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35" w:rsidRPr="00944B35" w:rsidRDefault="00944B35" w:rsidP="00944B35">
      <w:pPr>
        <w:tabs>
          <w:tab w:val="left" w:pos="6015"/>
        </w:tabs>
        <w:jc w:val="center"/>
        <w:rPr>
          <w:rFonts w:ascii="Times New Roman" w:eastAsia="Calibri" w:hAnsi="Times New Roman" w:cs="Times New Roman"/>
          <w:sz w:val="24"/>
          <w:szCs w:val="24"/>
          <w:lang w:eastAsia="ar-SA"/>
        </w:rPr>
      </w:pPr>
      <w:bookmarkStart w:id="0" w:name="_GoBack"/>
      <w:bookmarkEnd w:id="0"/>
      <w:r w:rsidRPr="00944B35">
        <w:rPr>
          <w:rFonts w:ascii="Times New Roman" w:eastAsia="Calibri" w:hAnsi="Times New Roman" w:cs="Times New Roman"/>
          <w:noProof/>
          <w:sz w:val="24"/>
          <w:szCs w:val="24"/>
          <w:lang w:eastAsia="ru-RU"/>
        </w:rPr>
        <w:drawing>
          <wp:inline distT="0" distB="0" distL="0" distR="0" wp14:anchorId="70F04DC8" wp14:editId="4DE4E4BF">
            <wp:extent cx="819150" cy="115252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inline>
        </w:drawing>
      </w:r>
    </w:p>
    <w:p w:rsidR="00944B35" w:rsidRPr="00944B35" w:rsidRDefault="00944B35" w:rsidP="00944B35">
      <w:pPr>
        <w:spacing w:after="0"/>
        <w:jc w:val="center"/>
        <w:rPr>
          <w:rFonts w:ascii="Times New Roman" w:eastAsia="Calibri" w:hAnsi="Times New Roman" w:cs="Times New Roman"/>
          <w:b/>
          <w:sz w:val="24"/>
          <w:szCs w:val="24"/>
          <w:lang w:val="x-none" w:eastAsia="ar-SA"/>
        </w:rPr>
      </w:pPr>
      <w:r w:rsidRPr="00944B35">
        <w:rPr>
          <w:rFonts w:ascii="Times New Roman" w:eastAsia="Calibri" w:hAnsi="Times New Roman" w:cs="Times New Roman"/>
          <w:b/>
          <w:sz w:val="24"/>
          <w:szCs w:val="24"/>
          <w:lang w:val="x-none" w:eastAsia="ar-SA"/>
        </w:rPr>
        <w:t>Контрольно-счетная комиссия</w:t>
      </w:r>
    </w:p>
    <w:p w:rsidR="00944B35" w:rsidRPr="00944B35" w:rsidRDefault="00944B35" w:rsidP="00944B35">
      <w:pPr>
        <w:spacing w:after="0"/>
        <w:jc w:val="center"/>
        <w:rPr>
          <w:rFonts w:ascii="Times New Roman" w:eastAsia="Calibri" w:hAnsi="Times New Roman" w:cs="Times New Roman"/>
          <w:b/>
          <w:sz w:val="24"/>
          <w:szCs w:val="24"/>
          <w:lang w:val="x-none" w:eastAsia="ar-SA"/>
        </w:rPr>
      </w:pPr>
      <w:r w:rsidRPr="00944B35">
        <w:rPr>
          <w:rFonts w:ascii="Times New Roman" w:eastAsia="Calibri" w:hAnsi="Times New Roman" w:cs="Times New Roman"/>
          <w:b/>
          <w:sz w:val="24"/>
          <w:szCs w:val="24"/>
          <w:lang w:val="x-none" w:eastAsia="ar-SA"/>
        </w:rPr>
        <w:t>городского округа город Михайловка</w:t>
      </w:r>
    </w:p>
    <w:p w:rsidR="00944B35" w:rsidRPr="00F54339" w:rsidRDefault="00F54339" w:rsidP="00944B35">
      <w:pPr>
        <w:spacing w:after="0"/>
        <w:jc w:val="center"/>
        <w:rPr>
          <w:rFonts w:ascii="Times New Roman" w:eastAsia="Calibri" w:hAnsi="Times New Roman" w:cs="Times New Roman"/>
          <w:b/>
          <w:lang w:eastAsia="ar-SA"/>
        </w:rPr>
      </w:pPr>
      <w:r w:rsidRPr="00F54339">
        <w:rPr>
          <w:rFonts w:ascii="Times New Roman" w:eastAsia="Calibri" w:hAnsi="Times New Roman" w:cs="Times New Roman"/>
          <w:b/>
          <w:lang w:eastAsia="ar-SA"/>
        </w:rPr>
        <w:t>Волгоградской области</w:t>
      </w:r>
    </w:p>
    <w:p w:rsidR="00944B35" w:rsidRPr="00944B35" w:rsidRDefault="00944B35" w:rsidP="00944B35">
      <w:pPr>
        <w:spacing w:after="0"/>
        <w:jc w:val="center"/>
        <w:rPr>
          <w:rFonts w:ascii="Times New Roman" w:eastAsia="Calibri" w:hAnsi="Times New Roman" w:cs="Times New Roman"/>
          <w:b/>
          <w:sz w:val="24"/>
          <w:szCs w:val="24"/>
          <w:lang w:eastAsia="ar-SA"/>
        </w:rPr>
      </w:pPr>
      <w:r w:rsidRPr="00944B35">
        <w:rPr>
          <w:rFonts w:ascii="Times New Roman" w:eastAsia="Calibri" w:hAnsi="Times New Roman" w:cs="Times New Roman"/>
          <w:b/>
          <w:sz w:val="24"/>
          <w:szCs w:val="24"/>
          <w:lang w:eastAsia="ar-SA"/>
        </w:rPr>
        <w:t>ЗАКЛЮЧЕНИЕ</w:t>
      </w:r>
    </w:p>
    <w:p w:rsidR="00944B35" w:rsidRPr="00944B35" w:rsidRDefault="00944B35" w:rsidP="00944B35">
      <w:pPr>
        <w:spacing w:after="0"/>
        <w:jc w:val="center"/>
        <w:rPr>
          <w:rFonts w:ascii="Times New Roman" w:eastAsia="Calibri" w:hAnsi="Times New Roman" w:cs="Times New Roman"/>
          <w:b/>
          <w:sz w:val="24"/>
          <w:szCs w:val="24"/>
          <w:lang w:eastAsia="ar-SA"/>
        </w:rPr>
      </w:pPr>
    </w:p>
    <w:p w:rsidR="00944B35" w:rsidRPr="008071E6" w:rsidRDefault="00944B35" w:rsidP="00944B35">
      <w:pPr>
        <w:autoSpaceDE w:val="0"/>
        <w:spacing w:after="0" w:line="100" w:lineRule="atLeast"/>
        <w:jc w:val="center"/>
        <w:rPr>
          <w:rFonts w:ascii="Times New Roman" w:eastAsia="Calibri" w:hAnsi="Times New Roman" w:cs="Calibri"/>
          <w:b/>
          <w:sz w:val="24"/>
          <w:szCs w:val="24"/>
          <w:lang w:eastAsia="ar-SA"/>
        </w:rPr>
      </w:pPr>
      <w:r w:rsidRPr="008071E6">
        <w:rPr>
          <w:rFonts w:ascii="Times New Roman" w:eastAsia="Calibri" w:hAnsi="Times New Roman" w:cs="Calibri"/>
          <w:sz w:val="24"/>
          <w:szCs w:val="24"/>
          <w:lang w:eastAsia="ar-SA"/>
        </w:rPr>
        <w:t xml:space="preserve">№ </w:t>
      </w:r>
      <w:r w:rsidR="00206D18">
        <w:rPr>
          <w:rFonts w:ascii="Times New Roman" w:eastAsia="Calibri" w:hAnsi="Times New Roman" w:cs="Calibri"/>
          <w:sz w:val="24"/>
          <w:szCs w:val="24"/>
          <w:lang w:eastAsia="ar-SA"/>
        </w:rPr>
        <w:t>12</w:t>
      </w:r>
      <w:r w:rsidRPr="00C06044">
        <w:rPr>
          <w:rFonts w:ascii="Times New Roman" w:eastAsia="Calibri" w:hAnsi="Times New Roman" w:cs="Calibri"/>
          <w:sz w:val="24"/>
          <w:szCs w:val="24"/>
          <w:lang w:eastAsia="ar-SA"/>
        </w:rPr>
        <w:t xml:space="preserve"> </w:t>
      </w:r>
      <w:r w:rsidR="00C06044">
        <w:rPr>
          <w:rFonts w:ascii="Times New Roman" w:eastAsia="Calibri" w:hAnsi="Times New Roman" w:cs="Calibri"/>
          <w:sz w:val="24"/>
          <w:szCs w:val="24"/>
          <w:lang w:eastAsia="ar-SA"/>
        </w:rPr>
        <w:t>- 29</w:t>
      </w:r>
      <w:r w:rsidRPr="008071E6">
        <w:rPr>
          <w:rFonts w:ascii="Times New Roman" w:eastAsia="Calibri" w:hAnsi="Times New Roman" w:cs="Calibri"/>
          <w:sz w:val="24"/>
          <w:szCs w:val="24"/>
          <w:lang w:eastAsia="ar-SA"/>
        </w:rPr>
        <w:t>/04/201</w:t>
      </w:r>
      <w:r w:rsidR="00D91E03">
        <w:rPr>
          <w:rFonts w:ascii="Times New Roman" w:eastAsia="Calibri" w:hAnsi="Times New Roman" w:cs="Calibri"/>
          <w:sz w:val="24"/>
          <w:szCs w:val="24"/>
          <w:lang w:eastAsia="ar-SA"/>
        </w:rPr>
        <w:t>6</w:t>
      </w:r>
      <w:r w:rsidRPr="008071E6">
        <w:rPr>
          <w:rFonts w:ascii="Times New Roman" w:eastAsia="Calibri" w:hAnsi="Times New Roman" w:cs="Calibri"/>
          <w:sz w:val="24"/>
          <w:szCs w:val="24"/>
          <w:lang w:eastAsia="ar-SA"/>
        </w:rPr>
        <w:t xml:space="preserve"> г</w:t>
      </w:r>
      <w:r w:rsidRPr="008071E6">
        <w:rPr>
          <w:rFonts w:ascii="Times New Roman" w:eastAsia="Calibri" w:hAnsi="Times New Roman" w:cs="Calibri"/>
          <w:b/>
          <w:sz w:val="24"/>
          <w:szCs w:val="24"/>
          <w:lang w:eastAsia="ar-SA"/>
        </w:rPr>
        <w:t>.</w:t>
      </w:r>
    </w:p>
    <w:p w:rsidR="00944B35" w:rsidRPr="00944B35" w:rsidRDefault="00944B35" w:rsidP="00944B35">
      <w:pPr>
        <w:autoSpaceDE w:val="0"/>
        <w:spacing w:after="0" w:line="100" w:lineRule="atLeast"/>
        <w:jc w:val="center"/>
        <w:rPr>
          <w:rFonts w:ascii="Times New Roman" w:eastAsia="Calibri" w:hAnsi="Times New Roman" w:cs="Calibri"/>
          <w:color w:val="000000"/>
          <w:sz w:val="24"/>
          <w:szCs w:val="24"/>
          <w:lang w:eastAsia="ar-SA"/>
        </w:rPr>
      </w:pPr>
    </w:p>
    <w:p w:rsidR="00944B35" w:rsidRPr="00944B35" w:rsidRDefault="00944B35" w:rsidP="00944B35">
      <w:pPr>
        <w:autoSpaceDE w:val="0"/>
        <w:spacing w:after="0" w:line="100" w:lineRule="atLeast"/>
        <w:jc w:val="center"/>
        <w:rPr>
          <w:rFonts w:ascii="Times New Roman" w:eastAsia="Calibri" w:hAnsi="Times New Roman" w:cs="Calibri"/>
          <w:color w:val="000000"/>
          <w:sz w:val="24"/>
          <w:szCs w:val="24"/>
          <w:lang w:eastAsia="ar-SA"/>
        </w:rPr>
      </w:pPr>
      <w:r w:rsidRPr="00944B35">
        <w:rPr>
          <w:rFonts w:ascii="Times New Roman" w:eastAsia="Calibri" w:hAnsi="Times New Roman" w:cs="Calibri"/>
          <w:color w:val="000000"/>
          <w:sz w:val="24"/>
          <w:szCs w:val="24"/>
          <w:lang w:eastAsia="ar-SA"/>
        </w:rPr>
        <w:t>К проекту решения Михайловской городской Думы «Об исполнении бюджета городского</w:t>
      </w:r>
      <w:r w:rsidR="00D91E03">
        <w:rPr>
          <w:rFonts w:ascii="Times New Roman" w:eastAsia="Calibri" w:hAnsi="Times New Roman" w:cs="Calibri"/>
          <w:color w:val="000000"/>
          <w:sz w:val="24"/>
          <w:szCs w:val="24"/>
          <w:lang w:eastAsia="ar-SA"/>
        </w:rPr>
        <w:t xml:space="preserve"> округа город Михайловка за 2015</w:t>
      </w:r>
      <w:r w:rsidRPr="00944B35">
        <w:rPr>
          <w:rFonts w:ascii="Times New Roman" w:eastAsia="Calibri" w:hAnsi="Times New Roman" w:cs="Calibri"/>
          <w:color w:val="000000"/>
          <w:sz w:val="24"/>
          <w:szCs w:val="24"/>
          <w:lang w:eastAsia="ar-SA"/>
        </w:rPr>
        <w:t xml:space="preserve"> год».</w:t>
      </w:r>
    </w:p>
    <w:p w:rsidR="00944B35" w:rsidRPr="00944B35" w:rsidRDefault="00944B35" w:rsidP="00944B35">
      <w:pPr>
        <w:autoSpaceDE w:val="0"/>
        <w:spacing w:after="0" w:line="100" w:lineRule="atLeast"/>
        <w:jc w:val="center"/>
        <w:rPr>
          <w:rFonts w:ascii="Times New Roman" w:eastAsia="Calibri" w:hAnsi="Times New Roman" w:cs="Calibri"/>
          <w:color w:val="000000"/>
          <w:sz w:val="24"/>
          <w:szCs w:val="24"/>
          <w:lang w:eastAsia="ar-SA"/>
        </w:rPr>
      </w:pPr>
    </w:p>
    <w:p w:rsidR="00944B35" w:rsidRPr="00944B35" w:rsidRDefault="00944B35" w:rsidP="00944B35">
      <w:pPr>
        <w:autoSpaceDE w:val="0"/>
        <w:spacing w:after="0" w:line="100" w:lineRule="atLeast"/>
        <w:jc w:val="both"/>
        <w:rPr>
          <w:rFonts w:ascii="Times New Roman" w:eastAsia="Calibri" w:hAnsi="Times New Roman" w:cs="Times New Roman"/>
          <w:sz w:val="24"/>
          <w:szCs w:val="24"/>
          <w:lang w:eastAsia="ar-SA"/>
        </w:rPr>
      </w:pPr>
      <w:r w:rsidRPr="00944B35">
        <w:rPr>
          <w:rFonts w:ascii="Times New Roman" w:eastAsia="Calibri" w:hAnsi="Times New Roman" w:cs="Times New Roman"/>
          <w:color w:val="FF0000"/>
          <w:sz w:val="24"/>
          <w:szCs w:val="24"/>
          <w:lang w:eastAsia="ar-SA"/>
        </w:rPr>
        <w:t xml:space="preserve">             </w:t>
      </w:r>
      <w:proofErr w:type="gramStart"/>
      <w:r w:rsidRPr="00944B35">
        <w:rPr>
          <w:rFonts w:ascii="Times New Roman" w:eastAsia="Calibri" w:hAnsi="Times New Roman" w:cs="Times New Roman"/>
          <w:sz w:val="24"/>
          <w:szCs w:val="24"/>
          <w:lang w:eastAsia="ar-SA"/>
        </w:rPr>
        <w:t>В соответствии с планом работы контрольно-счетной комиссии городского округа город Михайловка</w:t>
      </w:r>
      <w:r w:rsidR="00306C16">
        <w:rPr>
          <w:rFonts w:ascii="Times New Roman" w:eastAsia="Calibri" w:hAnsi="Times New Roman" w:cs="Times New Roman"/>
          <w:sz w:val="24"/>
          <w:szCs w:val="24"/>
          <w:lang w:eastAsia="ar-SA"/>
        </w:rPr>
        <w:t xml:space="preserve"> Волгоградской области</w:t>
      </w:r>
      <w:r w:rsidRPr="00944B35">
        <w:rPr>
          <w:rFonts w:ascii="Times New Roman" w:eastAsia="Calibri" w:hAnsi="Times New Roman" w:cs="Times New Roman"/>
          <w:sz w:val="24"/>
          <w:szCs w:val="24"/>
          <w:lang w:eastAsia="ar-SA"/>
        </w:rPr>
        <w:t>, утвержденным распоряжение</w:t>
      </w:r>
      <w:r w:rsidR="00306C16">
        <w:rPr>
          <w:rFonts w:ascii="Times New Roman" w:eastAsia="Calibri" w:hAnsi="Times New Roman" w:cs="Times New Roman"/>
          <w:sz w:val="24"/>
          <w:szCs w:val="24"/>
          <w:lang w:eastAsia="ar-SA"/>
        </w:rPr>
        <w:t>м председателя КСК от 29.12.2015 № 4</w:t>
      </w:r>
      <w:r w:rsidRPr="00944B35">
        <w:rPr>
          <w:rFonts w:ascii="Times New Roman" w:eastAsia="Calibri" w:hAnsi="Times New Roman" w:cs="Times New Roman"/>
          <w:sz w:val="24"/>
          <w:szCs w:val="24"/>
          <w:lang w:eastAsia="ar-SA"/>
        </w:rPr>
        <w:t>2, в целях подготовки заключения на годовой отч</w:t>
      </w:r>
      <w:r w:rsidR="00DE244A">
        <w:rPr>
          <w:rFonts w:ascii="Times New Roman" w:eastAsia="Calibri" w:hAnsi="Times New Roman" w:cs="Times New Roman"/>
          <w:sz w:val="24"/>
          <w:szCs w:val="24"/>
          <w:lang w:eastAsia="ar-SA"/>
        </w:rPr>
        <w:t>ёт об исполнении бюджета за 2015</w:t>
      </w:r>
      <w:r w:rsidRPr="00944B35">
        <w:rPr>
          <w:rFonts w:ascii="Times New Roman" w:eastAsia="Calibri" w:hAnsi="Times New Roman" w:cs="Times New Roman"/>
          <w:sz w:val="24"/>
          <w:szCs w:val="24"/>
          <w:lang w:eastAsia="ar-SA"/>
        </w:rPr>
        <w:t xml:space="preserve"> год, с </w:t>
      </w:r>
      <w:r w:rsidR="00DE244A" w:rsidRPr="00C06044">
        <w:rPr>
          <w:rFonts w:ascii="Times New Roman" w:eastAsia="Calibri" w:hAnsi="Times New Roman" w:cs="Times New Roman"/>
          <w:sz w:val="24"/>
          <w:szCs w:val="24"/>
          <w:lang w:eastAsia="ar-SA"/>
        </w:rPr>
        <w:t>06</w:t>
      </w:r>
      <w:r w:rsidR="00C24EFB" w:rsidRPr="00C06044">
        <w:rPr>
          <w:rFonts w:ascii="Times New Roman" w:eastAsia="Calibri" w:hAnsi="Times New Roman" w:cs="Times New Roman"/>
          <w:sz w:val="24"/>
          <w:szCs w:val="24"/>
          <w:lang w:eastAsia="ar-SA"/>
        </w:rPr>
        <w:t xml:space="preserve">.04.2016 по </w:t>
      </w:r>
      <w:r w:rsidR="00C06044" w:rsidRPr="00C06044">
        <w:rPr>
          <w:rFonts w:ascii="Times New Roman" w:eastAsia="Calibri" w:hAnsi="Times New Roman" w:cs="Times New Roman"/>
          <w:sz w:val="24"/>
          <w:szCs w:val="24"/>
          <w:lang w:eastAsia="ar-SA"/>
        </w:rPr>
        <w:t>29</w:t>
      </w:r>
      <w:r w:rsidR="00C24EFB" w:rsidRPr="00C06044">
        <w:rPr>
          <w:rFonts w:ascii="Times New Roman" w:eastAsia="Calibri" w:hAnsi="Times New Roman" w:cs="Times New Roman"/>
          <w:sz w:val="24"/>
          <w:szCs w:val="24"/>
          <w:lang w:eastAsia="ar-SA"/>
        </w:rPr>
        <w:t>.04.2016</w:t>
      </w:r>
      <w:r w:rsidRPr="00C06044">
        <w:rPr>
          <w:rFonts w:ascii="Times New Roman" w:eastAsia="Calibri" w:hAnsi="Times New Roman" w:cs="Times New Roman"/>
          <w:sz w:val="24"/>
          <w:szCs w:val="24"/>
          <w:lang w:eastAsia="ar-SA"/>
        </w:rPr>
        <w:t xml:space="preserve"> </w:t>
      </w:r>
      <w:r w:rsidRPr="00944B35">
        <w:rPr>
          <w:rFonts w:ascii="Times New Roman" w:eastAsia="Calibri" w:hAnsi="Times New Roman" w:cs="Times New Roman"/>
          <w:sz w:val="24"/>
          <w:szCs w:val="24"/>
          <w:lang w:eastAsia="ar-SA"/>
        </w:rPr>
        <w:t xml:space="preserve">г.,  председателем КСК В.Г. Гудковой, консультантом КСК У.С. </w:t>
      </w:r>
      <w:proofErr w:type="spellStart"/>
      <w:r w:rsidRPr="00944B35">
        <w:rPr>
          <w:rFonts w:ascii="Times New Roman" w:eastAsia="Calibri" w:hAnsi="Times New Roman" w:cs="Times New Roman"/>
          <w:sz w:val="24"/>
          <w:szCs w:val="24"/>
          <w:lang w:eastAsia="ar-SA"/>
        </w:rPr>
        <w:t>Антонцевой</w:t>
      </w:r>
      <w:proofErr w:type="spellEnd"/>
      <w:r w:rsidRPr="00944B35">
        <w:rPr>
          <w:rFonts w:ascii="Times New Roman" w:eastAsia="Calibri" w:hAnsi="Times New Roman" w:cs="Times New Roman"/>
          <w:sz w:val="24"/>
          <w:szCs w:val="24"/>
          <w:lang w:eastAsia="ar-SA"/>
        </w:rPr>
        <w:t xml:space="preserve">, </w:t>
      </w:r>
      <w:r w:rsidR="00D26743">
        <w:rPr>
          <w:rFonts w:ascii="Times New Roman" w:eastAsia="Calibri" w:hAnsi="Times New Roman" w:cs="Times New Roman"/>
          <w:sz w:val="24"/>
          <w:szCs w:val="24"/>
          <w:lang w:eastAsia="ar-SA"/>
        </w:rPr>
        <w:t>консультантом</w:t>
      </w:r>
      <w:r w:rsidRPr="00944B35">
        <w:rPr>
          <w:rFonts w:ascii="Times New Roman" w:eastAsia="Calibri" w:hAnsi="Times New Roman" w:cs="Times New Roman"/>
          <w:sz w:val="24"/>
          <w:szCs w:val="24"/>
          <w:lang w:eastAsia="ar-SA"/>
        </w:rPr>
        <w:t xml:space="preserve"> КСК Петровой Ю.П.,  проведена экспертно-аналитическая оценка проекта решения Михайловской городской</w:t>
      </w:r>
      <w:proofErr w:type="gramEnd"/>
      <w:r w:rsidRPr="00944B35">
        <w:rPr>
          <w:rFonts w:ascii="Times New Roman" w:eastAsia="Calibri" w:hAnsi="Times New Roman" w:cs="Times New Roman"/>
          <w:sz w:val="24"/>
          <w:szCs w:val="24"/>
          <w:lang w:eastAsia="ar-SA"/>
        </w:rPr>
        <w:t xml:space="preserve"> Думы Волгоградской области  «Об исполнении бюджета городского</w:t>
      </w:r>
      <w:r w:rsidR="001F0024">
        <w:rPr>
          <w:rFonts w:ascii="Times New Roman" w:eastAsia="Calibri" w:hAnsi="Times New Roman" w:cs="Times New Roman"/>
          <w:sz w:val="24"/>
          <w:szCs w:val="24"/>
          <w:lang w:eastAsia="ar-SA"/>
        </w:rPr>
        <w:t xml:space="preserve"> округа город Михайловка за 2015</w:t>
      </w:r>
      <w:r w:rsidRPr="00944B35">
        <w:rPr>
          <w:rFonts w:ascii="Times New Roman" w:eastAsia="Calibri" w:hAnsi="Times New Roman" w:cs="Times New Roman"/>
          <w:sz w:val="24"/>
          <w:szCs w:val="24"/>
          <w:lang w:eastAsia="ar-SA"/>
        </w:rPr>
        <w:t xml:space="preserve"> год».</w:t>
      </w:r>
    </w:p>
    <w:p w:rsidR="00944B35" w:rsidRPr="00944B35"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b/>
          <w:sz w:val="24"/>
          <w:szCs w:val="24"/>
          <w:lang w:eastAsia="ar-SA"/>
        </w:rPr>
      </w:pPr>
      <w:r w:rsidRPr="00944B35">
        <w:rPr>
          <w:rFonts w:ascii="Times New Roman" w:eastAsia="Calibri" w:hAnsi="Times New Roman" w:cs="Calibri"/>
          <w:b/>
          <w:sz w:val="24"/>
          <w:szCs w:val="24"/>
          <w:lang w:eastAsia="ar-SA"/>
        </w:rPr>
        <w:t xml:space="preserve">Общие положения </w:t>
      </w:r>
    </w:p>
    <w:p w:rsidR="00944B35" w:rsidRPr="00944B35"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Бюджетный кодекс Российской Федерации;</w:t>
      </w:r>
    </w:p>
    <w:p w:rsidR="00944B35" w:rsidRPr="00944B35"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Федеральный закон от 06.10.2003 № 131-ФЗ «Об общих принципах организации местного самоуправления в Российской </w:t>
      </w:r>
      <w:r w:rsidRPr="00944B35">
        <w:rPr>
          <w:rFonts w:ascii="Times New Roman" w:eastAsia="Calibri" w:hAnsi="Times New Roman" w:cs="Calibri"/>
          <w:sz w:val="24"/>
          <w:szCs w:val="24"/>
          <w:lang w:eastAsia="ar-SA"/>
        </w:rPr>
        <w:tab/>
        <w:t>Федерации;</w:t>
      </w:r>
    </w:p>
    <w:p w:rsidR="00944B35" w:rsidRPr="00944B35" w:rsidRDefault="00944B35" w:rsidP="00944B35">
      <w:pPr>
        <w:spacing w:after="0" w:line="240" w:lineRule="auto"/>
        <w:rPr>
          <w:rFonts w:ascii="Times New Roman" w:eastAsia="Calibri" w:hAnsi="Times New Roman" w:cs="Times New Roman"/>
          <w:lang w:eastAsia="ar-SA"/>
        </w:rPr>
      </w:pPr>
      <w:r w:rsidRPr="00944B35">
        <w:rPr>
          <w:rFonts w:ascii="Calibri" w:eastAsia="Calibri" w:hAnsi="Calibri" w:cs="Calibri"/>
          <w:lang w:eastAsia="ar-SA"/>
        </w:rPr>
        <w:t xml:space="preserve">              </w:t>
      </w:r>
      <w:r w:rsidRPr="00944B35">
        <w:rPr>
          <w:rFonts w:ascii="Times New Roman" w:eastAsia="Calibri" w:hAnsi="Times New Roman" w:cs="Times New Roman"/>
          <w:lang w:eastAsia="ar-SA"/>
        </w:rPr>
        <w:t>Устав городского округа город Михайловка;</w:t>
      </w:r>
    </w:p>
    <w:p w:rsidR="00944B35" w:rsidRPr="00944B35" w:rsidRDefault="00944B35" w:rsidP="00944B35">
      <w:pPr>
        <w:spacing w:after="0" w:line="240" w:lineRule="auto"/>
        <w:rPr>
          <w:rFonts w:ascii="Times New Roman" w:eastAsia="Calibri" w:hAnsi="Times New Roman" w:cs="Times New Roman"/>
          <w:sz w:val="24"/>
          <w:szCs w:val="24"/>
          <w:lang w:eastAsia="ar-SA"/>
        </w:rPr>
      </w:pPr>
      <w:r w:rsidRPr="00944B35">
        <w:rPr>
          <w:rFonts w:ascii="Calibri" w:eastAsia="Calibri" w:hAnsi="Calibri" w:cs="Calibri"/>
          <w:lang w:eastAsia="ar-SA"/>
        </w:rPr>
        <w:t xml:space="preserve">              </w:t>
      </w:r>
      <w:r w:rsidRPr="00944B35">
        <w:rPr>
          <w:rFonts w:ascii="Times New Roman" w:eastAsia="Calibri" w:hAnsi="Times New Roman" w:cs="Times New Roman"/>
          <w:sz w:val="24"/>
          <w:szCs w:val="24"/>
          <w:lang w:eastAsia="ar-SA"/>
        </w:rPr>
        <w:t>Федеральный закон от 07.02.2011 № 6-ФЗ «Об общих принципах организации и деятельности контрольно-счетных органов субъектов РФ и муниципальных образований»;</w:t>
      </w:r>
    </w:p>
    <w:p w:rsidR="00944B35" w:rsidRPr="00944B35" w:rsidRDefault="00944B35" w:rsidP="00944B35">
      <w:pPr>
        <w:spacing w:after="0" w:line="240" w:lineRule="auto"/>
        <w:rPr>
          <w:rFonts w:ascii="Times New Roman" w:eastAsia="Calibri" w:hAnsi="Times New Roman" w:cs="Times New Roman"/>
          <w:sz w:val="24"/>
          <w:szCs w:val="24"/>
          <w:lang w:eastAsia="ar-SA"/>
        </w:rPr>
      </w:pPr>
      <w:r w:rsidRPr="00944B35">
        <w:rPr>
          <w:rFonts w:ascii="Times New Roman" w:eastAsia="Calibri" w:hAnsi="Times New Roman" w:cs="Times New Roman"/>
          <w:sz w:val="24"/>
          <w:szCs w:val="24"/>
          <w:lang w:eastAsia="ar-SA"/>
        </w:rPr>
        <w:t xml:space="preserve">            Положение о контрольно-счетной комиссии городского округа город Михайловка, утвержденное решением Михайловской городской Думы от 28.12.2009 года № 482;</w:t>
      </w:r>
    </w:p>
    <w:p w:rsidR="00944B35" w:rsidRPr="00944B35" w:rsidRDefault="00944B35" w:rsidP="00944B35">
      <w:pPr>
        <w:spacing w:after="0" w:line="240" w:lineRule="auto"/>
        <w:rPr>
          <w:rFonts w:ascii="Times New Roman" w:eastAsia="Calibri" w:hAnsi="Times New Roman" w:cs="Times New Roman"/>
          <w:sz w:val="24"/>
          <w:szCs w:val="24"/>
          <w:lang w:eastAsia="ar-SA"/>
        </w:rPr>
      </w:pPr>
      <w:r w:rsidRPr="00944B35">
        <w:rPr>
          <w:rFonts w:ascii="Times New Roman" w:eastAsia="Calibri" w:hAnsi="Times New Roman" w:cs="Times New Roman"/>
          <w:sz w:val="24"/>
          <w:szCs w:val="24"/>
          <w:lang w:eastAsia="ar-SA"/>
        </w:rPr>
        <w:t xml:space="preserve">            Положение о бюджетном процессе в городском округе город Михайловка, утвержденное решением Михайловской городской Думы от 31.03.2014 года № 867;</w:t>
      </w:r>
    </w:p>
    <w:p w:rsidR="00944B35" w:rsidRPr="00944B35" w:rsidRDefault="0012423F" w:rsidP="00944B35">
      <w:pPr>
        <w:autoSpaceDE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План КСК на 2016</w:t>
      </w:r>
      <w:r w:rsidR="00944B35" w:rsidRPr="00944B35">
        <w:rPr>
          <w:rFonts w:ascii="Times New Roman" w:eastAsia="Calibri" w:hAnsi="Times New Roman" w:cs="Calibri"/>
          <w:sz w:val="24"/>
          <w:szCs w:val="24"/>
          <w:lang w:eastAsia="ar-SA"/>
        </w:rPr>
        <w:t xml:space="preserve"> год, утвержденный распоряжением председателя контрольн</w:t>
      </w:r>
      <w:r>
        <w:rPr>
          <w:rFonts w:ascii="Times New Roman" w:eastAsia="Calibri" w:hAnsi="Times New Roman" w:cs="Calibri"/>
          <w:sz w:val="24"/>
          <w:szCs w:val="24"/>
          <w:lang w:eastAsia="ar-SA"/>
        </w:rPr>
        <w:t>о-счетной комиссии от 29.12.2015 № 4</w:t>
      </w:r>
      <w:r w:rsidR="00944B35" w:rsidRPr="00944B35">
        <w:rPr>
          <w:rFonts w:ascii="Times New Roman" w:eastAsia="Calibri" w:hAnsi="Times New Roman" w:cs="Calibri"/>
          <w:sz w:val="24"/>
          <w:szCs w:val="24"/>
          <w:lang w:eastAsia="ar-SA"/>
        </w:rPr>
        <w:t>2.</w:t>
      </w:r>
    </w:p>
    <w:p w:rsidR="00944B35" w:rsidRPr="00944B35" w:rsidRDefault="00944B35" w:rsidP="00944B35">
      <w:pPr>
        <w:autoSpaceDE w:val="0"/>
        <w:spacing w:after="0" w:line="100" w:lineRule="atLeast"/>
        <w:jc w:val="both"/>
        <w:rPr>
          <w:rFonts w:ascii="Times New Roman" w:eastAsia="Calibri" w:hAnsi="Times New Roman" w:cs="Calibri"/>
          <w:b/>
          <w:sz w:val="24"/>
          <w:szCs w:val="24"/>
          <w:lang w:eastAsia="ar-SA"/>
        </w:rPr>
      </w:pPr>
      <w:r w:rsidRPr="00944B35">
        <w:rPr>
          <w:rFonts w:ascii="Times New Roman" w:eastAsia="Calibri" w:hAnsi="Times New Roman" w:cs="Calibri"/>
          <w:b/>
          <w:sz w:val="24"/>
          <w:szCs w:val="24"/>
          <w:lang w:eastAsia="ar-SA"/>
        </w:rPr>
        <w:t xml:space="preserve"> Цель проверки</w:t>
      </w:r>
    </w:p>
    <w:p w:rsidR="00944B35" w:rsidRPr="00944B35"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b/>
          <w:sz w:val="24"/>
          <w:szCs w:val="24"/>
          <w:lang w:eastAsia="ar-SA"/>
        </w:rPr>
        <w:t xml:space="preserve">            </w:t>
      </w:r>
      <w:r w:rsidRPr="00944B35">
        <w:rPr>
          <w:rFonts w:ascii="Times New Roman" w:eastAsia="Calibri" w:hAnsi="Times New Roman" w:cs="Calibri"/>
          <w:sz w:val="24"/>
          <w:szCs w:val="24"/>
          <w:lang w:eastAsia="ar-SA"/>
        </w:rPr>
        <w:t>Установление соответствия отчета об исполнении бюджета городского округа город Михайловка положениям нормативных правовых актов по бюджетному процессу, в том числе Бюджетному кодексу Российской Федерации, решениям Михайловской городской Думы, иным муниципальным правовым актам.</w:t>
      </w:r>
    </w:p>
    <w:p w:rsidR="00944B35" w:rsidRPr="00944B35"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Установление полноты и достоверности отчета об исполнении бюджета городского</w:t>
      </w:r>
      <w:r w:rsidR="00C32307">
        <w:rPr>
          <w:rFonts w:ascii="Times New Roman" w:eastAsia="Calibri" w:hAnsi="Times New Roman" w:cs="Calibri"/>
          <w:sz w:val="24"/>
          <w:szCs w:val="24"/>
          <w:lang w:eastAsia="ar-SA"/>
        </w:rPr>
        <w:t xml:space="preserve"> округа город Михайловка за 2015</w:t>
      </w:r>
      <w:r w:rsidRPr="00944B35">
        <w:rPr>
          <w:rFonts w:ascii="Times New Roman" w:eastAsia="Calibri" w:hAnsi="Times New Roman" w:cs="Calibri"/>
          <w:sz w:val="24"/>
          <w:szCs w:val="24"/>
          <w:lang w:eastAsia="ar-SA"/>
        </w:rPr>
        <w:t xml:space="preserve"> год.</w:t>
      </w:r>
    </w:p>
    <w:p w:rsidR="00944B35" w:rsidRPr="00944B35" w:rsidRDefault="00BC0C5B" w:rsidP="00944B35">
      <w:pPr>
        <w:autoSpaceDE w:val="0"/>
        <w:spacing w:after="0" w:line="100" w:lineRule="atLeast"/>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 </w:t>
      </w:r>
      <w:r w:rsidR="00944B35" w:rsidRPr="00944B35">
        <w:rPr>
          <w:rFonts w:ascii="Times New Roman" w:eastAsia="Calibri" w:hAnsi="Times New Roman" w:cs="Calibri"/>
          <w:b/>
          <w:sz w:val="24"/>
          <w:szCs w:val="24"/>
          <w:lang w:eastAsia="ar-SA"/>
        </w:rPr>
        <w:t>Объект проверки</w:t>
      </w:r>
    </w:p>
    <w:p w:rsidR="00944B35" w:rsidRPr="00944B35"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color w:val="FF0000"/>
          <w:sz w:val="24"/>
          <w:szCs w:val="24"/>
          <w:lang w:eastAsia="ar-SA"/>
        </w:rPr>
        <w:t xml:space="preserve">            </w:t>
      </w:r>
      <w:r w:rsidRPr="00944B35">
        <w:rPr>
          <w:rFonts w:ascii="Times New Roman" w:eastAsia="Calibri" w:hAnsi="Times New Roman" w:cs="Calibri"/>
          <w:sz w:val="24"/>
          <w:szCs w:val="24"/>
          <w:lang w:eastAsia="ar-SA"/>
        </w:rPr>
        <w:t>Отчет об исполнении бюджета городского округа город Михайловка за 201</w:t>
      </w:r>
      <w:r w:rsidR="00BC0C5B">
        <w:rPr>
          <w:rFonts w:ascii="Times New Roman" w:eastAsia="Calibri" w:hAnsi="Times New Roman" w:cs="Calibri"/>
          <w:sz w:val="24"/>
          <w:szCs w:val="24"/>
          <w:lang w:eastAsia="ar-SA"/>
        </w:rPr>
        <w:t>5</w:t>
      </w:r>
      <w:r w:rsidRPr="00944B35">
        <w:rPr>
          <w:rFonts w:ascii="Times New Roman" w:eastAsia="Calibri" w:hAnsi="Times New Roman" w:cs="Calibri"/>
          <w:sz w:val="24"/>
          <w:szCs w:val="24"/>
          <w:lang w:eastAsia="ar-SA"/>
        </w:rPr>
        <w:t xml:space="preserve"> год.</w:t>
      </w:r>
    </w:p>
    <w:p w:rsidR="00944B35" w:rsidRPr="00944B35" w:rsidRDefault="00944B35" w:rsidP="00944B35">
      <w:pPr>
        <w:autoSpaceDE w:val="0"/>
        <w:spacing w:after="0" w:line="100" w:lineRule="atLeast"/>
        <w:jc w:val="both"/>
        <w:rPr>
          <w:rFonts w:ascii="Times New Roman" w:eastAsia="Calibri" w:hAnsi="Times New Roman" w:cs="Calibri"/>
          <w:color w:val="FF0000"/>
          <w:sz w:val="24"/>
          <w:szCs w:val="24"/>
          <w:lang w:eastAsia="ar-SA"/>
        </w:rPr>
      </w:pPr>
    </w:p>
    <w:p w:rsidR="00944B35" w:rsidRPr="00944B35"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При подготовке заключения использованы материалы экспертно-аналитических и контрольных мероприятий, проведенных контрольно-счетной комиссией в 201</w:t>
      </w:r>
      <w:r w:rsidR="00BC0C5B">
        <w:rPr>
          <w:rFonts w:ascii="Times New Roman" w:eastAsia="Calibri" w:hAnsi="Times New Roman" w:cs="Calibri"/>
          <w:sz w:val="24"/>
          <w:szCs w:val="24"/>
          <w:lang w:eastAsia="ar-SA"/>
        </w:rPr>
        <w:t>5 году и текущем периоде 2016</w:t>
      </w:r>
      <w:r w:rsidRPr="00944B35">
        <w:rPr>
          <w:rFonts w:ascii="Times New Roman" w:eastAsia="Calibri" w:hAnsi="Times New Roman" w:cs="Calibri"/>
          <w:sz w:val="24"/>
          <w:szCs w:val="24"/>
          <w:lang w:eastAsia="ar-SA"/>
        </w:rPr>
        <w:t xml:space="preserve"> года.</w:t>
      </w:r>
    </w:p>
    <w:p w:rsidR="00944B35" w:rsidRPr="00944B35" w:rsidRDefault="00944B35" w:rsidP="00944B35">
      <w:pPr>
        <w:autoSpaceDE w:val="0"/>
        <w:spacing w:after="0" w:line="100" w:lineRule="atLeast"/>
        <w:jc w:val="both"/>
        <w:rPr>
          <w:rFonts w:ascii="Times New Roman" w:eastAsia="Calibri" w:hAnsi="Times New Roman" w:cs="Calibri"/>
          <w:b/>
          <w:sz w:val="24"/>
          <w:szCs w:val="24"/>
          <w:lang w:eastAsia="ar-SA"/>
        </w:rPr>
      </w:pPr>
      <w:r w:rsidRPr="00944B35">
        <w:rPr>
          <w:rFonts w:ascii="Times New Roman" w:eastAsia="Calibri" w:hAnsi="Times New Roman" w:cs="Calibri"/>
          <w:b/>
          <w:sz w:val="24"/>
          <w:szCs w:val="24"/>
          <w:lang w:eastAsia="ar-SA"/>
        </w:rPr>
        <w:t>Соответствие отче</w:t>
      </w:r>
      <w:r w:rsidR="00BC0C5B">
        <w:rPr>
          <w:rFonts w:ascii="Times New Roman" w:eastAsia="Calibri" w:hAnsi="Times New Roman" w:cs="Calibri"/>
          <w:b/>
          <w:sz w:val="24"/>
          <w:szCs w:val="24"/>
          <w:lang w:eastAsia="ar-SA"/>
        </w:rPr>
        <w:t>та об исполнении бюджета за 2015</w:t>
      </w:r>
      <w:r w:rsidRPr="00944B35">
        <w:rPr>
          <w:rFonts w:ascii="Times New Roman" w:eastAsia="Calibri" w:hAnsi="Times New Roman" w:cs="Calibri"/>
          <w:b/>
          <w:sz w:val="24"/>
          <w:szCs w:val="24"/>
          <w:lang w:eastAsia="ar-SA"/>
        </w:rPr>
        <w:t xml:space="preserve"> год Бюджетному кодексу Российской Федерации и Положению о бюджетном процессе.</w:t>
      </w:r>
    </w:p>
    <w:p w:rsidR="00944B35" w:rsidRPr="00944B35"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w:t>
      </w:r>
      <w:r w:rsidR="00BC0C5B">
        <w:rPr>
          <w:rFonts w:ascii="Times New Roman" w:eastAsia="Calibri" w:hAnsi="Times New Roman" w:cs="Calibri"/>
          <w:sz w:val="24"/>
          <w:szCs w:val="24"/>
          <w:lang w:eastAsia="ar-SA"/>
        </w:rPr>
        <w:t xml:space="preserve">      </w:t>
      </w:r>
      <w:r w:rsidRPr="00944B35">
        <w:rPr>
          <w:rFonts w:ascii="Times New Roman" w:eastAsia="Calibri" w:hAnsi="Times New Roman" w:cs="Calibri"/>
          <w:sz w:val="24"/>
          <w:szCs w:val="24"/>
          <w:lang w:eastAsia="ar-SA"/>
        </w:rPr>
        <w:t>В соответствии со ст.264.4 БК РФ и п.3 ст. 52  положения о бюджетном процессе, отчет об исполнении бюджета городского</w:t>
      </w:r>
      <w:r w:rsidR="00BC0C5B">
        <w:rPr>
          <w:rFonts w:ascii="Times New Roman" w:eastAsia="Calibri" w:hAnsi="Times New Roman" w:cs="Calibri"/>
          <w:sz w:val="24"/>
          <w:szCs w:val="24"/>
          <w:lang w:eastAsia="ar-SA"/>
        </w:rPr>
        <w:t xml:space="preserve"> округа город Михайловка за 2015</w:t>
      </w:r>
      <w:r w:rsidRPr="00944B35">
        <w:rPr>
          <w:rFonts w:ascii="Times New Roman" w:eastAsia="Calibri" w:hAnsi="Times New Roman" w:cs="Calibri"/>
          <w:sz w:val="24"/>
          <w:szCs w:val="24"/>
          <w:lang w:eastAsia="ar-SA"/>
        </w:rPr>
        <w:t xml:space="preserve"> год </w:t>
      </w:r>
      <w:r w:rsidRPr="00944B35">
        <w:rPr>
          <w:rFonts w:ascii="Times New Roman" w:eastAsia="Calibri" w:hAnsi="Times New Roman" w:cs="Calibri"/>
          <w:sz w:val="24"/>
          <w:szCs w:val="24"/>
          <w:lang w:eastAsia="ar-SA"/>
        </w:rPr>
        <w:lastRenderedPageBreak/>
        <w:t xml:space="preserve">представлен Администрацией в Михайловскую городскую Думу  в установленный срок </w:t>
      </w:r>
      <w:r w:rsidR="00BC0C5B" w:rsidRPr="00BC0C5B">
        <w:rPr>
          <w:rFonts w:ascii="Times New Roman" w:eastAsia="Calibri" w:hAnsi="Times New Roman" w:cs="Calibri"/>
          <w:sz w:val="24"/>
          <w:szCs w:val="24"/>
          <w:lang w:eastAsia="ar-SA"/>
        </w:rPr>
        <w:t>28</w:t>
      </w:r>
      <w:r w:rsidRPr="00BC0C5B">
        <w:rPr>
          <w:rFonts w:ascii="Times New Roman" w:eastAsia="Calibri" w:hAnsi="Times New Roman" w:cs="Calibri"/>
          <w:sz w:val="24"/>
          <w:szCs w:val="24"/>
          <w:lang w:eastAsia="ar-SA"/>
        </w:rPr>
        <w:t xml:space="preserve">.03.2015 </w:t>
      </w:r>
      <w:r w:rsidRPr="00944B35">
        <w:rPr>
          <w:rFonts w:ascii="Times New Roman" w:eastAsia="Calibri" w:hAnsi="Times New Roman" w:cs="Calibri"/>
          <w:sz w:val="24"/>
          <w:szCs w:val="24"/>
          <w:lang w:eastAsia="ar-SA"/>
        </w:rPr>
        <w:t>года.</w:t>
      </w:r>
    </w:p>
    <w:p w:rsidR="00944B35" w:rsidRDefault="00944B35" w:rsidP="00944B35">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r w:rsidRPr="00944B35">
        <w:rPr>
          <w:rFonts w:ascii="Times New Roman" w:eastAsia="Times New Roman" w:hAnsi="Times New Roman" w:cs="Times New Roman"/>
          <w:b/>
          <w:sz w:val="24"/>
          <w:szCs w:val="24"/>
          <w:lang w:eastAsia="ar-SA"/>
        </w:rPr>
        <w:t xml:space="preserve">     </w:t>
      </w:r>
      <w:r w:rsidR="00BC0C5B">
        <w:rPr>
          <w:rFonts w:ascii="Times New Roman" w:eastAsia="Times New Roman" w:hAnsi="Times New Roman" w:cs="Times New Roman"/>
          <w:b/>
          <w:sz w:val="24"/>
          <w:szCs w:val="24"/>
          <w:lang w:eastAsia="ar-SA"/>
        </w:rPr>
        <w:t xml:space="preserve">       </w:t>
      </w:r>
      <w:r w:rsidRPr="00944B35">
        <w:rPr>
          <w:rFonts w:ascii="Times New Roman" w:eastAsia="Times New Roman" w:hAnsi="Times New Roman" w:cs="Times New Roman"/>
          <w:sz w:val="24"/>
          <w:szCs w:val="24"/>
          <w:lang w:eastAsia="ar-SA"/>
        </w:rPr>
        <w:t xml:space="preserve">Ежеквартальные сведения о ходе исполнения местного  бюджета и о численности муниципальных служащих, работниках муниципальных учреждений с указанием фактических затрат на их денежное содержание опубликованы в газете «Панорама новостей»: </w:t>
      </w:r>
      <w:r w:rsidR="008943D4" w:rsidRPr="008943D4">
        <w:rPr>
          <w:rFonts w:ascii="Times New Roman" w:eastAsia="Times New Roman" w:hAnsi="Times New Roman" w:cs="Times New Roman"/>
          <w:sz w:val="24"/>
          <w:szCs w:val="24"/>
          <w:lang w:eastAsia="ar-SA"/>
        </w:rPr>
        <w:t>№ 16(227)</w:t>
      </w:r>
      <w:r w:rsidRPr="008943D4">
        <w:rPr>
          <w:rFonts w:ascii="Times New Roman" w:eastAsia="Times New Roman" w:hAnsi="Times New Roman" w:cs="Times New Roman"/>
          <w:sz w:val="24"/>
          <w:szCs w:val="24"/>
          <w:lang w:eastAsia="ar-SA"/>
        </w:rPr>
        <w:t xml:space="preserve"> </w:t>
      </w:r>
      <w:r w:rsidR="008943D4" w:rsidRPr="008943D4">
        <w:rPr>
          <w:rFonts w:ascii="Times New Roman" w:eastAsia="Times New Roman" w:hAnsi="Times New Roman" w:cs="Times New Roman"/>
          <w:sz w:val="24"/>
          <w:szCs w:val="24"/>
          <w:lang w:eastAsia="ar-SA"/>
        </w:rPr>
        <w:t>от 24.04.2015 г., № 30(241) от 31.07.2015 г., № 42(253) от 23.10.2015</w:t>
      </w:r>
      <w:r w:rsidRPr="008943D4">
        <w:rPr>
          <w:rFonts w:ascii="Times New Roman" w:eastAsia="Times New Roman" w:hAnsi="Times New Roman" w:cs="Times New Roman"/>
          <w:sz w:val="24"/>
          <w:szCs w:val="24"/>
          <w:lang w:eastAsia="ar-SA"/>
        </w:rPr>
        <w:t xml:space="preserve"> г.</w:t>
      </w:r>
    </w:p>
    <w:p w:rsidR="00D90BA4" w:rsidRPr="008943D4" w:rsidRDefault="00D90BA4" w:rsidP="00944B35">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p>
    <w:p w:rsidR="00944B35" w:rsidRDefault="00944B35" w:rsidP="00944B35">
      <w:pPr>
        <w:autoSpaceDE w:val="0"/>
        <w:spacing w:after="0" w:line="100" w:lineRule="atLeast"/>
        <w:jc w:val="both"/>
        <w:rPr>
          <w:rFonts w:ascii="Times New Roman" w:eastAsia="Calibri" w:hAnsi="Times New Roman" w:cs="Calibri"/>
          <w:b/>
          <w:sz w:val="24"/>
          <w:szCs w:val="24"/>
          <w:lang w:eastAsia="ar-SA"/>
        </w:rPr>
      </w:pPr>
      <w:r w:rsidRPr="00944B35">
        <w:rPr>
          <w:rFonts w:ascii="Times New Roman" w:eastAsia="Calibri" w:hAnsi="Times New Roman" w:cs="Calibri"/>
          <w:b/>
          <w:color w:val="FF0000"/>
          <w:sz w:val="24"/>
          <w:szCs w:val="24"/>
          <w:lang w:eastAsia="ar-SA"/>
        </w:rPr>
        <w:t xml:space="preserve"> </w:t>
      </w:r>
      <w:r w:rsidRPr="00944B35">
        <w:rPr>
          <w:rFonts w:ascii="Times New Roman" w:eastAsia="Calibri" w:hAnsi="Times New Roman" w:cs="Calibri"/>
          <w:b/>
          <w:sz w:val="24"/>
          <w:szCs w:val="24"/>
          <w:lang w:eastAsia="ar-SA"/>
        </w:rPr>
        <w:t xml:space="preserve">Общая характеристика отчета об исполнении бюджета городского </w:t>
      </w:r>
      <w:r w:rsidR="00BC0C5B">
        <w:rPr>
          <w:rFonts w:ascii="Times New Roman" w:eastAsia="Calibri" w:hAnsi="Times New Roman" w:cs="Calibri"/>
          <w:b/>
          <w:sz w:val="24"/>
          <w:szCs w:val="24"/>
          <w:lang w:eastAsia="ar-SA"/>
        </w:rPr>
        <w:t xml:space="preserve"> округа город Михайловка за 2015</w:t>
      </w:r>
      <w:r w:rsidRPr="00944B35">
        <w:rPr>
          <w:rFonts w:ascii="Times New Roman" w:eastAsia="Calibri" w:hAnsi="Times New Roman" w:cs="Calibri"/>
          <w:b/>
          <w:sz w:val="24"/>
          <w:szCs w:val="24"/>
          <w:lang w:eastAsia="ar-SA"/>
        </w:rPr>
        <w:t xml:space="preserve"> год.</w:t>
      </w:r>
    </w:p>
    <w:p w:rsidR="00D90BA4" w:rsidRPr="00944B35" w:rsidRDefault="00D90BA4" w:rsidP="00944B35">
      <w:pPr>
        <w:autoSpaceDE w:val="0"/>
        <w:spacing w:after="0" w:line="100" w:lineRule="atLeast"/>
        <w:jc w:val="both"/>
        <w:rPr>
          <w:rFonts w:ascii="Times New Roman" w:eastAsia="Calibri" w:hAnsi="Times New Roman" w:cs="Calibri"/>
          <w:b/>
          <w:sz w:val="24"/>
          <w:szCs w:val="24"/>
          <w:lang w:eastAsia="ar-SA"/>
        </w:rPr>
      </w:pPr>
    </w:p>
    <w:p w:rsidR="00944B35" w:rsidRPr="007344AE"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b/>
          <w:sz w:val="24"/>
          <w:szCs w:val="24"/>
          <w:lang w:eastAsia="ar-SA"/>
        </w:rPr>
        <w:t xml:space="preserve">              </w:t>
      </w:r>
      <w:r w:rsidRPr="00944B35">
        <w:rPr>
          <w:rFonts w:ascii="Times New Roman" w:eastAsia="Calibri" w:hAnsi="Times New Roman" w:cs="Calibri"/>
          <w:sz w:val="24"/>
          <w:szCs w:val="24"/>
          <w:lang w:eastAsia="ar-SA"/>
        </w:rPr>
        <w:t xml:space="preserve">В соответствии с Положением о бюджетном процессе, непосредственное составление </w:t>
      </w:r>
      <w:r w:rsidR="007344AE">
        <w:rPr>
          <w:rFonts w:ascii="Times New Roman" w:eastAsia="Calibri" w:hAnsi="Times New Roman" w:cs="Calibri"/>
          <w:sz w:val="24"/>
          <w:szCs w:val="24"/>
          <w:lang w:eastAsia="ar-SA"/>
        </w:rPr>
        <w:t>бюджетной отчетности</w:t>
      </w:r>
      <w:r w:rsidRPr="00944B35">
        <w:rPr>
          <w:rFonts w:ascii="Times New Roman" w:eastAsia="Calibri" w:hAnsi="Times New Roman" w:cs="Calibri"/>
          <w:sz w:val="24"/>
          <w:szCs w:val="24"/>
          <w:lang w:eastAsia="ar-SA"/>
        </w:rPr>
        <w:t xml:space="preserve"> городского округа город Михайловка осуществляет </w:t>
      </w:r>
      <w:r w:rsidRPr="007344AE">
        <w:rPr>
          <w:rFonts w:ascii="Times New Roman" w:eastAsia="Calibri" w:hAnsi="Times New Roman" w:cs="Calibri"/>
          <w:sz w:val="24"/>
          <w:szCs w:val="24"/>
          <w:lang w:eastAsia="ar-SA"/>
        </w:rPr>
        <w:t>комитет по финансам администрации городского  округа город Михайловка.</w:t>
      </w:r>
    </w:p>
    <w:p w:rsidR="00D903DB" w:rsidRPr="00944B35" w:rsidRDefault="00944B35" w:rsidP="00D903DB">
      <w:pPr>
        <w:autoSpaceDE w:val="0"/>
        <w:spacing w:after="0" w:line="100" w:lineRule="atLeast"/>
        <w:jc w:val="both"/>
        <w:rPr>
          <w:rFonts w:ascii="Times New Roman" w:eastAsia="Calibri" w:hAnsi="Times New Roman" w:cs="Calibri"/>
          <w:sz w:val="24"/>
          <w:szCs w:val="24"/>
          <w:lang w:val="en-US" w:eastAsia="ar-SA"/>
        </w:rPr>
      </w:pPr>
      <w:r w:rsidRPr="00944B35">
        <w:rPr>
          <w:rFonts w:ascii="Times New Roman" w:eastAsia="Calibri" w:hAnsi="Times New Roman" w:cs="Calibri"/>
          <w:sz w:val="24"/>
          <w:szCs w:val="24"/>
          <w:lang w:eastAsia="ar-SA"/>
        </w:rPr>
        <w:t xml:space="preserve">      </w:t>
      </w:r>
      <w:r w:rsidR="00ED1978">
        <w:rPr>
          <w:rFonts w:ascii="Times New Roman" w:eastAsia="Calibri" w:hAnsi="Times New Roman" w:cs="Calibri"/>
          <w:sz w:val="24"/>
          <w:szCs w:val="24"/>
          <w:lang w:eastAsia="ar-SA"/>
        </w:rPr>
        <w:t xml:space="preserve">        </w:t>
      </w:r>
      <w:r w:rsidR="00D903DB" w:rsidRPr="00944B35">
        <w:rPr>
          <w:rFonts w:ascii="Times New Roman" w:eastAsia="Calibri" w:hAnsi="Times New Roman" w:cs="Calibri"/>
          <w:sz w:val="24"/>
          <w:szCs w:val="24"/>
          <w:lang w:eastAsia="ar-SA"/>
        </w:rPr>
        <w:t>Проект Решения об исполнении бюджета городского округа представлен на рассмотрение в Михайловскую городскую Думу в следующих параметрах</w:t>
      </w:r>
      <w:r w:rsidR="00D903DB" w:rsidRPr="00944B35">
        <w:rPr>
          <w:rFonts w:ascii="Times New Roman" w:eastAsia="Calibri" w:hAnsi="Times New Roman" w:cs="Calibri"/>
          <w:sz w:val="24"/>
          <w:szCs w:val="24"/>
          <w:lang w:val="en-US" w:eastAsia="ar-SA"/>
        </w:rPr>
        <w:t>:</w:t>
      </w:r>
    </w:p>
    <w:p w:rsidR="00D903DB" w:rsidRPr="00944B35" w:rsidRDefault="00D903DB" w:rsidP="00D903DB">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тыс. руб.</w:t>
      </w:r>
    </w:p>
    <w:tbl>
      <w:tblPr>
        <w:tblW w:w="9356" w:type="dxa"/>
        <w:tblInd w:w="108" w:type="dxa"/>
        <w:tblLayout w:type="fixed"/>
        <w:tblLook w:val="0000" w:firstRow="0" w:lastRow="0" w:firstColumn="0" w:lastColumn="0" w:noHBand="0" w:noVBand="0"/>
      </w:tblPr>
      <w:tblGrid>
        <w:gridCol w:w="1276"/>
        <w:gridCol w:w="1418"/>
        <w:gridCol w:w="1559"/>
        <w:gridCol w:w="1082"/>
        <w:gridCol w:w="1044"/>
        <w:gridCol w:w="851"/>
        <w:gridCol w:w="1134"/>
        <w:gridCol w:w="992"/>
      </w:tblGrid>
      <w:tr w:rsidR="00D903DB" w:rsidRPr="00944B35" w:rsidTr="00D903DB">
        <w:trPr>
          <w:cantSplit/>
          <w:trHeight w:hRule="exact" w:val="540"/>
        </w:trPr>
        <w:tc>
          <w:tcPr>
            <w:tcW w:w="1276" w:type="dxa"/>
            <w:vMerge w:val="restart"/>
            <w:tcBorders>
              <w:top w:val="single" w:sz="4" w:space="0" w:color="000000"/>
              <w:left w:val="single" w:sz="4" w:space="0" w:color="000000"/>
              <w:bottom w:val="single" w:sz="4" w:space="0" w:color="000000"/>
            </w:tcBorders>
            <w:vAlign w:val="bottom"/>
          </w:tcPr>
          <w:p w:rsidR="00D903DB" w:rsidRPr="00944B35" w:rsidRDefault="00D903DB" w:rsidP="00D903DB">
            <w:pPr>
              <w:snapToGrid w:val="0"/>
              <w:spacing w:after="0" w:line="100" w:lineRule="atLeast"/>
              <w:rPr>
                <w:rFonts w:ascii="Arial" w:eastAsia="Times New Roman" w:hAnsi="Arial" w:cs="Arial"/>
                <w:sz w:val="20"/>
                <w:szCs w:val="20"/>
                <w:lang w:eastAsia="ar-SA"/>
              </w:rPr>
            </w:pPr>
            <w:r w:rsidRPr="00944B35">
              <w:rPr>
                <w:rFonts w:ascii="Arial" w:eastAsia="Times New Roman" w:hAnsi="Arial" w:cs="Arial"/>
                <w:sz w:val="20"/>
                <w:szCs w:val="20"/>
                <w:lang w:eastAsia="ar-SA"/>
              </w:rPr>
              <w:t> </w:t>
            </w:r>
          </w:p>
        </w:tc>
        <w:tc>
          <w:tcPr>
            <w:tcW w:w="2977" w:type="dxa"/>
            <w:gridSpan w:val="2"/>
            <w:tcBorders>
              <w:top w:val="single" w:sz="4" w:space="0" w:color="000000"/>
              <w:left w:val="single" w:sz="4" w:space="0" w:color="000000"/>
              <w:bottom w:val="single" w:sz="4" w:space="0" w:color="000000"/>
            </w:tcBorders>
            <w:vAlign w:val="center"/>
          </w:tcPr>
          <w:p w:rsidR="00D903DB" w:rsidRPr="00944B3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Утверждено на 2015</w:t>
            </w:r>
            <w:r w:rsidRPr="00944B35">
              <w:rPr>
                <w:rFonts w:ascii="Times New Roman" w:eastAsia="Times New Roman" w:hAnsi="Times New Roman" w:cs="Times New Roman"/>
                <w:sz w:val="20"/>
                <w:szCs w:val="20"/>
                <w:lang w:eastAsia="ar-SA"/>
              </w:rPr>
              <w:t xml:space="preserve"> год</w:t>
            </w:r>
          </w:p>
        </w:tc>
        <w:tc>
          <w:tcPr>
            <w:tcW w:w="1082" w:type="dxa"/>
            <w:vMerge w:val="restart"/>
            <w:tcBorders>
              <w:top w:val="single" w:sz="4" w:space="0" w:color="000000"/>
              <w:left w:val="single" w:sz="4" w:space="0" w:color="000000"/>
              <w:bottom w:val="single" w:sz="4" w:space="0" w:color="000000"/>
            </w:tcBorders>
            <w:vAlign w:val="center"/>
          </w:tcPr>
          <w:p w:rsidR="00D903DB" w:rsidRPr="00944B3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Фактическое исполнение</w:t>
            </w:r>
          </w:p>
        </w:tc>
        <w:tc>
          <w:tcPr>
            <w:tcW w:w="1895" w:type="dxa"/>
            <w:gridSpan w:val="2"/>
            <w:vMerge w:val="restart"/>
            <w:tcBorders>
              <w:top w:val="single" w:sz="4" w:space="0" w:color="000000"/>
              <w:left w:val="single" w:sz="4" w:space="0" w:color="000000"/>
              <w:bottom w:val="single" w:sz="4" w:space="0" w:color="000000"/>
            </w:tcBorders>
            <w:vAlign w:val="bottom"/>
          </w:tcPr>
          <w:p w:rsidR="00D903DB" w:rsidRPr="00944B3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Отклонение к первоначальным плановым показателям</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bottom"/>
          </w:tcPr>
          <w:p w:rsidR="00D903DB" w:rsidRPr="00944B35" w:rsidRDefault="00D903DB" w:rsidP="00D6185D">
            <w:pPr>
              <w:snapToGrid w:val="0"/>
              <w:spacing w:after="0" w:line="100" w:lineRule="atLeast"/>
              <w:jc w:val="center"/>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Отклонение к ут</w:t>
            </w:r>
            <w:r w:rsidR="00D6185D">
              <w:rPr>
                <w:rFonts w:ascii="Times New Roman" w:eastAsia="Times New Roman" w:hAnsi="Times New Roman" w:cs="Times New Roman"/>
                <w:sz w:val="20"/>
                <w:szCs w:val="20"/>
                <w:lang w:eastAsia="ar-SA"/>
              </w:rPr>
              <w:t>очне</w:t>
            </w:r>
            <w:r>
              <w:rPr>
                <w:rFonts w:ascii="Times New Roman" w:eastAsia="Times New Roman" w:hAnsi="Times New Roman" w:cs="Times New Roman"/>
                <w:sz w:val="20"/>
                <w:szCs w:val="20"/>
                <w:lang w:eastAsia="ar-SA"/>
              </w:rPr>
              <w:t xml:space="preserve">нным </w:t>
            </w:r>
            <w:r w:rsidRPr="00944B35">
              <w:rPr>
                <w:rFonts w:ascii="Times New Roman" w:eastAsia="Times New Roman" w:hAnsi="Times New Roman" w:cs="Times New Roman"/>
                <w:sz w:val="20"/>
                <w:szCs w:val="20"/>
                <w:lang w:eastAsia="ar-SA"/>
              </w:rPr>
              <w:t xml:space="preserve"> плановым показателям</w:t>
            </w:r>
          </w:p>
        </w:tc>
      </w:tr>
      <w:tr w:rsidR="00D903DB" w:rsidRPr="00944B35" w:rsidTr="00D903DB">
        <w:trPr>
          <w:cantSplit/>
          <w:trHeight w:hRule="exact" w:val="447"/>
        </w:trPr>
        <w:tc>
          <w:tcPr>
            <w:tcW w:w="1276" w:type="dxa"/>
            <w:vMerge/>
            <w:tcBorders>
              <w:top w:val="single" w:sz="4" w:space="0" w:color="000000"/>
              <w:left w:val="single" w:sz="4" w:space="0" w:color="000000"/>
              <w:bottom w:val="single" w:sz="4" w:space="0" w:color="000000"/>
            </w:tcBorders>
            <w:vAlign w:val="bottom"/>
          </w:tcPr>
          <w:p w:rsidR="00D903DB" w:rsidRPr="00944B35" w:rsidRDefault="00D903DB" w:rsidP="00D903DB">
            <w:pPr>
              <w:rPr>
                <w:rFonts w:ascii="Times New Roman" w:eastAsia="Calibri" w:hAnsi="Times New Roman" w:cs="Times New Roman"/>
                <w:lang w:eastAsia="ar-SA"/>
              </w:rPr>
            </w:pPr>
          </w:p>
        </w:tc>
        <w:tc>
          <w:tcPr>
            <w:tcW w:w="1418" w:type="dxa"/>
            <w:vMerge w:val="restart"/>
            <w:tcBorders>
              <w:left w:val="single" w:sz="4" w:space="0" w:color="000000"/>
              <w:bottom w:val="single" w:sz="4" w:space="0" w:color="000000"/>
            </w:tcBorders>
            <w:vAlign w:val="bottom"/>
          </w:tcPr>
          <w:p w:rsidR="00D903DB" w:rsidRPr="00944B3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Первоначальные плановые показатели</w:t>
            </w:r>
          </w:p>
        </w:tc>
        <w:tc>
          <w:tcPr>
            <w:tcW w:w="1559" w:type="dxa"/>
            <w:vMerge w:val="restart"/>
            <w:tcBorders>
              <w:left w:val="single" w:sz="4" w:space="0" w:color="000000"/>
              <w:bottom w:val="single" w:sz="4" w:space="0" w:color="000000"/>
            </w:tcBorders>
            <w:vAlign w:val="bottom"/>
          </w:tcPr>
          <w:p w:rsidR="00D903DB" w:rsidRPr="00944B35" w:rsidRDefault="00D903DB" w:rsidP="00762B07">
            <w:pPr>
              <w:snapToGrid w:val="0"/>
              <w:spacing w:after="0" w:line="100" w:lineRule="atLeast"/>
              <w:jc w:val="center"/>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Ут</w:t>
            </w:r>
            <w:r w:rsidR="00762B07">
              <w:rPr>
                <w:rFonts w:ascii="Times New Roman" w:eastAsia="Times New Roman" w:hAnsi="Times New Roman" w:cs="Times New Roman"/>
                <w:sz w:val="20"/>
                <w:szCs w:val="20"/>
                <w:lang w:eastAsia="ar-SA"/>
              </w:rPr>
              <w:t>очненные плановые показатели</w:t>
            </w:r>
          </w:p>
        </w:tc>
        <w:tc>
          <w:tcPr>
            <w:tcW w:w="1082" w:type="dxa"/>
            <w:vMerge/>
            <w:tcBorders>
              <w:top w:val="single" w:sz="4" w:space="0" w:color="000000"/>
              <w:left w:val="single" w:sz="4" w:space="0" w:color="000000"/>
              <w:bottom w:val="single" w:sz="4" w:space="0" w:color="000000"/>
            </w:tcBorders>
            <w:vAlign w:val="center"/>
          </w:tcPr>
          <w:p w:rsidR="00D903DB" w:rsidRPr="00944B35" w:rsidRDefault="00D903DB" w:rsidP="00D903DB">
            <w:pPr>
              <w:rPr>
                <w:rFonts w:ascii="Times New Roman" w:eastAsia="Calibri" w:hAnsi="Times New Roman" w:cs="Times New Roman"/>
                <w:lang w:eastAsia="ar-SA"/>
              </w:rPr>
            </w:pPr>
          </w:p>
        </w:tc>
        <w:tc>
          <w:tcPr>
            <w:tcW w:w="1895" w:type="dxa"/>
            <w:gridSpan w:val="2"/>
            <w:vMerge/>
            <w:tcBorders>
              <w:top w:val="single" w:sz="4" w:space="0" w:color="000000"/>
              <w:left w:val="single" w:sz="4" w:space="0" w:color="000000"/>
              <w:bottom w:val="single" w:sz="4" w:space="0" w:color="000000"/>
            </w:tcBorders>
            <w:vAlign w:val="bottom"/>
          </w:tcPr>
          <w:p w:rsidR="00D903DB" w:rsidRPr="00944B35" w:rsidRDefault="00D903DB" w:rsidP="00D903DB">
            <w:pPr>
              <w:rPr>
                <w:rFonts w:ascii="Times New Roman" w:eastAsia="Calibri" w:hAnsi="Times New Roman" w:cs="Times New Roman"/>
                <w:lang w:eastAsia="ar-SA"/>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bottom"/>
          </w:tcPr>
          <w:p w:rsidR="00D903DB" w:rsidRPr="00944B35" w:rsidRDefault="00D903DB" w:rsidP="00D903DB">
            <w:pPr>
              <w:rPr>
                <w:rFonts w:ascii="Times New Roman" w:eastAsia="Calibri" w:hAnsi="Times New Roman" w:cs="Times New Roman"/>
                <w:lang w:eastAsia="ar-SA"/>
              </w:rPr>
            </w:pPr>
          </w:p>
        </w:tc>
      </w:tr>
      <w:tr w:rsidR="00D903DB" w:rsidRPr="00944B35" w:rsidTr="00D903DB">
        <w:trPr>
          <w:cantSplit/>
        </w:trPr>
        <w:tc>
          <w:tcPr>
            <w:tcW w:w="1276" w:type="dxa"/>
            <w:vMerge/>
            <w:tcBorders>
              <w:top w:val="single" w:sz="4" w:space="0" w:color="000000"/>
              <w:left w:val="single" w:sz="4" w:space="0" w:color="000000"/>
              <w:bottom w:val="single" w:sz="4" w:space="0" w:color="000000"/>
            </w:tcBorders>
            <w:vAlign w:val="bottom"/>
          </w:tcPr>
          <w:p w:rsidR="00D903DB" w:rsidRPr="00944B35" w:rsidRDefault="00D903DB" w:rsidP="00D903DB">
            <w:pPr>
              <w:rPr>
                <w:rFonts w:ascii="Times New Roman" w:eastAsia="Calibri" w:hAnsi="Times New Roman" w:cs="Times New Roman"/>
                <w:lang w:eastAsia="ar-SA"/>
              </w:rPr>
            </w:pPr>
          </w:p>
        </w:tc>
        <w:tc>
          <w:tcPr>
            <w:tcW w:w="1418" w:type="dxa"/>
            <w:vMerge/>
            <w:tcBorders>
              <w:left w:val="single" w:sz="4" w:space="0" w:color="000000"/>
              <w:bottom w:val="single" w:sz="4" w:space="0" w:color="000000"/>
            </w:tcBorders>
            <w:vAlign w:val="bottom"/>
          </w:tcPr>
          <w:p w:rsidR="00D903DB" w:rsidRPr="00944B35" w:rsidRDefault="00D903DB" w:rsidP="00D903DB">
            <w:pPr>
              <w:rPr>
                <w:rFonts w:ascii="Times New Roman" w:eastAsia="Calibri" w:hAnsi="Times New Roman" w:cs="Times New Roman"/>
                <w:lang w:eastAsia="ar-SA"/>
              </w:rPr>
            </w:pPr>
          </w:p>
        </w:tc>
        <w:tc>
          <w:tcPr>
            <w:tcW w:w="1559" w:type="dxa"/>
            <w:vMerge/>
            <w:tcBorders>
              <w:left w:val="single" w:sz="4" w:space="0" w:color="000000"/>
              <w:bottom w:val="single" w:sz="4" w:space="0" w:color="000000"/>
            </w:tcBorders>
            <w:vAlign w:val="bottom"/>
          </w:tcPr>
          <w:p w:rsidR="00D903DB" w:rsidRPr="00944B35" w:rsidRDefault="00D903DB" w:rsidP="00D903DB">
            <w:pPr>
              <w:rPr>
                <w:rFonts w:ascii="Times New Roman" w:eastAsia="Calibri" w:hAnsi="Times New Roman" w:cs="Times New Roman"/>
                <w:lang w:eastAsia="ar-SA"/>
              </w:rPr>
            </w:pPr>
          </w:p>
        </w:tc>
        <w:tc>
          <w:tcPr>
            <w:tcW w:w="1082" w:type="dxa"/>
            <w:vMerge/>
            <w:tcBorders>
              <w:top w:val="single" w:sz="4" w:space="0" w:color="000000"/>
              <w:left w:val="single" w:sz="4" w:space="0" w:color="000000"/>
              <w:bottom w:val="single" w:sz="4" w:space="0" w:color="000000"/>
            </w:tcBorders>
            <w:vAlign w:val="center"/>
          </w:tcPr>
          <w:p w:rsidR="00D903DB" w:rsidRPr="00944B35" w:rsidRDefault="00D903DB" w:rsidP="00D903DB">
            <w:pPr>
              <w:rPr>
                <w:rFonts w:ascii="Times New Roman" w:eastAsia="Calibri" w:hAnsi="Times New Roman" w:cs="Times New Roman"/>
                <w:lang w:eastAsia="ar-SA"/>
              </w:rPr>
            </w:pPr>
          </w:p>
        </w:tc>
        <w:tc>
          <w:tcPr>
            <w:tcW w:w="1044" w:type="dxa"/>
            <w:tcBorders>
              <w:left w:val="single" w:sz="4" w:space="0" w:color="000000"/>
              <w:bottom w:val="single" w:sz="4" w:space="0" w:color="000000"/>
            </w:tcBorders>
            <w:vAlign w:val="bottom"/>
          </w:tcPr>
          <w:p w:rsidR="00D903DB" w:rsidRPr="00944B3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 xml:space="preserve">Абсолютное </w:t>
            </w:r>
          </w:p>
        </w:tc>
        <w:tc>
          <w:tcPr>
            <w:tcW w:w="851" w:type="dxa"/>
            <w:tcBorders>
              <w:left w:val="single" w:sz="4" w:space="0" w:color="000000"/>
              <w:bottom w:val="single" w:sz="4" w:space="0" w:color="000000"/>
            </w:tcBorders>
            <w:vAlign w:val="bottom"/>
          </w:tcPr>
          <w:p w:rsidR="00D903DB" w:rsidRPr="00944B3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Относительное</w:t>
            </w:r>
          </w:p>
        </w:tc>
        <w:tc>
          <w:tcPr>
            <w:tcW w:w="1134" w:type="dxa"/>
            <w:tcBorders>
              <w:left w:val="single" w:sz="4" w:space="0" w:color="000000"/>
              <w:bottom w:val="single" w:sz="4" w:space="0" w:color="000000"/>
            </w:tcBorders>
            <w:vAlign w:val="bottom"/>
          </w:tcPr>
          <w:p w:rsidR="00D903DB" w:rsidRPr="00944B3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 xml:space="preserve">Абсолютное </w:t>
            </w:r>
          </w:p>
        </w:tc>
        <w:tc>
          <w:tcPr>
            <w:tcW w:w="992" w:type="dxa"/>
            <w:tcBorders>
              <w:left w:val="single" w:sz="4" w:space="0" w:color="000000"/>
              <w:bottom w:val="single" w:sz="4" w:space="0" w:color="000000"/>
              <w:right w:val="single" w:sz="4" w:space="0" w:color="000000"/>
            </w:tcBorders>
            <w:vAlign w:val="bottom"/>
          </w:tcPr>
          <w:p w:rsidR="00D903DB" w:rsidRPr="00944B3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Относительное</w:t>
            </w:r>
          </w:p>
        </w:tc>
      </w:tr>
      <w:tr w:rsidR="00D903DB" w:rsidRPr="00944B35" w:rsidTr="00D903DB">
        <w:trPr>
          <w:trHeight w:val="255"/>
        </w:trPr>
        <w:tc>
          <w:tcPr>
            <w:tcW w:w="1276" w:type="dxa"/>
            <w:tcBorders>
              <w:top w:val="single" w:sz="4" w:space="0" w:color="000000"/>
              <w:left w:val="single" w:sz="4" w:space="0" w:color="000000"/>
              <w:bottom w:val="single" w:sz="4" w:space="0" w:color="000000"/>
            </w:tcBorders>
            <w:vAlign w:val="bottom"/>
          </w:tcPr>
          <w:p w:rsidR="00D903DB" w:rsidRPr="00944B35" w:rsidRDefault="00D903DB" w:rsidP="00D903DB">
            <w:pPr>
              <w:snapToGrid w:val="0"/>
              <w:spacing w:after="0" w:line="100" w:lineRule="atLeast"/>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 xml:space="preserve">Общий объем доходов                     </w:t>
            </w:r>
          </w:p>
        </w:tc>
        <w:tc>
          <w:tcPr>
            <w:tcW w:w="1418"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1268629,3</w:t>
            </w:r>
          </w:p>
        </w:tc>
        <w:tc>
          <w:tcPr>
            <w:tcW w:w="1559"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1530440,2</w:t>
            </w:r>
          </w:p>
        </w:tc>
        <w:tc>
          <w:tcPr>
            <w:tcW w:w="1082"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1512020,2</w:t>
            </w:r>
          </w:p>
        </w:tc>
        <w:tc>
          <w:tcPr>
            <w:tcW w:w="1044"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right"/>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243390,9</w:t>
            </w:r>
          </w:p>
        </w:tc>
        <w:tc>
          <w:tcPr>
            <w:tcW w:w="851"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right"/>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+19,2</w:t>
            </w:r>
          </w:p>
        </w:tc>
        <w:tc>
          <w:tcPr>
            <w:tcW w:w="1134" w:type="dxa"/>
            <w:tcBorders>
              <w:left w:val="single" w:sz="4" w:space="0" w:color="000000"/>
              <w:bottom w:val="single" w:sz="4" w:space="0" w:color="000000"/>
            </w:tcBorders>
            <w:vAlign w:val="bottom"/>
          </w:tcPr>
          <w:p w:rsidR="00D903DB" w:rsidRPr="000B1765" w:rsidRDefault="00700538" w:rsidP="00700538">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-18420</w:t>
            </w:r>
            <w:r w:rsidR="00D903DB" w:rsidRPr="000B1765">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0</w:t>
            </w:r>
          </w:p>
        </w:tc>
        <w:tc>
          <w:tcPr>
            <w:tcW w:w="992" w:type="dxa"/>
            <w:tcBorders>
              <w:left w:val="single" w:sz="4" w:space="0" w:color="000000"/>
              <w:bottom w:val="single" w:sz="4" w:space="0" w:color="000000"/>
              <w:right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-1,2</w:t>
            </w:r>
          </w:p>
        </w:tc>
      </w:tr>
      <w:tr w:rsidR="00D903DB" w:rsidRPr="00944B35" w:rsidTr="00D903DB">
        <w:trPr>
          <w:trHeight w:val="255"/>
        </w:trPr>
        <w:tc>
          <w:tcPr>
            <w:tcW w:w="1276" w:type="dxa"/>
            <w:tcBorders>
              <w:top w:val="single" w:sz="4" w:space="0" w:color="000000"/>
              <w:left w:val="single" w:sz="4" w:space="0" w:color="000000"/>
              <w:bottom w:val="single" w:sz="4" w:space="0" w:color="000000"/>
            </w:tcBorders>
            <w:vAlign w:val="bottom"/>
          </w:tcPr>
          <w:p w:rsidR="00D903DB" w:rsidRPr="00944B35" w:rsidRDefault="00D903DB" w:rsidP="00D903DB">
            <w:pPr>
              <w:snapToGrid w:val="0"/>
              <w:spacing w:after="0" w:line="100" w:lineRule="atLeast"/>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 xml:space="preserve">Общий объем расходов                               </w:t>
            </w:r>
          </w:p>
        </w:tc>
        <w:tc>
          <w:tcPr>
            <w:tcW w:w="1418"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1268629,3</w:t>
            </w:r>
          </w:p>
        </w:tc>
        <w:tc>
          <w:tcPr>
            <w:tcW w:w="1559"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1576848,0</w:t>
            </w:r>
          </w:p>
        </w:tc>
        <w:tc>
          <w:tcPr>
            <w:tcW w:w="1082"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right"/>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1517204,7</w:t>
            </w:r>
          </w:p>
        </w:tc>
        <w:tc>
          <w:tcPr>
            <w:tcW w:w="1044"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right"/>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248575,4</w:t>
            </w:r>
          </w:p>
        </w:tc>
        <w:tc>
          <w:tcPr>
            <w:tcW w:w="851"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right"/>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+19,6</w:t>
            </w:r>
          </w:p>
        </w:tc>
        <w:tc>
          <w:tcPr>
            <w:tcW w:w="1134" w:type="dxa"/>
            <w:tcBorders>
              <w:left w:val="single" w:sz="4" w:space="0" w:color="000000"/>
              <w:bottom w:val="single" w:sz="4" w:space="0" w:color="000000"/>
            </w:tcBorders>
            <w:vAlign w:val="bottom"/>
          </w:tcPr>
          <w:p w:rsidR="00D903DB" w:rsidRPr="000B1765" w:rsidRDefault="00700538" w:rsidP="00700538">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-59643</w:t>
            </w:r>
            <w:r w:rsidR="00D903DB" w:rsidRPr="000B1765">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3</w:t>
            </w:r>
          </w:p>
        </w:tc>
        <w:tc>
          <w:tcPr>
            <w:tcW w:w="992" w:type="dxa"/>
            <w:tcBorders>
              <w:left w:val="single" w:sz="4" w:space="0" w:color="000000"/>
              <w:bottom w:val="single" w:sz="4" w:space="0" w:color="000000"/>
              <w:right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-3,8</w:t>
            </w:r>
          </w:p>
        </w:tc>
      </w:tr>
      <w:tr w:rsidR="00D903DB" w:rsidRPr="00944B35" w:rsidTr="00D903DB">
        <w:trPr>
          <w:trHeight w:val="255"/>
        </w:trPr>
        <w:tc>
          <w:tcPr>
            <w:tcW w:w="1276" w:type="dxa"/>
            <w:tcBorders>
              <w:top w:val="single" w:sz="4" w:space="0" w:color="000000"/>
              <w:left w:val="single" w:sz="4" w:space="0" w:color="000000"/>
              <w:bottom w:val="single" w:sz="4" w:space="0" w:color="000000"/>
            </w:tcBorders>
            <w:vAlign w:val="bottom"/>
          </w:tcPr>
          <w:p w:rsidR="00D903DB" w:rsidRPr="00944B35" w:rsidRDefault="00D903DB" w:rsidP="00D903DB">
            <w:pPr>
              <w:snapToGrid w:val="0"/>
              <w:spacing w:after="0" w:line="100" w:lineRule="atLeast"/>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Дефицит,</w:t>
            </w:r>
          </w:p>
          <w:p w:rsidR="00D903DB" w:rsidRPr="00944B35" w:rsidRDefault="00D903DB" w:rsidP="00D903DB">
            <w:pPr>
              <w:snapToGrid w:val="0"/>
              <w:spacing w:after="0" w:line="100" w:lineRule="atLeast"/>
              <w:rPr>
                <w:rFonts w:ascii="Times New Roman" w:eastAsia="Times New Roman" w:hAnsi="Times New Roman" w:cs="Times New Roman"/>
                <w:sz w:val="20"/>
                <w:szCs w:val="20"/>
                <w:lang w:eastAsia="ar-SA"/>
              </w:rPr>
            </w:pPr>
            <w:r w:rsidRPr="00944B35">
              <w:rPr>
                <w:rFonts w:ascii="Times New Roman" w:eastAsia="Times New Roman" w:hAnsi="Times New Roman" w:cs="Times New Roman"/>
                <w:sz w:val="20"/>
                <w:szCs w:val="20"/>
                <w:lang w:eastAsia="ar-SA"/>
              </w:rPr>
              <w:t>Профицит</w:t>
            </w:r>
            <w:proofErr w:type="gramStart"/>
            <w:r w:rsidRPr="00944B35">
              <w:rPr>
                <w:rFonts w:ascii="Times New Roman" w:eastAsia="Times New Roman" w:hAnsi="Times New Roman" w:cs="Times New Roman"/>
                <w:sz w:val="20"/>
                <w:szCs w:val="20"/>
                <w:lang w:eastAsia="ar-SA"/>
              </w:rPr>
              <w:t xml:space="preserve"> (-)</w:t>
            </w:r>
            <w:proofErr w:type="gramEnd"/>
          </w:p>
        </w:tc>
        <w:tc>
          <w:tcPr>
            <w:tcW w:w="1418"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0,0</w:t>
            </w:r>
          </w:p>
        </w:tc>
        <w:tc>
          <w:tcPr>
            <w:tcW w:w="1559"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46407,8</w:t>
            </w:r>
          </w:p>
        </w:tc>
        <w:tc>
          <w:tcPr>
            <w:tcW w:w="1082"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center"/>
              <w:rPr>
                <w:rFonts w:ascii="Times New Roman" w:eastAsia="Times New Roman" w:hAnsi="Times New Roman" w:cs="Times New Roman"/>
                <w:sz w:val="20"/>
                <w:szCs w:val="20"/>
                <w:lang w:eastAsia="ar-SA"/>
              </w:rPr>
            </w:pPr>
            <w:r w:rsidRPr="000B1765">
              <w:rPr>
                <w:rFonts w:ascii="Times New Roman" w:eastAsia="Times New Roman" w:hAnsi="Times New Roman" w:cs="Times New Roman"/>
                <w:sz w:val="20"/>
                <w:szCs w:val="20"/>
                <w:lang w:eastAsia="ar-SA"/>
              </w:rPr>
              <w:t>5184,5</w:t>
            </w:r>
          </w:p>
        </w:tc>
        <w:tc>
          <w:tcPr>
            <w:tcW w:w="1044"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right"/>
              <w:rPr>
                <w:rFonts w:ascii="Times New Roman" w:eastAsia="Times New Roman" w:hAnsi="Times New Roman" w:cs="Times New Roman"/>
                <w:sz w:val="20"/>
                <w:szCs w:val="20"/>
                <w:lang w:eastAsia="ar-SA"/>
              </w:rPr>
            </w:pPr>
          </w:p>
        </w:tc>
        <w:tc>
          <w:tcPr>
            <w:tcW w:w="851"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right"/>
              <w:rPr>
                <w:rFonts w:ascii="Times New Roman" w:eastAsia="Times New Roman" w:hAnsi="Times New Roman" w:cs="Times New Roman"/>
                <w:sz w:val="20"/>
                <w:szCs w:val="20"/>
                <w:lang w:eastAsia="ar-SA"/>
              </w:rPr>
            </w:pPr>
          </w:p>
        </w:tc>
        <w:tc>
          <w:tcPr>
            <w:tcW w:w="1134" w:type="dxa"/>
            <w:tcBorders>
              <w:left w:val="single" w:sz="4" w:space="0" w:color="000000"/>
              <w:bottom w:val="single" w:sz="4" w:space="0" w:color="000000"/>
            </w:tcBorders>
            <w:vAlign w:val="bottom"/>
          </w:tcPr>
          <w:p w:rsidR="00D903DB" w:rsidRPr="000B1765" w:rsidRDefault="00D903DB" w:rsidP="00D903DB">
            <w:pPr>
              <w:snapToGrid w:val="0"/>
              <w:spacing w:after="0" w:line="100" w:lineRule="atLeast"/>
              <w:jc w:val="right"/>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right w:val="single" w:sz="4" w:space="0" w:color="000000"/>
            </w:tcBorders>
            <w:vAlign w:val="bottom"/>
          </w:tcPr>
          <w:p w:rsidR="00D903DB" w:rsidRPr="000B1765" w:rsidRDefault="00D903DB" w:rsidP="00D903DB">
            <w:pPr>
              <w:snapToGrid w:val="0"/>
              <w:spacing w:after="0" w:line="100" w:lineRule="atLeast"/>
              <w:jc w:val="right"/>
              <w:rPr>
                <w:rFonts w:ascii="Times New Roman" w:eastAsia="Times New Roman" w:hAnsi="Times New Roman" w:cs="Times New Roman"/>
                <w:sz w:val="20"/>
                <w:szCs w:val="20"/>
                <w:lang w:eastAsia="ar-SA"/>
              </w:rPr>
            </w:pPr>
          </w:p>
        </w:tc>
      </w:tr>
    </w:tbl>
    <w:p w:rsidR="00D903DB" w:rsidRPr="00944B35" w:rsidRDefault="00D903DB" w:rsidP="00D903DB">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тыс. руб.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41"/>
        <w:gridCol w:w="1582"/>
        <w:gridCol w:w="1672"/>
        <w:gridCol w:w="1296"/>
      </w:tblGrid>
      <w:tr w:rsidR="00D903DB" w:rsidRPr="00944B35" w:rsidTr="00D903DB">
        <w:tc>
          <w:tcPr>
            <w:tcW w:w="1985" w:type="dxa"/>
            <w:shd w:val="clear" w:color="auto" w:fill="auto"/>
          </w:tcPr>
          <w:p w:rsidR="00D903DB" w:rsidRPr="00944B35" w:rsidRDefault="00D903DB" w:rsidP="00D903DB">
            <w:pPr>
              <w:autoSpaceDE w:val="0"/>
              <w:spacing w:after="0" w:line="100" w:lineRule="atLeast"/>
              <w:jc w:val="center"/>
              <w:rPr>
                <w:rFonts w:ascii="Times New Roman" w:eastAsia="Calibri" w:hAnsi="Times New Roman" w:cs="Calibri"/>
                <w:sz w:val="20"/>
                <w:szCs w:val="20"/>
                <w:lang w:eastAsia="ar-SA"/>
              </w:rPr>
            </w:pPr>
            <w:r w:rsidRPr="00944B35">
              <w:rPr>
                <w:rFonts w:ascii="Times New Roman" w:eastAsia="Calibri" w:hAnsi="Times New Roman" w:cs="Calibri"/>
                <w:sz w:val="20"/>
                <w:szCs w:val="20"/>
                <w:lang w:eastAsia="ar-SA"/>
              </w:rPr>
              <w:t>Показатели</w:t>
            </w:r>
          </w:p>
        </w:tc>
        <w:tc>
          <w:tcPr>
            <w:tcW w:w="1417" w:type="dxa"/>
            <w:shd w:val="clear" w:color="auto" w:fill="auto"/>
          </w:tcPr>
          <w:p w:rsidR="00D903DB" w:rsidRPr="00944B35" w:rsidRDefault="00D903DB" w:rsidP="00D903DB">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План на 2015</w:t>
            </w:r>
            <w:r w:rsidRPr="00944B35">
              <w:rPr>
                <w:rFonts w:ascii="Times New Roman" w:eastAsia="Calibri" w:hAnsi="Times New Roman" w:cs="Calibri"/>
                <w:sz w:val="20"/>
                <w:szCs w:val="20"/>
                <w:lang w:eastAsia="ar-SA"/>
              </w:rPr>
              <w:t xml:space="preserve"> год</w:t>
            </w:r>
          </w:p>
        </w:tc>
        <w:tc>
          <w:tcPr>
            <w:tcW w:w="1441" w:type="dxa"/>
            <w:shd w:val="clear" w:color="auto" w:fill="auto"/>
          </w:tcPr>
          <w:p w:rsidR="00D903DB" w:rsidRPr="00944B35" w:rsidRDefault="007D4CBE" w:rsidP="00D903DB">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У</w:t>
            </w:r>
            <w:r w:rsidR="00A87404">
              <w:rPr>
                <w:rFonts w:ascii="Times New Roman" w:eastAsia="Calibri" w:hAnsi="Times New Roman" w:cs="Calibri"/>
                <w:sz w:val="20"/>
                <w:szCs w:val="20"/>
                <w:lang w:eastAsia="ar-SA"/>
              </w:rPr>
              <w:t>точненные плановые показатели</w:t>
            </w:r>
          </w:p>
        </w:tc>
        <w:tc>
          <w:tcPr>
            <w:tcW w:w="1582" w:type="dxa"/>
            <w:shd w:val="clear" w:color="auto" w:fill="auto"/>
          </w:tcPr>
          <w:p w:rsidR="00D903DB" w:rsidRDefault="00D903DB" w:rsidP="00D903DB">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Исполнение бюджета за 2015</w:t>
            </w:r>
            <w:r w:rsidRPr="00944B35">
              <w:rPr>
                <w:rFonts w:ascii="Times New Roman" w:eastAsia="Calibri" w:hAnsi="Times New Roman" w:cs="Calibri"/>
                <w:sz w:val="20"/>
                <w:szCs w:val="20"/>
                <w:lang w:eastAsia="ar-SA"/>
              </w:rPr>
              <w:t xml:space="preserve"> год</w:t>
            </w:r>
          </w:p>
          <w:p w:rsidR="00D903DB" w:rsidRPr="00944B35" w:rsidRDefault="00D903DB" w:rsidP="00D903DB">
            <w:pPr>
              <w:autoSpaceDE w:val="0"/>
              <w:spacing w:after="0" w:line="100" w:lineRule="atLeast"/>
              <w:jc w:val="center"/>
              <w:rPr>
                <w:rFonts w:ascii="Times New Roman" w:eastAsia="Calibri" w:hAnsi="Times New Roman" w:cs="Calibri"/>
                <w:sz w:val="20"/>
                <w:szCs w:val="20"/>
                <w:lang w:eastAsia="ar-SA"/>
              </w:rPr>
            </w:pPr>
          </w:p>
        </w:tc>
        <w:tc>
          <w:tcPr>
            <w:tcW w:w="1672" w:type="dxa"/>
            <w:shd w:val="clear" w:color="auto" w:fill="auto"/>
          </w:tcPr>
          <w:p w:rsidR="00D903DB" w:rsidRPr="00944B35" w:rsidRDefault="00D903DB" w:rsidP="00D903DB">
            <w:pPr>
              <w:autoSpaceDE w:val="0"/>
              <w:spacing w:after="0" w:line="100" w:lineRule="atLeast"/>
              <w:jc w:val="center"/>
              <w:rPr>
                <w:rFonts w:ascii="Times New Roman" w:eastAsia="Calibri" w:hAnsi="Times New Roman" w:cs="Calibri"/>
                <w:sz w:val="20"/>
                <w:szCs w:val="20"/>
                <w:lang w:eastAsia="ar-SA"/>
              </w:rPr>
            </w:pPr>
            <w:r w:rsidRPr="00944B35">
              <w:rPr>
                <w:rFonts w:ascii="Times New Roman" w:eastAsia="Calibri" w:hAnsi="Times New Roman" w:cs="Calibri"/>
                <w:sz w:val="20"/>
                <w:szCs w:val="20"/>
                <w:lang w:eastAsia="ar-SA"/>
              </w:rPr>
              <w:t>% исполнения первоначального плана</w:t>
            </w:r>
          </w:p>
        </w:tc>
        <w:tc>
          <w:tcPr>
            <w:tcW w:w="1296" w:type="dxa"/>
            <w:shd w:val="clear" w:color="auto" w:fill="auto"/>
          </w:tcPr>
          <w:p w:rsidR="00D903DB" w:rsidRPr="00944B35" w:rsidRDefault="00D903DB" w:rsidP="00D6185D">
            <w:pPr>
              <w:autoSpaceDE w:val="0"/>
              <w:spacing w:after="0" w:line="100" w:lineRule="atLeast"/>
              <w:jc w:val="center"/>
              <w:rPr>
                <w:rFonts w:ascii="Times New Roman" w:eastAsia="Calibri" w:hAnsi="Times New Roman" w:cs="Calibri"/>
                <w:sz w:val="20"/>
                <w:szCs w:val="20"/>
                <w:lang w:eastAsia="ar-SA"/>
              </w:rPr>
            </w:pPr>
            <w:r w:rsidRPr="00944B35">
              <w:rPr>
                <w:rFonts w:ascii="Times New Roman" w:eastAsia="Calibri" w:hAnsi="Times New Roman" w:cs="Calibri"/>
                <w:sz w:val="20"/>
                <w:szCs w:val="20"/>
                <w:lang w:eastAsia="ar-SA"/>
              </w:rPr>
              <w:t>% исполне</w:t>
            </w:r>
            <w:r w:rsidR="00B33A33">
              <w:rPr>
                <w:rFonts w:ascii="Times New Roman" w:eastAsia="Calibri" w:hAnsi="Times New Roman" w:cs="Calibri"/>
                <w:sz w:val="20"/>
                <w:szCs w:val="20"/>
                <w:lang w:eastAsia="ar-SA"/>
              </w:rPr>
              <w:t xml:space="preserve">ния </w:t>
            </w:r>
            <w:r w:rsidR="00D6185D">
              <w:rPr>
                <w:rFonts w:ascii="Times New Roman" w:eastAsia="Calibri" w:hAnsi="Times New Roman" w:cs="Calibri"/>
                <w:sz w:val="20"/>
                <w:szCs w:val="20"/>
                <w:lang w:eastAsia="ar-SA"/>
              </w:rPr>
              <w:t xml:space="preserve">к </w:t>
            </w:r>
            <w:r w:rsidR="00B33A33">
              <w:rPr>
                <w:rFonts w:ascii="Times New Roman" w:eastAsia="Calibri" w:hAnsi="Times New Roman" w:cs="Calibri"/>
                <w:sz w:val="20"/>
                <w:szCs w:val="20"/>
                <w:lang w:eastAsia="ar-SA"/>
              </w:rPr>
              <w:t>ут</w:t>
            </w:r>
            <w:r w:rsidR="00D6185D">
              <w:rPr>
                <w:rFonts w:ascii="Times New Roman" w:eastAsia="Calibri" w:hAnsi="Times New Roman" w:cs="Calibri"/>
                <w:sz w:val="20"/>
                <w:szCs w:val="20"/>
                <w:lang w:eastAsia="ar-SA"/>
              </w:rPr>
              <w:t>очненным плановым показателям</w:t>
            </w:r>
          </w:p>
        </w:tc>
      </w:tr>
      <w:tr w:rsidR="00D903DB" w:rsidRPr="002A32E6" w:rsidTr="00D903DB">
        <w:tc>
          <w:tcPr>
            <w:tcW w:w="1985" w:type="dxa"/>
            <w:shd w:val="clear" w:color="auto" w:fill="auto"/>
          </w:tcPr>
          <w:p w:rsidR="00D903DB" w:rsidRPr="000B1765" w:rsidRDefault="00D903DB" w:rsidP="00D903DB">
            <w:pPr>
              <w:autoSpaceDE w:val="0"/>
              <w:spacing w:after="0" w:line="100" w:lineRule="atLeast"/>
              <w:jc w:val="both"/>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Доходы бюджета</w:t>
            </w:r>
          </w:p>
        </w:tc>
        <w:tc>
          <w:tcPr>
            <w:tcW w:w="1417"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Times New Roman" w:hAnsi="Times New Roman" w:cs="Times New Roman"/>
                <w:sz w:val="20"/>
                <w:szCs w:val="20"/>
                <w:lang w:eastAsia="ar-SA"/>
              </w:rPr>
              <w:t>1268629,3</w:t>
            </w:r>
          </w:p>
        </w:tc>
        <w:tc>
          <w:tcPr>
            <w:tcW w:w="1441"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Times New Roman" w:hAnsi="Times New Roman" w:cs="Times New Roman"/>
                <w:sz w:val="20"/>
                <w:szCs w:val="20"/>
                <w:lang w:eastAsia="ar-SA"/>
              </w:rPr>
              <w:t>1530440,2</w:t>
            </w:r>
          </w:p>
        </w:tc>
        <w:tc>
          <w:tcPr>
            <w:tcW w:w="1582"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Times New Roman" w:hAnsi="Times New Roman" w:cs="Times New Roman"/>
                <w:sz w:val="20"/>
                <w:szCs w:val="20"/>
                <w:lang w:eastAsia="ar-SA"/>
              </w:rPr>
              <w:t>1512020,2</w:t>
            </w:r>
          </w:p>
        </w:tc>
        <w:tc>
          <w:tcPr>
            <w:tcW w:w="1672"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119,2</w:t>
            </w:r>
          </w:p>
        </w:tc>
        <w:tc>
          <w:tcPr>
            <w:tcW w:w="1296"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98,8</w:t>
            </w:r>
          </w:p>
        </w:tc>
      </w:tr>
      <w:tr w:rsidR="00D903DB" w:rsidRPr="002A32E6" w:rsidTr="00D903DB">
        <w:tc>
          <w:tcPr>
            <w:tcW w:w="1985" w:type="dxa"/>
            <w:shd w:val="clear" w:color="auto" w:fill="auto"/>
          </w:tcPr>
          <w:p w:rsidR="00D903DB" w:rsidRPr="000B1765" w:rsidRDefault="00D903DB" w:rsidP="00D903DB">
            <w:pPr>
              <w:autoSpaceDE w:val="0"/>
              <w:spacing w:after="0" w:line="100" w:lineRule="atLeast"/>
              <w:jc w:val="both"/>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 xml:space="preserve">- в т. ч. </w:t>
            </w:r>
          </w:p>
          <w:p w:rsidR="00D903DB" w:rsidRPr="000B1765" w:rsidRDefault="00D903DB" w:rsidP="00D903DB">
            <w:pPr>
              <w:autoSpaceDE w:val="0"/>
              <w:spacing w:after="0" w:line="100" w:lineRule="atLeast"/>
              <w:jc w:val="both"/>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налоговые и неналоговые</w:t>
            </w:r>
          </w:p>
        </w:tc>
        <w:tc>
          <w:tcPr>
            <w:tcW w:w="1417"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719960,7</w:t>
            </w:r>
          </w:p>
        </w:tc>
        <w:tc>
          <w:tcPr>
            <w:tcW w:w="1441"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777869,4</w:t>
            </w:r>
          </w:p>
        </w:tc>
        <w:tc>
          <w:tcPr>
            <w:tcW w:w="1582"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781591,0</w:t>
            </w:r>
          </w:p>
        </w:tc>
        <w:tc>
          <w:tcPr>
            <w:tcW w:w="1672"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108,6</w:t>
            </w:r>
          </w:p>
        </w:tc>
        <w:tc>
          <w:tcPr>
            <w:tcW w:w="1296"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100,5</w:t>
            </w:r>
          </w:p>
        </w:tc>
      </w:tr>
      <w:tr w:rsidR="00D903DB" w:rsidRPr="002A32E6" w:rsidTr="00D903DB">
        <w:trPr>
          <w:trHeight w:val="840"/>
        </w:trPr>
        <w:tc>
          <w:tcPr>
            <w:tcW w:w="1985" w:type="dxa"/>
            <w:shd w:val="clear" w:color="auto" w:fill="auto"/>
          </w:tcPr>
          <w:p w:rsidR="00D903DB" w:rsidRPr="000B1765" w:rsidRDefault="00D903DB" w:rsidP="00D903DB">
            <w:pPr>
              <w:autoSpaceDE w:val="0"/>
              <w:spacing w:after="0" w:line="100" w:lineRule="atLeast"/>
              <w:jc w:val="both"/>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 xml:space="preserve">-в </w:t>
            </w:r>
            <w:proofErr w:type="spellStart"/>
            <w:r w:rsidRPr="000B1765">
              <w:rPr>
                <w:rFonts w:ascii="Times New Roman" w:eastAsia="Calibri" w:hAnsi="Times New Roman" w:cs="Calibri"/>
                <w:sz w:val="20"/>
                <w:szCs w:val="20"/>
                <w:lang w:eastAsia="ar-SA"/>
              </w:rPr>
              <w:t>т.ч</w:t>
            </w:r>
            <w:proofErr w:type="spellEnd"/>
            <w:r w:rsidRPr="000B1765">
              <w:rPr>
                <w:rFonts w:ascii="Times New Roman" w:eastAsia="Calibri" w:hAnsi="Times New Roman" w:cs="Calibri"/>
                <w:sz w:val="20"/>
                <w:szCs w:val="20"/>
                <w:lang w:eastAsia="ar-SA"/>
              </w:rPr>
              <w:t xml:space="preserve">. </w:t>
            </w:r>
          </w:p>
          <w:p w:rsidR="00D903DB" w:rsidRPr="000B1765" w:rsidRDefault="00D903DB" w:rsidP="00D903DB">
            <w:pPr>
              <w:autoSpaceDE w:val="0"/>
              <w:spacing w:after="0" w:line="100" w:lineRule="atLeast"/>
              <w:jc w:val="both"/>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безвозмездные поступления</w:t>
            </w:r>
          </w:p>
        </w:tc>
        <w:tc>
          <w:tcPr>
            <w:tcW w:w="1417"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548668,6</w:t>
            </w:r>
          </w:p>
        </w:tc>
        <w:tc>
          <w:tcPr>
            <w:tcW w:w="1441"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752570,8</w:t>
            </w:r>
          </w:p>
        </w:tc>
        <w:tc>
          <w:tcPr>
            <w:tcW w:w="1582"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730429,2</w:t>
            </w:r>
          </w:p>
        </w:tc>
        <w:tc>
          <w:tcPr>
            <w:tcW w:w="1672"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133,1</w:t>
            </w:r>
          </w:p>
        </w:tc>
        <w:tc>
          <w:tcPr>
            <w:tcW w:w="1296"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97,1</w:t>
            </w:r>
          </w:p>
        </w:tc>
      </w:tr>
      <w:tr w:rsidR="00D903DB" w:rsidRPr="002A32E6" w:rsidTr="00D903DB">
        <w:tc>
          <w:tcPr>
            <w:tcW w:w="1985"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Расходы бюджета</w:t>
            </w:r>
          </w:p>
        </w:tc>
        <w:tc>
          <w:tcPr>
            <w:tcW w:w="1417"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Times New Roman" w:hAnsi="Times New Roman" w:cs="Times New Roman"/>
                <w:sz w:val="20"/>
                <w:szCs w:val="20"/>
                <w:lang w:eastAsia="ar-SA"/>
              </w:rPr>
              <w:t>1268629,3</w:t>
            </w:r>
          </w:p>
        </w:tc>
        <w:tc>
          <w:tcPr>
            <w:tcW w:w="1441"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Times New Roman" w:hAnsi="Times New Roman" w:cs="Times New Roman"/>
                <w:sz w:val="20"/>
                <w:szCs w:val="20"/>
                <w:lang w:eastAsia="ar-SA"/>
              </w:rPr>
              <w:t>1576848,0</w:t>
            </w:r>
          </w:p>
        </w:tc>
        <w:tc>
          <w:tcPr>
            <w:tcW w:w="1582"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Times New Roman" w:hAnsi="Times New Roman" w:cs="Times New Roman"/>
                <w:sz w:val="20"/>
                <w:szCs w:val="20"/>
                <w:lang w:eastAsia="ar-SA"/>
              </w:rPr>
              <w:t>1517204,7</w:t>
            </w:r>
          </w:p>
        </w:tc>
        <w:tc>
          <w:tcPr>
            <w:tcW w:w="1672" w:type="dxa"/>
            <w:shd w:val="clear" w:color="auto" w:fill="auto"/>
          </w:tcPr>
          <w:p w:rsidR="00D903DB" w:rsidRPr="000B1765" w:rsidRDefault="00700538" w:rsidP="00700538">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119</w:t>
            </w:r>
            <w:r w:rsidR="00D903DB" w:rsidRPr="000B1765">
              <w:rPr>
                <w:rFonts w:ascii="Times New Roman" w:eastAsia="Calibri" w:hAnsi="Times New Roman" w:cs="Calibri"/>
                <w:sz w:val="20"/>
                <w:szCs w:val="20"/>
                <w:lang w:eastAsia="ar-SA"/>
              </w:rPr>
              <w:t>,</w:t>
            </w:r>
            <w:r>
              <w:rPr>
                <w:rFonts w:ascii="Times New Roman" w:eastAsia="Calibri" w:hAnsi="Times New Roman" w:cs="Calibri"/>
                <w:sz w:val="20"/>
                <w:szCs w:val="20"/>
                <w:lang w:eastAsia="ar-SA"/>
              </w:rPr>
              <w:t>6</w:t>
            </w:r>
          </w:p>
        </w:tc>
        <w:tc>
          <w:tcPr>
            <w:tcW w:w="1296" w:type="dxa"/>
            <w:shd w:val="clear" w:color="auto" w:fill="auto"/>
          </w:tcPr>
          <w:p w:rsidR="00D903DB" w:rsidRPr="000B1765" w:rsidRDefault="00D903DB" w:rsidP="00D903DB">
            <w:pPr>
              <w:autoSpaceDE w:val="0"/>
              <w:spacing w:after="0" w:line="100" w:lineRule="atLeast"/>
              <w:jc w:val="center"/>
              <w:rPr>
                <w:rFonts w:ascii="Times New Roman" w:eastAsia="Calibri" w:hAnsi="Times New Roman" w:cs="Calibri"/>
                <w:sz w:val="20"/>
                <w:szCs w:val="20"/>
                <w:lang w:eastAsia="ar-SA"/>
              </w:rPr>
            </w:pPr>
            <w:r w:rsidRPr="000B1765">
              <w:rPr>
                <w:rFonts w:ascii="Times New Roman" w:eastAsia="Calibri" w:hAnsi="Times New Roman" w:cs="Calibri"/>
                <w:sz w:val="20"/>
                <w:szCs w:val="20"/>
                <w:lang w:eastAsia="ar-SA"/>
              </w:rPr>
              <w:t>96,2</w:t>
            </w:r>
          </w:p>
        </w:tc>
      </w:tr>
    </w:tbl>
    <w:p w:rsidR="00D903DB" w:rsidRPr="007C5490" w:rsidRDefault="00D903DB" w:rsidP="00D903DB">
      <w:pPr>
        <w:autoSpaceDE w:val="0"/>
        <w:spacing w:after="0" w:line="100" w:lineRule="atLeast"/>
        <w:jc w:val="both"/>
        <w:rPr>
          <w:rFonts w:ascii="Times New Roman" w:eastAsia="Calibri" w:hAnsi="Times New Roman" w:cs="Calibri"/>
          <w:sz w:val="24"/>
          <w:szCs w:val="24"/>
          <w:lang w:eastAsia="ar-SA"/>
        </w:rPr>
      </w:pPr>
      <w:r w:rsidRPr="007C5490">
        <w:rPr>
          <w:rFonts w:ascii="Times New Roman" w:eastAsia="Calibri" w:hAnsi="Times New Roman" w:cs="Calibri"/>
          <w:sz w:val="24"/>
          <w:szCs w:val="24"/>
          <w:lang w:eastAsia="ar-SA"/>
        </w:rPr>
        <w:t xml:space="preserve">      </w:t>
      </w:r>
      <w:r w:rsidR="00ED1978" w:rsidRPr="007C5490">
        <w:rPr>
          <w:rFonts w:ascii="Times New Roman" w:eastAsia="Calibri" w:hAnsi="Times New Roman" w:cs="Calibri"/>
          <w:sz w:val="24"/>
          <w:szCs w:val="24"/>
          <w:lang w:eastAsia="ar-SA"/>
        </w:rPr>
        <w:t xml:space="preserve">        Бюджет городского округа город Михайловка по доходам </w:t>
      </w:r>
      <w:r w:rsidR="007C5490" w:rsidRPr="007C5490">
        <w:rPr>
          <w:rFonts w:ascii="Times New Roman" w:eastAsia="Calibri" w:hAnsi="Times New Roman" w:cs="Calibri"/>
          <w:sz w:val="24"/>
          <w:szCs w:val="24"/>
          <w:lang w:eastAsia="ar-SA"/>
        </w:rPr>
        <w:t>за 2015 год исполнен в сумме 1512020,2 тыс. руб., в том числе по налоговым и неналоговым доходам в сумме 781591,0 тыс. руб., по б</w:t>
      </w:r>
      <w:r w:rsidR="00D05577">
        <w:rPr>
          <w:rFonts w:ascii="Times New Roman" w:eastAsia="Calibri" w:hAnsi="Times New Roman" w:cs="Calibri"/>
          <w:sz w:val="24"/>
          <w:szCs w:val="24"/>
          <w:lang w:eastAsia="ar-SA"/>
        </w:rPr>
        <w:t>езвозмездным поступлениям 730429</w:t>
      </w:r>
      <w:r w:rsidR="007C5490" w:rsidRPr="007C5490">
        <w:rPr>
          <w:rFonts w:ascii="Times New Roman" w:eastAsia="Calibri" w:hAnsi="Times New Roman" w:cs="Calibri"/>
          <w:sz w:val="24"/>
          <w:szCs w:val="24"/>
          <w:lang w:eastAsia="ar-SA"/>
        </w:rPr>
        <w:t>,</w:t>
      </w:r>
      <w:r w:rsidR="00D05577">
        <w:rPr>
          <w:rFonts w:ascii="Times New Roman" w:eastAsia="Calibri" w:hAnsi="Times New Roman" w:cs="Calibri"/>
          <w:sz w:val="24"/>
          <w:szCs w:val="24"/>
          <w:lang w:eastAsia="ar-SA"/>
        </w:rPr>
        <w:t>2</w:t>
      </w:r>
      <w:r w:rsidR="007C5490" w:rsidRPr="007C5490">
        <w:rPr>
          <w:rFonts w:ascii="Times New Roman" w:eastAsia="Calibri" w:hAnsi="Times New Roman" w:cs="Calibri"/>
          <w:sz w:val="24"/>
          <w:szCs w:val="24"/>
          <w:lang w:eastAsia="ar-SA"/>
        </w:rPr>
        <w:t xml:space="preserve"> тыс. руб. Расходы в 2015 году составили 1517204,7 тыс. руб.</w:t>
      </w:r>
    </w:p>
    <w:p w:rsidR="00944B35" w:rsidRPr="00944B35"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w:t>
      </w:r>
      <w:r w:rsidR="00BC0C5B">
        <w:rPr>
          <w:rFonts w:ascii="Times New Roman" w:eastAsia="Calibri" w:hAnsi="Times New Roman" w:cs="Calibri"/>
          <w:sz w:val="24"/>
          <w:szCs w:val="24"/>
          <w:lang w:eastAsia="ar-SA"/>
        </w:rPr>
        <w:t xml:space="preserve">        </w:t>
      </w:r>
      <w:r w:rsidRPr="00944B35">
        <w:rPr>
          <w:rFonts w:ascii="Times New Roman" w:eastAsia="Calibri" w:hAnsi="Times New Roman" w:cs="Calibri"/>
          <w:sz w:val="24"/>
          <w:szCs w:val="24"/>
          <w:lang w:eastAsia="ar-SA"/>
        </w:rPr>
        <w:t>Объем дефицита бюджета городского</w:t>
      </w:r>
      <w:r w:rsidR="00BC0C5B">
        <w:rPr>
          <w:rFonts w:ascii="Times New Roman" w:eastAsia="Calibri" w:hAnsi="Times New Roman" w:cs="Calibri"/>
          <w:sz w:val="24"/>
          <w:szCs w:val="24"/>
          <w:lang w:eastAsia="ar-SA"/>
        </w:rPr>
        <w:t xml:space="preserve"> округа на 2015</w:t>
      </w:r>
      <w:r w:rsidRPr="00944B35">
        <w:rPr>
          <w:rFonts w:ascii="Times New Roman" w:eastAsia="Calibri" w:hAnsi="Times New Roman" w:cs="Calibri"/>
          <w:sz w:val="24"/>
          <w:szCs w:val="24"/>
          <w:lang w:eastAsia="ar-SA"/>
        </w:rPr>
        <w:t xml:space="preserve"> год решением Думы утвержден в сумме </w:t>
      </w:r>
      <w:r w:rsidR="008E3ED3" w:rsidRPr="008E3ED3">
        <w:rPr>
          <w:rFonts w:ascii="Times New Roman" w:eastAsia="Calibri" w:hAnsi="Times New Roman" w:cs="Calibri"/>
          <w:sz w:val="24"/>
          <w:szCs w:val="24"/>
          <w:lang w:eastAsia="ar-SA"/>
        </w:rPr>
        <w:t>46407</w:t>
      </w:r>
      <w:r w:rsidRPr="008E3ED3">
        <w:rPr>
          <w:rFonts w:ascii="Times New Roman" w:eastAsia="Calibri" w:hAnsi="Times New Roman" w:cs="Calibri"/>
          <w:sz w:val="24"/>
          <w:szCs w:val="24"/>
          <w:lang w:eastAsia="ar-SA"/>
        </w:rPr>
        <w:t>,</w:t>
      </w:r>
      <w:r w:rsidR="008E3ED3" w:rsidRPr="008E3ED3">
        <w:rPr>
          <w:rFonts w:ascii="Times New Roman" w:eastAsia="Calibri" w:hAnsi="Times New Roman" w:cs="Calibri"/>
          <w:sz w:val="24"/>
          <w:szCs w:val="24"/>
          <w:lang w:eastAsia="ar-SA"/>
        </w:rPr>
        <w:t>8</w:t>
      </w:r>
      <w:r w:rsidRPr="008E3ED3">
        <w:rPr>
          <w:rFonts w:ascii="Times New Roman" w:eastAsia="Calibri" w:hAnsi="Times New Roman" w:cs="Calibri"/>
          <w:sz w:val="24"/>
          <w:szCs w:val="24"/>
          <w:lang w:eastAsia="ar-SA"/>
        </w:rPr>
        <w:t xml:space="preserve"> </w:t>
      </w:r>
      <w:r w:rsidRPr="00944B35">
        <w:rPr>
          <w:rFonts w:ascii="Times New Roman" w:eastAsia="Calibri" w:hAnsi="Times New Roman" w:cs="Calibri"/>
          <w:sz w:val="24"/>
          <w:szCs w:val="24"/>
          <w:lang w:eastAsia="ar-SA"/>
        </w:rPr>
        <w:t xml:space="preserve">тыс. рублей. Фактически  </w:t>
      </w:r>
      <w:r w:rsidR="00BC0C5B">
        <w:rPr>
          <w:rFonts w:ascii="Times New Roman" w:eastAsia="Calibri" w:hAnsi="Times New Roman" w:cs="Calibri"/>
          <w:sz w:val="24"/>
          <w:szCs w:val="24"/>
          <w:lang w:eastAsia="ar-SA"/>
        </w:rPr>
        <w:t>бюджет городского округа за 2015</w:t>
      </w:r>
      <w:r w:rsidRPr="00944B35">
        <w:rPr>
          <w:rFonts w:ascii="Times New Roman" w:eastAsia="Calibri" w:hAnsi="Times New Roman" w:cs="Calibri"/>
          <w:sz w:val="24"/>
          <w:szCs w:val="24"/>
          <w:lang w:eastAsia="ar-SA"/>
        </w:rPr>
        <w:t xml:space="preserve"> год исполнен с дефицитом  в сумме </w:t>
      </w:r>
      <w:r w:rsidR="008E3ED3" w:rsidRPr="008E3ED3">
        <w:rPr>
          <w:rFonts w:ascii="Times New Roman" w:eastAsia="Calibri" w:hAnsi="Times New Roman" w:cs="Calibri"/>
          <w:sz w:val="24"/>
          <w:szCs w:val="24"/>
          <w:lang w:eastAsia="ar-SA"/>
        </w:rPr>
        <w:t>5184,5</w:t>
      </w:r>
      <w:r w:rsidRPr="008E3ED3">
        <w:rPr>
          <w:rFonts w:ascii="Times New Roman" w:eastAsia="Calibri" w:hAnsi="Times New Roman" w:cs="Calibri"/>
          <w:sz w:val="24"/>
          <w:szCs w:val="24"/>
          <w:lang w:eastAsia="ar-SA"/>
        </w:rPr>
        <w:t xml:space="preserve"> </w:t>
      </w:r>
      <w:r w:rsidRPr="00944B35">
        <w:rPr>
          <w:rFonts w:ascii="Times New Roman" w:eastAsia="Calibri" w:hAnsi="Times New Roman" w:cs="Calibri"/>
          <w:sz w:val="24"/>
          <w:szCs w:val="24"/>
          <w:lang w:eastAsia="ar-SA"/>
        </w:rPr>
        <w:t xml:space="preserve">тыс. рублей. Источниками финансирования </w:t>
      </w:r>
      <w:r w:rsidR="00BC0C5B">
        <w:rPr>
          <w:rFonts w:ascii="Times New Roman" w:eastAsia="Calibri" w:hAnsi="Times New Roman" w:cs="Calibri"/>
          <w:sz w:val="24"/>
          <w:szCs w:val="24"/>
          <w:lang w:eastAsia="ar-SA"/>
        </w:rPr>
        <w:t xml:space="preserve">дефицита </w:t>
      </w:r>
      <w:r w:rsidRPr="00944B35">
        <w:rPr>
          <w:rFonts w:ascii="Times New Roman" w:eastAsia="Calibri" w:hAnsi="Times New Roman" w:cs="Calibri"/>
          <w:sz w:val="24"/>
          <w:szCs w:val="24"/>
          <w:lang w:eastAsia="ar-SA"/>
        </w:rPr>
        <w:t>бюджета явилось изм</w:t>
      </w:r>
      <w:r w:rsidR="00D41DCC">
        <w:rPr>
          <w:rFonts w:ascii="Times New Roman" w:eastAsia="Calibri" w:hAnsi="Times New Roman" w:cs="Calibri"/>
          <w:sz w:val="24"/>
          <w:szCs w:val="24"/>
          <w:lang w:eastAsia="ar-SA"/>
        </w:rPr>
        <w:t>енение остатков средств на счетах</w:t>
      </w:r>
      <w:r w:rsidRPr="00944B35">
        <w:rPr>
          <w:rFonts w:ascii="Times New Roman" w:eastAsia="Calibri" w:hAnsi="Times New Roman" w:cs="Calibri"/>
          <w:sz w:val="24"/>
          <w:szCs w:val="24"/>
          <w:lang w:eastAsia="ar-SA"/>
        </w:rPr>
        <w:t xml:space="preserve"> бюдже</w:t>
      </w:r>
      <w:r w:rsidR="00BC0C5B">
        <w:rPr>
          <w:rFonts w:ascii="Times New Roman" w:eastAsia="Calibri" w:hAnsi="Times New Roman" w:cs="Calibri"/>
          <w:sz w:val="24"/>
          <w:szCs w:val="24"/>
          <w:lang w:eastAsia="ar-SA"/>
        </w:rPr>
        <w:t>та городского округа за 2015</w:t>
      </w:r>
      <w:r w:rsidRPr="00944B35">
        <w:rPr>
          <w:rFonts w:ascii="Times New Roman" w:eastAsia="Calibri" w:hAnsi="Times New Roman" w:cs="Calibri"/>
          <w:sz w:val="24"/>
          <w:szCs w:val="24"/>
          <w:lang w:eastAsia="ar-SA"/>
        </w:rPr>
        <w:t xml:space="preserve"> год в сумме </w:t>
      </w:r>
      <w:r w:rsidR="008E3ED3" w:rsidRPr="008E3ED3">
        <w:rPr>
          <w:rFonts w:ascii="Times New Roman" w:eastAsia="Calibri" w:hAnsi="Times New Roman" w:cs="Calibri"/>
          <w:sz w:val="24"/>
          <w:szCs w:val="24"/>
          <w:lang w:eastAsia="ar-SA"/>
        </w:rPr>
        <w:t>5184,5</w:t>
      </w:r>
      <w:r w:rsidRPr="008E3ED3">
        <w:rPr>
          <w:rFonts w:ascii="Times New Roman" w:eastAsia="Calibri" w:hAnsi="Times New Roman" w:cs="Calibri"/>
          <w:sz w:val="24"/>
          <w:szCs w:val="24"/>
          <w:lang w:eastAsia="ar-SA"/>
        </w:rPr>
        <w:t xml:space="preserve"> </w:t>
      </w:r>
      <w:r w:rsidRPr="00944B35">
        <w:rPr>
          <w:rFonts w:ascii="Times New Roman" w:eastAsia="Calibri" w:hAnsi="Times New Roman" w:cs="Calibri"/>
          <w:sz w:val="24"/>
          <w:szCs w:val="24"/>
          <w:lang w:eastAsia="ar-SA"/>
        </w:rPr>
        <w:t>тыс. рублей.</w:t>
      </w:r>
    </w:p>
    <w:p w:rsidR="00944B35" w:rsidRDefault="00944B35" w:rsidP="00944B35">
      <w:pPr>
        <w:autoSpaceDE w:val="0"/>
        <w:spacing w:after="0" w:line="100" w:lineRule="atLeast"/>
        <w:jc w:val="both"/>
        <w:rPr>
          <w:rFonts w:ascii="Times New Roman" w:hAnsi="Times New Roman" w:cs="Times New Roman"/>
          <w:color w:val="22272F"/>
          <w:sz w:val="24"/>
          <w:szCs w:val="24"/>
          <w:shd w:val="clear" w:color="auto" w:fill="FFFFFF"/>
        </w:rPr>
      </w:pPr>
      <w:r w:rsidRPr="00944B35">
        <w:rPr>
          <w:rFonts w:ascii="Times New Roman" w:eastAsia="Calibri" w:hAnsi="Times New Roman" w:cs="Calibri"/>
          <w:sz w:val="24"/>
          <w:szCs w:val="24"/>
          <w:lang w:eastAsia="ar-SA"/>
        </w:rPr>
        <w:lastRenderedPageBreak/>
        <w:t xml:space="preserve">       </w:t>
      </w:r>
      <w:r w:rsidR="00BC0C5B">
        <w:rPr>
          <w:rFonts w:ascii="Times New Roman" w:eastAsia="Calibri" w:hAnsi="Times New Roman" w:cs="Calibri"/>
          <w:sz w:val="24"/>
          <w:szCs w:val="24"/>
          <w:lang w:eastAsia="ar-SA"/>
        </w:rPr>
        <w:t xml:space="preserve">       </w:t>
      </w:r>
      <w:r w:rsidRPr="00944B35">
        <w:rPr>
          <w:rFonts w:ascii="Times New Roman" w:eastAsia="Calibri" w:hAnsi="Times New Roman" w:cs="Calibri"/>
          <w:sz w:val="24"/>
          <w:szCs w:val="24"/>
          <w:lang w:eastAsia="ar-SA"/>
        </w:rPr>
        <w:t>На формирование резервного фонда в бюджете городского</w:t>
      </w:r>
      <w:r w:rsidR="008E3ED3">
        <w:rPr>
          <w:rFonts w:ascii="Times New Roman" w:eastAsia="Calibri" w:hAnsi="Times New Roman" w:cs="Calibri"/>
          <w:sz w:val="24"/>
          <w:szCs w:val="24"/>
          <w:lang w:eastAsia="ar-SA"/>
        </w:rPr>
        <w:t xml:space="preserve"> округа город Михайловка на 2015</w:t>
      </w:r>
      <w:r w:rsidRPr="00944B35">
        <w:rPr>
          <w:rFonts w:ascii="Times New Roman" w:eastAsia="Calibri" w:hAnsi="Times New Roman" w:cs="Calibri"/>
          <w:sz w:val="24"/>
          <w:szCs w:val="24"/>
          <w:lang w:eastAsia="ar-SA"/>
        </w:rPr>
        <w:t xml:space="preserve"> год  первоначально предусм</w:t>
      </w:r>
      <w:r w:rsidR="00817695">
        <w:rPr>
          <w:rFonts w:ascii="Times New Roman" w:eastAsia="Calibri" w:hAnsi="Times New Roman" w:cs="Calibri"/>
          <w:sz w:val="24"/>
          <w:szCs w:val="24"/>
          <w:lang w:eastAsia="ar-SA"/>
        </w:rPr>
        <w:t>атривались средства в сумме 2500</w:t>
      </w:r>
      <w:r w:rsidRPr="00944B35">
        <w:rPr>
          <w:rFonts w:ascii="Times New Roman" w:eastAsia="Calibri" w:hAnsi="Times New Roman" w:cs="Calibri"/>
          <w:sz w:val="24"/>
          <w:szCs w:val="24"/>
          <w:lang w:eastAsia="ar-SA"/>
        </w:rPr>
        <w:t>,0 тыс. рублей</w:t>
      </w:r>
      <w:r w:rsidR="00B40BA5">
        <w:rPr>
          <w:rFonts w:ascii="Times New Roman" w:eastAsia="Calibri" w:hAnsi="Times New Roman" w:cs="Calibri"/>
          <w:i/>
          <w:sz w:val="24"/>
          <w:szCs w:val="24"/>
          <w:lang w:eastAsia="ar-SA"/>
        </w:rPr>
        <w:t xml:space="preserve">. </w:t>
      </w:r>
      <w:r w:rsidR="00B40BA5" w:rsidRPr="000A7AFC">
        <w:rPr>
          <w:rFonts w:ascii="Times New Roman" w:eastAsia="Calibri" w:hAnsi="Times New Roman" w:cs="Calibri"/>
          <w:sz w:val="24"/>
          <w:szCs w:val="24"/>
          <w:lang w:eastAsia="ar-SA"/>
        </w:rPr>
        <w:t>Согласно отчету</w:t>
      </w:r>
      <w:r w:rsidR="00B40BA5">
        <w:rPr>
          <w:rFonts w:ascii="Times New Roman" w:eastAsia="Calibri" w:hAnsi="Times New Roman" w:cs="Calibri"/>
          <w:i/>
          <w:sz w:val="24"/>
          <w:szCs w:val="24"/>
          <w:lang w:eastAsia="ar-SA"/>
        </w:rPr>
        <w:t xml:space="preserve"> </w:t>
      </w:r>
      <w:r w:rsidR="000A7AFC">
        <w:rPr>
          <w:rFonts w:ascii="Times New Roman" w:eastAsia="Calibri" w:hAnsi="Times New Roman" w:cs="Calibri"/>
          <w:sz w:val="24"/>
          <w:szCs w:val="24"/>
          <w:lang w:eastAsia="ar-SA"/>
        </w:rPr>
        <w:t>о расходовании средств резервного фонда администрации гор</w:t>
      </w:r>
      <w:r w:rsidR="00861FC5">
        <w:rPr>
          <w:rFonts w:ascii="Times New Roman" w:eastAsia="Calibri" w:hAnsi="Times New Roman" w:cs="Calibri"/>
          <w:sz w:val="24"/>
          <w:szCs w:val="24"/>
          <w:lang w:eastAsia="ar-SA"/>
        </w:rPr>
        <w:t>одского округа город Михайловка исполнение составило</w:t>
      </w:r>
      <w:r w:rsidR="000A7AFC">
        <w:rPr>
          <w:rFonts w:ascii="Times New Roman" w:eastAsia="Calibri" w:hAnsi="Times New Roman" w:cs="Calibri"/>
          <w:sz w:val="24"/>
          <w:szCs w:val="24"/>
          <w:lang w:eastAsia="ar-SA"/>
        </w:rPr>
        <w:t xml:space="preserve"> 1988,3 тыс. руб. </w:t>
      </w:r>
      <w:r w:rsidR="00861FC5" w:rsidRPr="00861FC5">
        <w:rPr>
          <w:rFonts w:ascii="Times New Roman" w:hAnsi="Times New Roman" w:cs="Times New Roman"/>
          <w:color w:val="22272F"/>
          <w:sz w:val="24"/>
          <w:szCs w:val="24"/>
          <w:shd w:val="clear" w:color="auto" w:fill="FFFFFF"/>
        </w:rPr>
        <w:t>Средства резервного фонда</w:t>
      </w:r>
      <w:r w:rsidR="000A7AFC" w:rsidRPr="00861FC5">
        <w:rPr>
          <w:rFonts w:ascii="Times New Roman" w:hAnsi="Times New Roman" w:cs="Times New Roman"/>
          <w:color w:val="22272F"/>
          <w:sz w:val="24"/>
          <w:szCs w:val="24"/>
          <w:shd w:val="clear" w:color="auto" w:fill="FFFFFF"/>
        </w:rPr>
        <w:t xml:space="preserve"> </w:t>
      </w:r>
      <w:r w:rsidR="00E800C9" w:rsidRPr="00861FC5">
        <w:rPr>
          <w:rFonts w:ascii="Times New Roman" w:hAnsi="Times New Roman" w:cs="Times New Roman"/>
          <w:color w:val="22272F"/>
          <w:sz w:val="24"/>
          <w:szCs w:val="24"/>
          <w:shd w:val="clear" w:color="auto" w:fill="FFFFFF"/>
        </w:rPr>
        <w:t xml:space="preserve">администрации </w:t>
      </w:r>
      <w:r w:rsidR="00861FC5" w:rsidRPr="00861FC5">
        <w:rPr>
          <w:rFonts w:ascii="Times New Roman" w:hAnsi="Times New Roman" w:cs="Times New Roman"/>
          <w:color w:val="22272F"/>
          <w:sz w:val="24"/>
          <w:szCs w:val="24"/>
          <w:shd w:val="clear" w:color="auto" w:fill="FFFFFF"/>
        </w:rPr>
        <w:t>направлены</w:t>
      </w:r>
      <w:r w:rsidR="000A7AFC" w:rsidRPr="00861FC5">
        <w:rPr>
          <w:rFonts w:ascii="Times New Roman" w:hAnsi="Times New Roman" w:cs="Times New Roman"/>
          <w:color w:val="22272F"/>
          <w:sz w:val="24"/>
          <w:szCs w:val="24"/>
          <w:shd w:val="clear" w:color="auto" w:fill="FFFFFF"/>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чрезвычайных ситуаций</w:t>
      </w:r>
      <w:r w:rsidR="00861FC5" w:rsidRPr="00861FC5">
        <w:rPr>
          <w:rFonts w:ascii="Times New Roman" w:hAnsi="Times New Roman" w:cs="Times New Roman"/>
          <w:color w:val="22272F"/>
          <w:sz w:val="24"/>
          <w:szCs w:val="24"/>
          <w:shd w:val="clear" w:color="auto" w:fill="FFFFFF"/>
        </w:rPr>
        <w:t>.</w:t>
      </w:r>
      <w:r w:rsidR="00E600AB" w:rsidRPr="00861FC5">
        <w:rPr>
          <w:rFonts w:ascii="Times New Roman" w:hAnsi="Times New Roman" w:cs="Times New Roman"/>
          <w:color w:val="22272F"/>
          <w:sz w:val="24"/>
          <w:szCs w:val="24"/>
          <w:shd w:val="clear" w:color="auto" w:fill="FFFFFF"/>
        </w:rPr>
        <w:t xml:space="preserve"> </w:t>
      </w:r>
      <w:r w:rsidR="00E800C9" w:rsidRPr="00861FC5">
        <w:rPr>
          <w:rFonts w:ascii="Times New Roman" w:hAnsi="Times New Roman" w:cs="Times New Roman"/>
          <w:color w:val="22272F"/>
          <w:sz w:val="24"/>
          <w:szCs w:val="24"/>
          <w:shd w:val="clear" w:color="auto" w:fill="FFFFFF"/>
        </w:rPr>
        <w:t>Ра</w:t>
      </w:r>
      <w:r w:rsidR="00861FC5" w:rsidRPr="00861FC5">
        <w:rPr>
          <w:rFonts w:ascii="Times New Roman" w:hAnsi="Times New Roman" w:cs="Times New Roman"/>
          <w:color w:val="22272F"/>
          <w:sz w:val="24"/>
          <w:szCs w:val="24"/>
          <w:shd w:val="clear" w:color="auto" w:fill="FFFFFF"/>
        </w:rPr>
        <w:t xml:space="preserve">сходы резервного фонда произведены в соответствии с установленными лимитами. Размер резервного фонда соответствует требованиям </w:t>
      </w:r>
      <w:r w:rsidR="00861FC5" w:rsidRPr="00C06044">
        <w:rPr>
          <w:rFonts w:ascii="Times New Roman" w:hAnsi="Times New Roman" w:cs="Times New Roman"/>
          <w:sz w:val="24"/>
          <w:szCs w:val="24"/>
          <w:shd w:val="clear" w:color="auto" w:fill="FFFFFF"/>
        </w:rPr>
        <w:t>п.3 ст.81 БК РФ</w:t>
      </w:r>
      <w:r w:rsidR="00E800C9" w:rsidRPr="00C06044">
        <w:rPr>
          <w:rFonts w:ascii="Times New Roman" w:hAnsi="Times New Roman" w:cs="Times New Roman"/>
          <w:sz w:val="24"/>
          <w:szCs w:val="24"/>
          <w:shd w:val="clear" w:color="auto" w:fill="FFFFFF"/>
        </w:rPr>
        <w:t xml:space="preserve"> </w:t>
      </w:r>
      <w:r w:rsidR="00861FC5" w:rsidRPr="00861FC5">
        <w:rPr>
          <w:rFonts w:ascii="Times New Roman" w:hAnsi="Times New Roman" w:cs="Times New Roman"/>
          <w:color w:val="22272F"/>
          <w:sz w:val="24"/>
          <w:szCs w:val="24"/>
          <w:shd w:val="clear" w:color="auto" w:fill="FFFFFF"/>
        </w:rPr>
        <w:t>и не  превышает</w:t>
      </w:r>
      <w:r w:rsidR="00ED1978">
        <w:rPr>
          <w:rFonts w:ascii="Times New Roman" w:hAnsi="Times New Roman" w:cs="Times New Roman"/>
          <w:color w:val="22272F"/>
          <w:sz w:val="24"/>
          <w:szCs w:val="24"/>
          <w:shd w:val="clear" w:color="auto" w:fill="FFFFFF"/>
        </w:rPr>
        <w:t xml:space="preserve"> 3 процентов</w:t>
      </w:r>
      <w:r w:rsidR="00E800C9" w:rsidRPr="00861FC5">
        <w:rPr>
          <w:rFonts w:ascii="Times New Roman" w:hAnsi="Times New Roman" w:cs="Times New Roman"/>
          <w:color w:val="22272F"/>
          <w:sz w:val="24"/>
          <w:szCs w:val="24"/>
          <w:shd w:val="clear" w:color="auto" w:fill="FFFFFF"/>
        </w:rPr>
        <w:t xml:space="preserve"> утв</w:t>
      </w:r>
      <w:r w:rsidR="00861FC5" w:rsidRPr="00861FC5">
        <w:rPr>
          <w:rFonts w:ascii="Times New Roman" w:hAnsi="Times New Roman" w:cs="Times New Roman"/>
          <w:color w:val="22272F"/>
          <w:sz w:val="24"/>
          <w:szCs w:val="24"/>
          <w:shd w:val="clear" w:color="auto" w:fill="FFFFFF"/>
        </w:rPr>
        <w:t>ержденного решениями</w:t>
      </w:r>
      <w:r w:rsidR="00E800C9" w:rsidRPr="00861FC5">
        <w:rPr>
          <w:rFonts w:ascii="Times New Roman" w:hAnsi="Times New Roman" w:cs="Times New Roman"/>
          <w:color w:val="22272F"/>
          <w:sz w:val="24"/>
          <w:szCs w:val="24"/>
          <w:shd w:val="clear" w:color="auto" w:fill="FFFFFF"/>
        </w:rPr>
        <w:t xml:space="preserve"> </w:t>
      </w:r>
      <w:r w:rsidR="00D41DCC">
        <w:rPr>
          <w:rFonts w:ascii="Times New Roman" w:hAnsi="Times New Roman" w:cs="Times New Roman"/>
          <w:color w:val="22272F"/>
          <w:sz w:val="24"/>
          <w:szCs w:val="24"/>
          <w:shd w:val="clear" w:color="auto" w:fill="FFFFFF"/>
        </w:rPr>
        <w:t xml:space="preserve">Михайловской городской Думы </w:t>
      </w:r>
      <w:r w:rsidR="00E800C9" w:rsidRPr="00861FC5">
        <w:rPr>
          <w:rFonts w:ascii="Times New Roman" w:hAnsi="Times New Roman" w:cs="Times New Roman"/>
          <w:color w:val="22272F"/>
          <w:sz w:val="24"/>
          <w:szCs w:val="24"/>
          <w:shd w:val="clear" w:color="auto" w:fill="FFFFFF"/>
        </w:rPr>
        <w:t>общего объема расходов.</w:t>
      </w:r>
    </w:p>
    <w:p w:rsidR="00B70967" w:rsidRPr="00861FC5" w:rsidRDefault="00B70967" w:rsidP="00944B35">
      <w:pPr>
        <w:autoSpaceDE w:val="0"/>
        <w:spacing w:after="0" w:line="100" w:lineRule="atLeast"/>
        <w:jc w:val="both"/>
        <w:rPr>
          <w:rFonts w:ascii="Times New Roman" w:eastAsia="Calibri" w:hAnsi="Times New Roman" w:cs="Times New Roman"/>
          <w:color w:val="FF0000"/>
          <w:sz w:val="24"/>
          <w:szCs w:val="24"/>
          <w:lang w:eastAsia="ar-SA"/>
        </w:rPr>
      </w:pPr>
      <w:r>
        <w:rPr>
          <w:rFonts w:ascii="Times New Roman" w:hAnsi="Times New Roman" w:cs="Times New Roman"/>
          <w:color w:val="22272F"/>
          <w:sz w:val="24"/>
          <w:szCs w:val="24"/>
          <w:shd w:val="clear" w:color="auto" w:fill="FFFFFF"/>
        </w:rPr>
        <w:t xml:space="preserve">              По состоянию на 1 января 2015 года и на 1 января 2016 года задолженности по бюджетным кредитам нет.</w:t>
      </w:r>
    </w:p>
    <w:p w:rsidR="00944B35" w:rsidRPr="00944B35" w:rsidRDefault="000A7AFC" w:rsidP="00944B35">
      <w:pPr>
        <w:autoSpaceDE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w:t>
      </w:r>
      <w:r w:rsidR="00944B35" w:rsidRPr="00944B35">
        <w:rPr>
          <w:rFonts w:ascii="Times New Roman" w:eastAsia="Calibri" w:hAnsi="Times New Roman" w:cs="Calibri"/>
          <w:sz w:val="24"/>
          <w:szCs w:val="24"/>
          <w:lang w:eastAsia="ar-SA"/>
        </w:rPr>
        <w:t xml:space="preserve"> Бюджетные кредиты из бюджета городского</w:t>
      </w:r>
      <w:r w:rsidR="0080289C">
        <w:rPr>
          <w:rFonts w:ascii="Times New Roman" w:eastAsia="Calibri" w:hAnsi="Times New Roman" w:cs="Calibri"/>
          <w:sz w:val="24"/>
          <w:szCs w:val="24"/>
          <w:lang w:eastAsia="ar-SA"/>
        </w:rPr>
        <w:t xml:space="preserve"> округа город Михайловка в 2015</w:t>
      </w:r>
      <w:r w:rsidR="00944B35" w:rsidRPr="00944B35">
        <w:rPr>
          <w:rFonts w:ascii="Times New Roman" w:eastAsia="Calibri" w:hAnsi="Times New Roman" w:cs="Calibri"/>
          <w:sz w:val="24"/>
          <w:szCs w:val="24"/>
          <w:lang w:eastAsia="ar-SA"/>
        </w:rPr>
        <w:t xml:space="preserve"> году не выдавались.</w:t>
      </w:r>
    </w:p>
    <w:p w:rsidR="00944B35" w:rsidRPr="00D903DB" w:rsidRDefault="00944B35" w:rsidP="00D903DB">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w:t>
      </w:r>
      <w:r w:rsidR="000A7AFC">
        <w:rPr>
          <w:rFonts w:ascii="Times New Roman" w:eastAsia="Calibri" w:hAnsi="Times New Roman" w:cs="Calibri"/>
          <w:sz w:val="24"/>
          <w:szCs w:val="24"/>
          <w:lang w:eastAsia="ar-SA"/>
        </w:rPr>
        <w:t xml:space="preserve">      </w:t>
      </w:r>
      <w:r w:rsidRPr="00944B35">
        <w:rPr>
          <w:rFonts w:ascii="Times New Roman" w:eastAsia="Calibri" w:hAnsi="Times New Roman" w:cs="Calibri"/>
          <w:sz w:val="24"/>
          <w:szCs w:val="24"/>
          <w:lang w:eastAsia="ar-SA"/>
        </w:rPr>
        <w:t>Муниципальные гарантии городского</w:t>
      </w:r>
      <w:r w:rsidR="0080289C">
        <w:rPr>
          <w:rFonts w:ascii="Times New Roman" w:eastAsia="Calibri" w:hAnsi="Times New Roman" w:cs="Calibri"/>
          <w:sz w:val="24"/>
          <w:szCs w:val="24"/>
          <w:lang w:eastAsia="ar-SA"/>
        </w:rPr>
        <w:t xml:space="preserve"> округа город Михайловка  в 2015</w:t>
      </w:r>
      <w:r w:rsidRPr="00944B35">
        <w:rPr>
          <w:rFonts w:ascii="Times New Roman" w:eastAsia="Calibri" w:hAnsi="Times New Roman" w:cs="Calibri"/>
          <w:sz w:val="24"/>
          <w:szCs w:val="24"/>
          <w:lang w:eastAsia="ar-SA"/>
        </w:rPr>
        <w:t xml:space="preserve"> году юридическим лицам не предоставлялись.</w:t>
      </w:r>
    </w:p>
    <w:p w:rsidR="00944B35" w:rsidRPr="00944B35" w:rsidRDefault="00944B35" w:rsidP="00944B35">
      <w:pPr>
        <w:autoSpaceDE w:val="0"/>
        <w:spacing w:after="0" w:line="100" w:lineRule="atLeast"/>
        <w:jc w:val="both"/>
        <w:rPr>
          <w:rFonts w:ascii="Times New Roman" w:eastAsia="Calibri" w:hAnsi="Times New Roman" w:cs="Calibri"/>
          <w:color w:val="FF0000"/>
          <w:sz w:val="24"/>
          <w:szCs w:val="24"/>
          <w:lang w:eastAsia="ar-SA"/>
        </w:rPr>
      </w:pPr>
    </w:p>
    <w:p w:rsidR="00944B35" w:rsidRDefault="00944B35" w:rsidP="00944B35">
      <w:pPr>
        <w:autoSpaceDE w:val="0"/>
        <w:spacing w:after="0" w:line="100" w:lineRule="atLeast"/>
        <w:rPr>
          <w:rFonts w:ascii="Times New Roman" w:eastAsia="Calibri" w:hAnsi="Times New Roman" w:cs="Calibri"/>
          <w:b/>
          <w:sz w:val="24"/>
          <w:szCs w:val="24"/>
          <w:lang w:eastAsia="ar-SA"/>
        </w:rPr>
      </w:pPr>
      <w:r w:rsidRPr="009100E5">
        <w:rPr>
          <w:rFonts w:ascii="Times New Roman" w:eastAsia="Calibri" w:hAnsi="Times New Roman" w:cs="Calibri"/>
          <w:b/>
          <w:sz w:val="24"/>
          <w:szCs w:val="24"/>
          <w:lang w:eastAsia="ar-SA"/>
        </w:rPr>
        <w:t>Доходы бюджета.</w:t>
      </w:r>
    </w:p>
    <w:p w:rsidR="00D90BA4" w:rsidRPr="009100E5" w:rsidRDefault="00D90BA4" w:rsidP="00944B35">
      <w:pPr>
        <w:autoSpaceDE w:val="0"/>
        <w:spacing w:after="0" w:line="100" w:lineRule="atLeast"/>
        <w:rPr>
          <w:rFonts w:ascii="Times New Roman" w:eastAsia="Calibri" w:hAnsi="Times New Roman" w:cs="Calibri"/>
          <w:b/>
          <w:sz w:val="24"/>
          <w:szCs w:val="24"/>
          <w:lang w:eastAsia="ar-SA"/>
        </w:rPr>
      </w:pPr>
    </w:p>
    <w:p w:rsidR="00EE51B5" w:rsidRPr="00EE51B5" w:rsidRDefault="000A7AFC" w:rsidP="00EE51B5">
      <w:pPr>
        <w:widowControl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w:t>
      </w:r>
      <w:r w:rsidR="00EE51B5" w:rsidRPr="00EE51B5">
        <w:rPr>
          <w:rFonts w:ascii="Times New Roman" w:eastAsia="Calibri" w:hAnsi="Times New Roman" w:cs="Times New Roman"/>
          <w:sz w:val="24"/>
          <w:szCs w:val="24"/>
          <w:lang w:eastAsia="ru-RU"/>
        </w:rPr>
        <w:t>Доходы бюджета создают финансовую базу для выполнения органами местного самоуправ</w:t>
      </w:r>
      <w:r w:rsidR="00EE51B5">
        <w:rPr>
          <w:rFonts w:ascii="Times New Roman" w:eastAsia="Calibri" w:hAnsi="Times New Roman" w:cs="Times New Roman"/>
          <w:sz w:val="24"/>
          <w:szCs w:val="24"/>
          <w:lang w:eastAsia="ru-RU"/>
        </w:rPr>
        <w:t>ления возложенных на них</w:t>
      </w:r>
      <w:r w:rsidR="00EE51B5" w:rsidRPr="00EE51B5">
        <w:rPr>
          <w:rFonts w:ascii="Times New Roman" w:eastAsia="Calibri" w:hAnsi="Times New Roman" w:cs="Times New Roman"/>
          <w:sz w:val="24"/>
          <w:szCs w:val="24"/>
          <w:lang w:eastAsia="ru-RU"/>
        </w:rPr>
        <w:t xml:space="preserve"> функций удовлетворения публичных потребностей. В связи с этим вопросы </w:t>
      </w:r>
      <w:r w:rsidR="00EE51B5" w:rsidRPr="00EE51B5">
        <w:rPr>
          <w:rFonts w:ascii="Times New Roman" w:eastAsia="Calibri" w:hAnsi="Times New Roman" w:cs="Times New Roman"/>
          <w:sz w:val="24"/>
          <w:szCs w:val="24"/>
        </w:rPr>
        <w:t>пополн</w:t>
      </w:r>
      <w:r w:rsidR="00EE51B5">
        <w:rPr>
          <w:rFonts w:ascii="Times New Roman" w:eastAsia="Calibri" w:hAnsi="Times New Roman" w:cs="Times New Roman"/>
          <w:sz w:val="24"/>
          <w:szCs w:val="24"/>
        </w:rPr>
        <w:t>ения доходной части местного бюджета</w:t>
      </w:r>
      <w:r w:rsidR="00EE51B5" w:rsidRPr="00EE51B5">
        <w:rPr>
          <w:rFonts w:ascii="Times New Roman" w:eastAsia="Calibri" w:hAnsi="Times New Roman" w:cs="Times New Roman"/>
          <w:sz w:val="24"/>
          <w:szCs w:val="24"/>
        </w:rPr>
        <w:t xml:space="preserve"> за счет повышения налоговых и неналоговых доходов являются одним из основных направлений деятельности органов государственной власти и органов местного самоуправления. Особенно важна эта работа в период финансово-экономического кризиса в России, начавшегося в 2014 году и вызванного снижением цен на нефть и экономическими санкциями стран Запада в отношении России.</w:t>
      </w:r>
    </w:p>
    <w:p w:rsidR="00EE51B5" w:rsidRPr="00EE51B5" w:rsidRDefault="00EE51B5" w:rsidP="00EE51B5">
      <w:pPr>
        <w:widowControl w:val="0"/>
        <w:snapToGrid w:val="0"/>
        <w:spacing w:after="0" w:line="240" w:lineRule="auto"/>
        <w:ind w:firstLine="567"/>
        <w:jc w:val="both"/>
        <w:rPr>
          <w:rFonts w:ascii="Times New Roman" w:eastAsia="Calibri" w:hAnsi="Times New Roman" w:cs="Times New Roman"/>
          <w:sz w:val="24"/>
          <w:szCs w:val="20"/>
          <w:lang w:eastAsia="ru-RU"/>
        </w:rPr>
      </w:pPr>
      <w:r w:rsidRPr="00EE51B5">
        <w:rPr>
          <w:rFonts w:ascii="Times New Roman" w:eastAsia="Calibri" w:hAnsi="Times New Roman" w:cs="Times New Roman"/>
          <w:sz w:val="24"/>
          <w:szCs w:val="24"/>
          <w:lang w:eastAsia="ru-RU"/>
        </w:rPr>
        <w:t xml:space="preserve">Информация о доходах </w:t>
      </w:r>
      <w:r w:rsidR="008E37A6">
        <w:rPr>
          <w:rFonts w:ascii="Times New Roman" w:eastAsia="Calibri" w:hAnsi="Times New Roman" w:cs="Times New Roman"/>
          <w:sz w:val="24"/>
          <w:szCs w:val="24"/>
          <w:lang w:eastAsia="ru-RU"/>
        </w:rPr>
        <w:t xml:space="preserve">городского округа город Михайловка Волгоградской области </w:t>
      </w:r>
      <w:r w:rsidRPr="00EE51B5">
        <w:rPr>
          <w:rFonts w:ascii="Times New Roman" w:eastAsia="Calibri" w:hAnsi="Times New Roman" w:cs="Times New Roman"/>
          <w:sz w:val="24"/>
          <w:szCs w:val="24"/>
          <w:lang w:eastAsia="ru-RU"/>
        </w:rPr>
        <w:t xml:space="preserve">и их темпов роста за </w:t>
      </w:r>
      <w:r w:rsidR="008E37A6">
        <w:rPr>
          <w:rFonts w:ascii="Times New Roman" w:eastAsia="Calibri" w:hAnsi="Times New Roman" w:cs="Times New Roman"/>
          <w:sz w:val="24"/>
          <w:szCs w:val="24"/>
          <w:lang w:eastAsia="ru-RU"/>
        </w:rPr>
        <w:t>2015 год</w:t>
      </w:r>
      <w:r w:rsidRPr="00EE51B5">
        <w:rPr>
          <w:rFonts w:ascii="Times New Roman" w:eastAsia="Calibri" w:hAnsi="Times New Roman" w:cs="Times New Roman"/>
          <w:sz w:val="24"/>
          <w:szCs w:val="20"/>
          <w:lang w:eastAsia="ru-RU"/>
        </w:rPr>
        <w:t xml:space="preserve"> приведена в приложении № 1.</w:t>
      </w:r>
    </w:p>
    <w:p w:rsidR="00944B35" w:rsidRPr="000B1765" w:rsidRDefault="00944B35" w:rsidP="00944B35">
      <w:pPr>
        <w:spacing w:after="0" w:line="240" w:lineRule="auto"/>
        <w:jc w:val="both"/>
        <w:rPr>
          <w:rFonts w:ascii="Times New Roman" w:eastAsia="Calibri" w:hAnsi="Times New Roman" w:cs="Times New Roman"/>
          <w:color w:val="FF0000"/>
          <w:sz w:val="24"/>
          <w:szCs w:val="24"/>
          <w:lang w:eastAsia="ar-SA"/>
        </w:rPr>
      </w:pPr>
      <w:r w:rsidRPr="000B1765">
        <w:rPr>
          <w:rFonts w:ascii="Calibri" w:eastAsia="Calibri" w:hAnsi="Calibri" w:cs="Calibri"/>
          <w:color w:val="FF0000"/>
          <w:lang w:eastAsia="ar-SA"/>
        </w:rPr>
        <w:t xml:space="preserve">          </w:t>
      </w:r>
      <w:r w:rsidR="00310B97">
        <w:rPr>
          <w:rFonts w:ascii="Calibri" w:eastAsia="Calibri" w:hAnsi="Calibri" w:cs="Calibri"/>
          <w:color w:val="FF0000"/>
          <w:lang w:eastAsia="ar-SA"/>
        </w:rPr>
        <w:t xml:space="preserve">   </w:t>
      </w:r>
      <w:r w:rsidRPr="009324EE">
        <w:rPr>
          <w:rFonts w:ascii="Times New Roman" w:eastAsia="Calibri" w:hAnsi="Times New Roman" w:cs="Times New Roman"/>
          <w:sz w:val="24"/>
          <w:szCs w:val="24"/>
          <w:lang w:eastAsia="ar-SA"/>
        </w:rPr>
        <w:t>При сравнении уточненных плановых назначений с первоначальными параметрами бюджета:  налоговые и неналоговые дохо</w:t>
      </w:r>
      <w:r w:rsidR="009324EE" w:rsidRPr="009324EE">
        <w:rPr>
          <w:rFonts w:ascii="Times New Roman" w:eastAsia="Calibri" w:hAnsi="Times New Roman" w:cs="Times New Roman"/>
          <w:sz w:val="24"/>
          <w:szCs w:val="24"/>
          <w:lang w:eastAsia="ar-SA"/>
        </w:rPr>
        <w:t>ды в</w:t>
      </w:r>
      <w:r w:rsidR="0072449F">
        <w:rPr>
          <w:rFonts w:ascii="Times New Roman" w:eastAsia="Calibri" w:hAnsi="Times New Roman" w:cs="Times New Roman"/>
          <w:sz w:val="24"/>
          <w:szCs w:val="24"/>
          <w:lang w:eastAsia="ar-SA"/>
        </w:rPr>
        <w:t xml:space="preserve"> течение года увеличены на 57908,7 тыс. руб. (8</w:t>
      </w:r>
      <w:r w:rsidRPr="009324EE">
        <w:rPr>
          <w:rFonts w:ascii="Times New Roman" w:eastAsia="Calibri" w:hAnsi="Times New Roman" w:cs="Times New Roman"/>
          <w:sz w:val="24"/>
          <w:szCs w:val="24"/>
          <w:lang w:eastAsia="ar-SA"/>
        </w:rPr>
        <w:t>,</w:t>
      </w:r>
      <w:r w:rsidR="0072449F">
        <w:rPr>
          <w:rFonts w:ascii="Times New Roman" w:eastAsia="Calibri" w:hAnsi="Times New Roman" w:cs="Times New Roman"/>
          <w:sz w:val="24"/>
          <w:szCs w:val="24"/>
          <w:lang w:eastAsia="ar-SA"/>
        </w:rPr>
        <w:t>0</w:t>
      </w:r>
      <w:r w:rsidRPr="009324EE">
        <w:rPr>
          <w:rFonts w:ascii="Times New Roman" w:eastAsia="Calibri" w:hAnsi="Times New Roman" w:cs="Times New Roman"/>
          <w:sz w:val="24"/>
          <w:szCs w:val="24"/>
          <w:lang w:eastAsia="ar-SA"/>
        </w:rPr>
        <w:t>%), безвозмездные пос</w:t>
      </w:r>
      <w:r w:rsidR="0072449F">
        <w:rPr>
          <w:rFonts w:ascii="Times New Roman" w:eastAsia="Calibri" w:hAnsi="Times New Roman" w:cs="Times New Roman"/>
          <w:sz w:val="24"/>
          <w:szCs w:val="24"/>
          <w:lang w:eastAsia="ar-SA"/>
        </w:rPr>
        <w:t>тупления на 203902,2 тыс. руб.</w:t>
      </w:r>
      <w:r w:rsidR="0095311B">
        <w:rPr>
          <w:rFonts w:ascii="Times New Roman" w:eastAsia="Calibri" w:hAnsi="Times New Roman" w:cs="Times New Roman"/>
          <w:sz w:val="24"/>
          <w:szCs w:val="24"/>
          <w:lang w:eastAsia="ar-SA"/>
        </w:rPr>
        <w:t xml:space="preserve"> </w:t>
      </w:r>
      <w:r w:rsidR="0072449F">
        <w:rPr>
          <w:rFonts w:ascii="Times New Roman" w:eastAsia="Calibri" w:hAnsi="Times New Roman" w:cs="Times New Roman"/>
          <w:sz w:val="24"/>
          <w:szCs w:val="24"/>
          <w:lang w:eastAsia="ar-SA"/>
        </w:rPr>
        <w:t>(37</w:t>
      </w:r>
      <w:r w:rsidR="009324EE" w:rsidRPr="009324EE">
        <w:rPr>
          <w:rFonts w:ascii="Times New Roman" w:eastAsia="Calibri" w:hAnsi="Times New Roman" w:cs="Times New Roman"/>
          <w:sz w:val="24"/>
          <w:szCs w:val="24"/>
          <w:lang w:eastAsia="ar-SA"/>
        </w:rPr>
        <w:t>,</w:t>
      </w:r>
      <w:r w:rsidR="0072449F">
        <w:rPr>
          <w:rFonts w:ascii="Times New Roman" w:eastAsia="Calibri" w:hAnsi="Times New Roman" w:cs="Times New Roman"/>
          <w:sz w:val="24"/>
          <w:szCs w:val="24"/>
          <w:lang w:eastAsia="ar-SA"/>
        </w:rPr>
        <w:t>2</w:t>
      </w:r>
      <w:r w:rsidRPr="009324EE">
        <w:rPr>
          <w:rFonts w:ascii="Times New Roman" w:eastAsia="Calibri" w:hAnsi="Times New Roman" w:cs="Times New Roman"/>
          <w:sz w:val="24"/>
          <w:szCs w:val="24"/>
          <w:lang w:eastAsia="ar-SA"/>
        </w:rPr>
        <w:t xml:space="preserve">%), </w:t>
      </w:r>
      <w:r w:rsidR="009324EE" w:rsidRPr="009324EE">
        <w:rPr>
          <w:rFonts w:ascii="Times New Roman" w:eastAsia="Calibri" w:hAnsi="Times New Roman" w:cs="Times New Roman"/>
          <w:sz w:val="24"/>
          <w:szCs w:val="24"/>
          <w:lang w:eastAsia="ar-SA"/>
        </w:rPr>
        <w:t>расходы – на 308218,7</w:t>
      </w:r>
      <w:r w:rsidRPr="009324EE">
        <w:rPr>
          <w:rFonts w:ascii="Times New Roman" w:eastAsia="Calibri" w:hAnsi="Times New Roman" w:cs="Times New Roman"/>
          <w:sz w:val="24"/>
          <w:szCs w:val="24"/>
          <w:lang w:eastAsia="ar-SA"/>
        </w:rPr>
        <w:t xml:space="preserve"> тыс. р</w:t>
      </w:r>
      <w:r w:rsidR="009324EE" w:rsidRPr="009324EE">
        <w:rPr>
          <w:rFonts w:ascii="Times New Roman" w:eastAsia="Calibri" w:hAnsi="Times New Roman" w:cs="Times New Roman"/>
          <w:sz w:val="24"/>
          <w:szCs w:val="24"/>
          <w:lang w:eastAsia="ar-SA"/>
        </w:rPr>
        <w:t>уб.</w:t>
      </w:r>
      <w:r w:rsidR="0095311B">
        <w:rPr>
          <w:rFonts w:ascii="Times New Roman" w:eastAsia="Calibri" w:hAnsi="Times New Roman" w:cs="Times New Roman"/>
          <w:sz w:val="24"/>
          <w:szCs w:val="24"/>
          <w:lang w:eastAsia="ar-SA"/>
        </w:rPr>
        <w:t xml:space="preserve"> </w:t>
      </w:r>
      <w:r w:rsidR="009324EE" w:rsidRPr="009324EE">
        <w:rPr>
          <w:rFonts w:ascii="Times New Roman" w:eastAsia="Calibri" w:hAnsi="Times New Roman" w:cs="Times New Roman"/>
          <w:sz w:val="24"/>
          <w:szCs w:val="24"/>
          <w:lang w:eastAsia="ar-SA"/>
        </w:rPr>
        <w:t>(24</w:t>
      </w:r>
      <w:r w:rsidRPr="009324EE">
        <w:rPr>
          <w:rFonts w:ascii="Times New Roman" w:eastAsia="Calibri" w:hAnsi="Times New Roman" w:cs="Times New Roman"/>
          <w:sz w:val="24"/>
          <w:szCs w:val="24"/>
          <w:lang w:eastAsia="ar-SA"/>
        </w:rPr>
        <w:t>,</w:t>
      </w:r>
      <w:r w:rsidR="009324EE" w:rsidRPr="009324EE">
        <w:rPr>
          <w:rFonts w:ascii="Times New Roman" w:eastAsia="Calibri" w:hAnsi="Times New Roman" w:cs="Times New Roman"/>
          <w:sz w:val="24"/>
          <w:szCs w:val="24"/>
          <w:lang w:eastAsia="ar-SA"/>
        </w:rPr>
        <w:t>3</w:t>
      </w:r>
      <w:r w:rsidRPr="009324EE">
        <w:rPr>
          <w:rFonts w:ascii="Times New Roman" w:eastAsia="Calibri" w:hAnsi="Times New Roman" w:cs="Times New Roman"/>
          <w:sz w:val="24"/>
          <w:szCs w:val="24"/>
          <w:lang w:eastAsia="ar-SA"/>
        </w:rPr>
        <w:t>%</w:t>
      </w:r>
      <w:r w:rsidRPr="00310B97">
        <w:rPr>
          <w:rFonts w:ascii="Times New Roman" w:eastAsia="Calibri" w:hAnsi="Times New Roman" w:cs="Times New Roman"/>
          <w:sz w:val="24"/>
          <w:szCs w:val="24"/>
          <w:lang w:eastAsia="ar-SA"/>
        </w:rPr>
        <w:t>).</w:t>
      </w:r>
    </w:p>
    <w:p w:rsidR="00944B35" w:rsidRPr="00310B97" w:rsidRDefault="00310B97" w:rsidP="00944B35">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44B35" w:rsidRPr="00310B97">
        <w:rPr>
          <w:rFonts w:ascii="Times New Roman" w:eastAsia="Calibri" w:hAnsi="Times New Roman" w:cs="Times New Roman"/>
          <w:sz w:val="24"/>
          <w:szCs w:val="24"/>
          <w:lang w:eastAsia="ar-SA"/>
        </w:rPr>
        <w:t>В отчетном периоде, при внесении изменений в городской бюджет</w:t>
      </w:r>
      <w:r w:rsidR="0095311B">
        <w:rPr>
          <w:rFonts w:ascii="Times New Roman" w:eastAsia="Calibri" w:hAnsi="Times New Roman" w:cs="Times New Roman"/>
          <w:sz w:val="24"/>
          <w:szCs w:val="24"/>
          <w:lang w:eastAsia="ar-SA"/>
        </w:rPr>
        <w:t>,</w:t>
      </w:r>
      <w:r w:rsidR="00944B35" w:rsidRPr="00310B97">
        <w:rPr>
          <w:rFonts w:ascii="Times New Roman" w:eastAsia="Calibri" w:hAnsi="Times New Roman" w:cs="Times New Roman"/>
          <w:sz w:val="24"/>
          <w:szCs w:val="24"/>
          <w:lang w:eastAsia="ar-SA"/>
        </w:rPr>
        <w:t xml:space="preserve"> дефицит бюджета </w:t>
      </w:r>
      <w:r>
        <w:rPr>
          <w:rFonts w:ascii="Times New Roman" w:eastAsia="Calibri" w:hAnsi="Times New Roman" w:cs="Times New Roman"/>
          <w:sz w:val="24"/>
          <w:szCs w:val="24"/>
          <w:lang w:eastAsia="ar-SA"/>
        </w:rPr>
        <w:t xml:space="preserve">планировался в сумме 46407,8 тыс. руб. или </w:t>
      </w:r>
      <w:r w:rsidRPr="00310B97">
        <w:rPr>
          <w:rFonts w:ascii="Times New Roman" w:eastAsia="Calibri" w:hAnsi="Times New Roman" w:cs="Times New Roman"/>
          <w:sz w:val="24"/>
          <w:szCs w:val="24"/>
          <w:lang w:eastAsia="ar-SA"/>
        </w:rPr>
        <w:t xml:space="preserve"> 9,5 % </w:t>
      </w:r>
      <w:r w:rsidR="00386F16">
        <w:rPr>
          <w:rFonts w:ascii="Times New Roman" w:eastAsia="Calibri" w:hAnsi="Times New Roman" w:cs="Times New Roman"/>
          <w:sz w:val="24"/>
          <w:szCs w:val="24"/>
          <w:lang w:eastAsia="ar-SA"/>
        </w:rPr>
        <w:t xml:space="preserve">от  </w:t>
      </w:r>
      <w:r w:rsidRPr="00310B97">
        <w:rPr>
          <w:rFonts w:ascii="Times New Roman" w:eastAsia="Calibri" w:hAnsi="Times New Roman" w:cs="Times New Roman"/>
          <w:sz w:val="24"/>
          <w:szCs w:val="24"/>
          <w:lang w:eastAsia="ar-SA"/>
        </w:rPr>
        <w:t>общего годового объема</w:t>
      </w:r>
      <w:r w:rsidR="00386F16">
        <w:rPr>
          <w:rFonts w:ascii="Times New Roman" w:eastAsia="Calibri" w:hAnsi="Times New Roman" w:cs="Times New Roman"/>
          <w:sz w:val="24"/>
          <w:szCs w:val="24"/>
          <w:lang w:eastAsia="ar-SA"/>
        </w:rPr>
        <w:t xml:space="preserve"> поступлений </w:t>
      </w:r>
      <w:r w:rsidRPr="00310B97">
        <w:rPr>
          <w:rFonts w:ascii="Times New Roman" w:eastAsia="Calibri" w:hAnsi="Times New Roman" w:cs="Times New Roman"/>
          <w:sz w:val="24"/>
          <w:szCs w:val="24"/>
          <w:lang w:eastAsia="ar-SA"/>
        </w:rPr>
        <w:t>без учета безвозмездных поступлений и поступлений налоговых и неналоговых доходов по дополнительным нормативам отчислений</w:t>
      </w:r>
      <w:r w:rsidR="00944B35" w:rsidRPr="00310B97">
        <w:rPr>
          <w:rFonts w:ascii="Times New Roman" w:eastAsia="Calibri" w:hAnsi="Times New Roman" w:cs="Times New Roman"/>
          <w:sz w:val="24"/>
          <w:szCs w:val="24"/>
          <w:lang w:eastAsia="ar-SA"/>
        </w:rPr>
        <w:t>.</w:t>
      </w:r>
      <w:r w:rsidR="00386F16">
        <w:rPr>
          <w:rFonts w:ascii="Times New Roman" w:eastAsia="Calibri" w:hAnsi="Times New Roman" w:cs="Times New Roman"/>
          <w:sz w:val="24"/>
          <w:szCs w:val="24"/>
          <w:lang w:eastAsia="ar-SA"/>
        </w:rPr>
        <w:t xml:space="preserve"> Фактически дефицит бюджета составил 5184,5 тыс. руб. или </w:t>
      </w:r>
      <w:r w:rsidR="007D17B8">
        <w:rPr>
          <w:rFonts w:ascii="Times New Roman" w:eastAsia="Calibri" w:hAnsi="Times New Roman" w:cs="Times New Roman"/>
          <w:sz w:val="24"/>
          <w:szCs w:val="24"/>
          <w:lang w:eastAsia="ar-SA"/>
        </w:rPr>
        <w:t>1,0%.</w:t>
      </w:r>
    </w:p>
    <w:p w:rsidR="00944B35" w:rsidRPr="007D17B8" w:rsidRDefault="00944B35" w:rsidP="00944B35">
      <w:pPr>
        <w:spacing w:after="0" w:line="240" w:lineRule="auto"/>
        <w:jc w:val="both"/>
        <w:rPr>
          <w:rFonts w:ascii="Times New Roman" w:eastAsia="Calibri" w:hAnsi="Times New Roman" w:cs="Times New Roman"/>
          <w:sz w:val="24"/>
          <w:szCs w:val="24"/>
          <w:lang w:eastAsia="ar-SA"/>
        </w:rPr>
      </w:pPr>
      <w:r w:rsidRPr="000B1765">
        <w:rPr>
          <w:rFonts w:ascii="Times New Roman" w:eastAsia="Calibri" w:hAnsi="Times New Roman" w:cs="Times New Roman"/>
          <w:color w:val="FF0000"/>
          <w:sz w:val="24"/>
          <w:szCs w:val="24"/>
          <w:lang w:eastAsia="ar-SA"/>
        </w:rPr>
        <w:t xml:space="preserve">          </w:t>
      </w:r>
      <w:r w:rsidRPr="007D17B8">
        <w:rPr>
          <w:rFonts w:ascii="Times New Roman" w:eastAsia="Calibri" w:hAnsi="Times New Roman" w:cs="Times New Roman"/>
          <w:sz w:val="24"/>
          <w:szCs w:val="24"/>
          <w:lang w:eastAsia="ar-SA"/>
        </w:rPr>
        <w:t>В течение года в бюджет пять раз вносились   изменения. Отклонение п</w:t>
      </w:r>
      <w:r w:rsidR="009100E5">
        <w:rPr>
          <w:rFonts w:ascii="Times New Roman" w:eastAsia="Calibri" w:hAnsi="Times New Roman" w:cs="Times New Roman"/>
          <w:sz w:val="24"/>
          <w:szCs w:val="24"/>
          <w:lang w:eastAsia="ar-SA"/>
        </w:rPr>
        <w:t>оступлений по доходам в размере,</w:t>
      </w:r>
      <w:r w:rsidRPr="007D17B8">
        <w:rPr>
          <w:rFonts w:ascii="Times New Roman" w:eastAsia="Calibri" w:hAnsi="Times New Roman" w:cs="Times New Roman"/>
          <w:sz w:val="24"/>
          <w:szCs w:val="24"/>
          <w:lang w:eastAsia="ar-SA"/>
        </w:rPr>
        <w:t xml:space="preserve">  превышающем</w:t>
      </w:r>
      <w:r w:rsidR="007D17B8" w:rsidRPr="007D17B8">
        <w:rPr>
          <w:rFonts w:ascii="Times New Roman" w:eastAsia="Calibri" w:hAnsi="Times New Roman" w:cs="Times New Roman"/>
          <w:sz w:val="24"/>
          <w:szCs w:val="24"/>
          <w:lang w:eastAsia="ar-SA"/>
        </w:rPr>
        <w:t xml:space="preserve"> 5% от уточненного плана на 2015</w:t>
      </w:r>
      <w:r w:rsidRPr="007D17B8">
        <w:rPr>
          <w:rFonts w:ascii="Times New Roman" w:eastAsia="Calibri" w:hAnsi="Times New Roman" w:cs="Times New Roman"/>
          <w:sz w:val="24"/>
          <w:szCs w:val="24"/>
          <w:lang w:eastAsia="ar-SA"/>
        </w:rPr>
        <w:t xml:space="preserve"> год</w:t>
      </w:r>
      <w:r w:rsidR="009100E5">
        <w:rPr>
          <w:rFonts w:ascii="Times New Roman" w:eastAsia="Calibri" w:hAnsi="Times New Roman" w:cs="Times New Roman"/>
          <w:sz w:val="24"/>
          <w:szCs w:val="24"/>
          <w:lang w:eastAsia="ar-SA"/>
        </w:rPr>
        <w:t>,</w:t>
      </w:r>
      <w:r w:rsidRPr="007D17B8">
        <w:rPr>
          <w:rFonts w:ascii="Times New Roman" w:eastAsia="Calibri" w:hAnsi="Times New Roman" w:cs="Times New Roman"/>
          <w:sz w:val="24"/>
          <w:szCs w:val="24"/>
          <w:lang w:eastAsia="ar-SA"/>
        </w:rPr>
        <w:t xml:space="preserve">  произошло по следующим налогам и платежам:</w:t>
      </w:r>
    </w:p>
    <w:p w:rsidR="00944B35" w:rsidRPr="00472F2E" w:rsidRDefault="007D17B8" w:rsidP="00944B35">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 xml:space="preserve">          </w:t>
      </w:r>
      <w:r w:rsidRPr="007D17B8">
        <w:rPr>
          <w:rFonts w:ascii="Times New Roman" w:eastAsia="Calibri" w:hAnsi="Times New Roman" w:cs="Times New Roman"/>
          <w:sz w:val="24"/>
          <w:szCs w:val="24"/>
          <w:lang w:eastAsia="ar-SA"/>
        </w:rPr>
        <w:t>-налог на имущество физ.</w:t>
      </w:r>
      <w:r w:rsidR="0095311B">
        <w:rPr>
          <w:rFonts w:ascii="Times New Roman" w:eastAsia="Calibri" w:hAnsi="Times New Roman" w:cs="Times New Roman"/>
          <w:sz w:val="24"/>
          <w:szCs w:val="24"/>
          <w:lang w:eastAsia="ar-SA"/>
        </w:rPr>
        <w:t xml:space="preserve"> </w:t>
      </w:r>
      <w:r w:rsidRPr="007D17B8">
        <w:rPr>
          <w:rFonts w:ascii="Times New Roman" w:eastAsia="Calibri" w:hAnsi="Times New Roman" w:cs="Times New Roman"/>
          <w:sz w:val="24"/>
          <w:szCs w:val="24"/>
          <w:lang w:eastAsia="ar-SA"/>
        </w:rPr>
        <w:t>лиц  исполнен</w:t>
      </w:r>
      <w:r w:rsidR="00472F2E">
        <w:rPr>
          <w:rFonts w:ascii="Times New Roman" w:eastAsia="Calibri" w:hAnsi="Times New Roman" w:cs="Times New Roman"/>
          <w:sz w:val="24"/>
          <w:szCs w:val="24"/>
          <w:lang w:eastAsia="ar-SA"/>
        </w:rPr>
        <w:t xml:space="preserve"> </w:t>
      </w:r>
      <w:r w:rsidRPr="007D17B8">
        <w:rPr>
          <w:rFonts w:ascii="Times New Roman" w:eastAsia="Calibri" w:hAnsi="Times New Roman" w:cs="Times New Roman"/>
          <w:sz w:val="24"/>
          <w:szCs w:val="24"/>
          <w:lang w:eastAsia="ar-SA"/>
        </w:rPr>
        <w:t>на 7,4</w:t>
      </w:r>
      <w:r w:rsidR="0095311B">
        <w:rPr>
          <w:rFonts w:ascii="Times New Roman" w:eastAsia="Calibri" w:hAnsi="Times New Roman" w:cs="Times New Roman"/>
          <w:sz w:val="24"/>
          <w:szCs w:val="24"/>
          <w:lang w:eastAsia="ar-SA"/>
        </w:rPr>
        <w:t xml:space="preserve"> % больше, чем планировалось</w:t>
      </w:r>
      <w:r w:rsidR="00472F2E">
        <w:rPr>
          <w:rFonts w:ascii="Times New Roman" w:eastAsia="Calibri" w:hAnsi="Times New Roman" w:cs="Times New Roman"/>
          <w:sz w:val="24"/>
          <w:szCs w:val="24"/>
          <w:lang w:eastAsia="ar-SA"/>
        </w:rPr>
        <w:t xml:space="preserve"> в связи с приватизацией жилого фонда.</w:t>
      </w:r>
    </w:p>
    <w:p w:rsidR="00944B35" w:rsidRPr="00113E6E" w:rsidRDefault="00944B35" w:rsidP="00944B35">
      <w:pPr>
        <w:spacing w:after="0" w:line="240" w:lineRule="auto"/>
        <w:jc w:val="both"/>
        <w:rPr>
          <w:rFonts w:ascii="Times New Roman" w:eastAsia="Calibri" w:hAnsi="Times New Roman" w:cs="Times New Roman"/>
          <w:sz w:val="24"/>
          <w:szCs w:val="24"/>
          <w:lang w:eastAsia="ar-SA"/>
        </w:rPr>
      </w:pPr>
      <w:r w:rsidRPr="000B1765">
        <w:rPr>
          <w:rFonts w:ascii="Times New Roman" w:eastAsia="Calibri" w:hAnsi="Times New Roman" w:cs="Times New Roman"/>
          <w:color w:val="FF0000"/>
          <w:sz w:val="24"/>
          <w:szCs w:val="24"/>
          <w:lang w:eastAsia="ar-SA"/>
        </w:rPr>
        <w:t xml:space="preserve">          </w:t>
      </w:r>
      <w:r w:rsidRPr="00113E6E">
        <w:rPr>
          <w:rFonts w:ascii="Times New Roman" w:eastAsia="Calibri" w:hAnsi="Times New Roman" w:cs="Times New Roman"/>
          <w:sz w:val="24"/>
          <w:szCs w:val="24"/>
          <w:lang w:eastAsia="ar-SA"/>
        </w:rPr>
        <w:t>За анализируемый период в бюджет гор</w:t>
      </w:r>
      <w:r w:rsidR="004B7DEA" w:rsidRPr="00113E6E">
        <w:rPr>
          <w:rFonts w:ascii="Times New Roman" w:eastAsia="Calibri" w:hAnsi="Times New Roman" w:cs="Times New Roman"/>
          <w:sz w:val="24"/>
          <w:szCs w:val="24"/>
          <w:lang w:eastAsia="ar-SA"/>
        </w:rPr>
        <w:t>одского округа поступило 1512020</w:t>
      </w:r>
      <w:r w:rsidRPr="00113E6E">
        <w:rPr>
          <w:rFonts w:ascii="Times New Roman" w:eastAsia="Calibri" w:hAnsi="Times New Roman" w:cs="Times New Roman"/>
          <w:sz w:val="24"/>
          <w:szCs w:val="24"/>
          <w:lang w:eastAsia="ar-SA"/>
        </w:rPr>
        <w:t>,</w:t>
      </w:r>
      <w:r w:rsidR="00113E6E" w:rsidRPr="00113E6E">
        <w:rPr>
          <w:rFonts w:ascii="Times New Roman" w:eastAsia="Calibri" w:hAnsi="Times New Roman" w:cs="Times New Roman"/>
          <w:sz w:val="24"/>
          <w:szCs w:val="24"/>
          <w:lang w:eastAsia="ar-SA"/>
        </w:rPr>
        <w:t>2 тыс. руб. (98</w:t>
      </w:r>
      <w:r w:rsidRPr="00113E6E">
        <w:rPr>
          <w:rFonts w:ascii="Times New Roman" w:eastAsia="Calibri" w:hAnsi="Times New Roman" w:cs="Times New Roman"/>
          <w:sz w:val="24"/>
          <w:szCs w:val="24"/>
          <w:lang w:eastAsia="ar-SA"/>
        </w:rPr>
        <w:t>,</w:t>
      </w:r>
      <w:r w:rsidR="00113E6E" w:rsidRPr="00113E6E">
        <w:rPr>
          <w:rFonts w:ascii="Times New Roman" w:eastAsia="Calibri" w:hAnsi="Times New Roman" w:cs="Times New Roman"/>
          <w:sz w:val="24"/>
          <w:szCs w:val="24"/>
          <w:lang w:eastAsia="ar-SA"/>
        </w:rPr>
        <w:t>8</w:t>
      </w:r>
      <w:r w:rsidRPr="00113E6E">
        <w:rPr>
          <w:rFonts w:ascii="Times New Roman" w:eastAsia="Calibri" w:hAnsi="Times New Roman" w:cs="Times New Roman"/>
          <w:sz w:val="24"/>
          <w:szCs w:val="24"/>
          <w:lang w:eastAsia="ar-SA"/>
        </w:rPr>
        <w:t xml:space="preserve"> % уточненных плановых назначений), в том числе: налогов</w:t>
      </w:r>
      <w:r w:rsidR="004B7DEA" w:rsidRPr="00113E6E">
        <w:rPr>
          <w:rFonts w:ascii="Times New Roman" w:eastAsia="Calibri" w:hAnsi="Times New Roman" w:cs="Times New Roman"/>
          <w:sz w:val="24"/>
          <w:szCs w:val="24"/>
          <w:lang w:eastAsia="ar-SA"/>
        </w:rPr>
        <w:t xml:space="preserve">ые и неналоговые </w:t>
      </w:r>
      <w:r w:rsidR="00113E6E" w:rsidRPr="00113E6E">
        <w:rPr>
          <w:rFonts w:ascii="Times New Roman" w:eastAsia="Calibri" w:hAnsi="Times New Roman" w:cs="Times New Roman"/>
          <w:sz w:val="24"/>
          <w:szCs w:val="24"/>
          <w:lang w:eastAsia="ar-SA"/>
        </w:rPr>
        <w:t>доходы – 781591,0 тыс. руб. (100</w:t>
      </w:r>
      <w:r w:rsidRPr="00113E6E">
        <w:rPr>
          <w:rFonts w:ascii="Times New Roman" w:eastAsia="Calibri" w:hAnsi="Times New Roman" w:cs="Times New Roman"/>
          <w:sz w:val="24"/>
          <w:szCs w:val="24"/>
          <w:lang w:eastAsia="ar-SA"/>
        </w:rPr>
        <w:t>,</w:t>
      </w:r>
      <w:r w:rsidR="00113E6E" w:rsidRPr="00113E6E">
        <w:rPr>
          <w:rFonts w:ascii="Times New Roman" w:eastAsia="Calibri" w:hAnsi="Times New Roman" w:cs="Times New Roman"/>
          <w:sz w:val="24"/>
          <w:szCs w:val="24"/>
          <w:lang w:eastAsia="ar-SA"/>
        </w:rPr>
        <w:t>5</w:t>
      </w:r>
      <w:r w:rsidRPr="00113E6E">
        <w:rPr>
          <w:rFonts w:ascii="Times New Roman" w:eastAsia="Calibri" w:hAnsi="Times New Roman" w:cs="Times New Roman"/>
          <w:sz w:val="24"/>
          <w:szCs w:val="24"/>
          <w:lang w:eastAsia="ar-SA"/>
        </w:rPr>
        <w:t xml:space="preserve"> %), бе</w:t>
      </w:r>
      <w:r w:rsidR="004B7DEA" w:rsidRPr="00113E6E">
        <w:rPr>
          <w:rFonts w:ascii="Times New Roman" w:eastAsia="Calibri" w:hAnsi="Times New Roman" w:cs="Times New Roman"/>
          <w:sz w:val="24"/>
          <w:szCs w:val="24"/>
          <w:lang w:eastAsia="ar-SA"/>
        </w:rPr>
        <w:t>звозмездные поступления – 730429</w:t>
      </w:r>
      <w:r w:rsidRPr="00113E6E">
        <w:rPr>
          <w:rFonts w:ascii="Times New Roman" w:eastAsia="Calibri" w:hAnsi="Times New Roman" w:cs="Times New Roman"/>
          <w:sz w:val="24"/>
          <w:szCs w:val="24"/>
          <w:lang w:eastAsia="ar-SA"/>
        </w:rPr>
        <w:t>,</w:t>
      </w:r>
      <w:r w:rsidR="004B7DEA" w:rsidRPr="00113E6E">
        <w:rPr>
          <w:rFonts w:ascii="Times New Roman" w:eastAsia="Calibri" w:hAnsi="Times New Roman" w:cs="Times New Roman"/>
          <w:sz w:val="24"/>
          <w:szCs w:val="24"/>
          <w:lang w:eastAsia="ar-SA"/>
        </w:rPr>
        <w:t>2 тыс. руб.</w:t>
      </w:r>
      <w:r w:rsidR="0095311B">
        <w:rPr>
          <w:rFonts w:ascii="Times New Roman" w:eastAsia="Calibri" w:hAnsi="Times New Roman" w:cs="Times New Roman"/>
          <w:sz w:val="24"/>
          <w:szCs w:val="24"/>
          <w:lang w:eastAsia="ar-SA"/>
        </w:rPr>
        <w:t xml:space="preserve"> </w:t>
      </w:r>
      <w:r w:rsidR="004B7DEA" w:rsidRPr="00113E6E">
        <w:rPr>
          <w:rFonts w:ascii="Times New Roman" w:eastAsia="Calibri" w:hAnsi="Times New Roman" w:cs="Times New Roman"/>
          <w:sz w:val="24"/>
          <w:szCs w:val="24"/>
          <w:lang w:eastAsia="ar-SA"/>
        </w:rPr>
        <w:t>(97</w:t>
      </w:r>
      <w:r w:rsidRPr="00113E6E">
        <w:rPr>
          <w:rFonts w:ascii="Times New Roman" w:eastAsia="Calibri" w:hAnsi="Times New Roman" w:cs="Times New Roman"/>
          <w:sz w:val="24"/>
          <w:szCs w:val="24"/>
          <w:lang w:eastAsia="ar-SA"/>
        </w:rPr>
        <w:t>,</w:t>
      </w:r>
      <w:r w:rsidR="004B7DEA" w:rsidRPr="00113E6E">
        <w:rPr>
          <w:rFonts w:ascii="Times New Roman" w:eastAsia="Calibri" w:hAnsi="Times New Roman" w:cs="Times New Roman"/>
          <w:sz w:val="24"/>
          <w:szCs w:val="24"/>
          <w:lang w:eastAsia="ar-SA"/>
        </w:rPr>
        <w:t>1</w:t>
      </w:r>
      <w:r w:rsidRPr="00113E6E">
        <w:rPr>
          <w:rFonts w:ascii="Times New Roman" w:eastAsia="Calibri" w:hAnsi="Times New Roman" w:cs="Times New Roman"/>
          <w:sz w:val="24"/>
          <w:szCs w:val="24"/>
          <w:lang w:eastAsia="ar-SA"/>
        </w:rPr>
        <w:t>%). В общей  сумме поступивших доходов доля налоговых и нен</w:t>
      </w:r>
      <w:r w:rsidR="00192008" w:rsidRPr="00113E6E">
        <w:rPr>
          <w:rFonts w:ascii="Times New Roman" w:eastAsia="Calibri" w:hAnsi="Times New Roman" w:cs="Times New Roman"/>
          <w:sz w:val="24"/>
          <w:szCs w:val="24"/>
          <w:lang w:eastAsia="ar-SA"/>
        </w:rPr>
        <w:t>алоговых платежей составляет  51</w:t>
      </w:r>
      <w:r w:rsidRPr="00113E6E">
        <w:rPr>
          <w:rFonts w:ascii="Times New Roman" w:eastAsia="Calibri" w:hAnsi="Times New Roman" w:cs="Times New Roman"/>
          <w:sz w:val="24"/>
          <w:szCs w:val="24"/>
          <w:lang w:eastAsia="ar-SA"/>
        </w:rPr>
        <w:t>,7%</w:t>
      </w:r>
      <w:r w:rsidR="00192008" w:rsidRPr="00113E6E">
        <w:rPr>
          <w:rFonts w:ascii="Times New Roman" w:eastAsia="Calibri" w:hAnsi="Times New Roman" w:cs="Times New Roman"/>
          <w:sz w:val="24"/>
          <w:szCs w:val="24"/>
          <w:lang w:eastAsia="ar-SA"/>
        </w:rPr>
        <w:t>, безвозмездных поступлений – 48</w:t>
      </w:r>
      <w:r w:rsidRPr="00113E6E">
        <w:rPr>
          <w:rFonts w:ascii="Times New Roman" w:eastAsia="Calibri" w:hAnsi="Times New Roman" w:cs="Times New Roman"/>
          <w:sz w:val="24"/>
          <w:szCs w:val="24"/>
          <w:lang w:eastAsia="ar-SA"/>
        </w:rPr>
        <w:t>,3%, в предыдущем году да</w:t>
      </w:r>
      <w:r w:rsidR="00192008" w:rsidRPr="00113E6E">
        <w:rPr>
          <w:rFonts w:ascii="Times New Roman" w:eastAsia="Calibri" w:hAnsi="Times New Roman" w:cs="Times New Roman"/>
          <w:sz w:val="24"/>
          <w:szCs w:val="24"/>
          <w:lang w:eastAsia="ar-SA"/>
        </w:rPr>
        <w:t>нное соотношение составляло   47,7% и 52,3</w:t>
      </w:r>
      <w:r w:rsidRPr="00113E6E">
        <w:rPr>
          <w:rFonts w:ascii="Times New Roman" w:eastAsia="Calibri" w:hAnsi="Times New Roman" w:cs="Times New Roman"/>
          <w:sz w:val="24"/>
          <w:szCs w:val="24"/>
          <w:lang w:eastAsia="ar-SA"/>
        </w:rPr>
        <w:t xml:space="preserve"> % </w:t>
      </w:r>
      <w:r w:rsidR="00192008" w:rsidRPr="00113E6E">
        <w:rPr>
          <w:rFonts w:ascii="Times New Roman" w:eastAsia="Calibri" w:hAnsi="Times New Roman" w:cs="Times New Roman"/>
          <w:sz w:val="24"/>
          <w:szCs w:val="24"/>
          <w:lang w:eastAsia="ar-SA"/>
        </w:rPr>
        <w:t xml:space="preserve">, в 2013 году 48,8 % и 51,2% </w:t>
      </w:r>
      <w:r w:rsidRPr="00113E6E">
        <w:rPr>
          <w:rFonts w:ascii="Times New Roman" w:eastAsia="Calibri" w:hAnsi="Times New Roman" w:cs="Times New Roman"/>
          <w:sz w:val="24"/>
          <w:szCs w:val="24"/>
          <w:lang w:eastAsia="ar-SA"/>
        </w:rPr>
        <w:t xml:space="preserve"> соответственно.</w:t>
      </w:r>
    </w:p>
    <w:p w:rsidR="00944B35" w:rsidRPr="00113E6E" w:rsidRDefault="00192008" w:rsidP="00944B35">
      <w:pPr>
        <w:spacing w:after="0" w:line="240" w:lineRule="auto"/>
        <w:jc w:val="both"/>
        <w:rPr>
          <w:rFonts w:ascii="Times New Roman" w:eastAsia="Calibri" w:hAnsi="Times New Roman" w:cs="Times New Roman"/>
          <w:sz w:val="24"/>
          <w:szCs w:val="24"/>
          <w:lang w:eastAsia="ar-SA"/>
        </w:rPr>
      </w:pPr>
      <w:r w:rsidRPr="00113E6E">
        <w:rPr>
          <w:rFonts w:ascii="Times New Roman" w:eastAsia="Calibri" w:hAnsi="Times New Roman" w:cs="Times New Roman"/>
          <w:sz w:val="24"/>
          <w:szCs w:val="24"/>
          <w:lang w:eastAsia="ar-SA"/>
        </w:rPr>
        <w:t xml:space="preserve">            По сравнению с 2014 годом, в 2015 </w:t>
      </w:r>
      <w:r w:rsidR="00472F2E">
        <w:rPr>
          <w:rFonts w:ascii="Times New Roman" w:eastAsia="Calibri" w:hAnsi="Times New Roman" w:cs="Times New Roman"/>
          <w:sz w:val="24"/>
          <w:szCs w:val="24"/>
          <w:lang w:eastAsia="ar-SA"/>
        </w:rPr>
        <w:t>общая сумма доходов  уменьшила</w:t>
      </w:r>
      <w:r w:rsidRPr="00113E6E">
        <w:rPr>
          <w:rFonts w:ascii="Times New Roman" w:eastAsia="Calibri" w:hAnsi="Times New Roman" w:cs="Times New Roman"/>
          <w:sz w:val="24"/>
          <w:szCs w:val="24"/>
          <w:lang w:eastAsia="ar-SA"/>
        </w:rPr>
        <w:t>сь на  15636</w:t>
      </w:r>
      <w:r w:rsidR="00944B35" w:rsidRPr="00113E6E">
        <w:rPr>
          <w:rFonts w:ascii="Times New Roman" w:eastAsia="Calibri" w:hAnsi="Times New Roman" w:cs="Times New Roman"/>
          <w:sz w:val="24"/>
          <w:szCs w:val="24"/>
          <w:lang w:eastAsia="ar-SA"/>
        </w:rPr>
        <w:t>,</w:t>
      </w:r>
      <w:r w:rsidRPr="00113E6E">
        <w:rPr>
          <w:rFonts w:ascii="Times New Roman" w:eastAsia="Calibri" w:hAnsi="Times New Roman" w:cs="Times New Roman"/>
          <w:sz w:val="24"/>
          <w:szCs w:val="24"/>
          <w:lang w:eastAsia="ar-SA"/>
        </w:rPr>
        <w:t>1</w:t>
      </w:r>
      <w:r w:rsidR="00944B35" w:rsidRPr="00113E6E">
        <w:rPr>
          <w:rFonts w:ascii="Times New Roman" w:eastAsia="Calibri" w:hAnsi="Times New Roman" w:cs="Times New Roman"/>
          <w:sz w:val="24"/>
          <w:szCs w:val="24"/>
          <w:lang w:eastAsia="ar-SA"/>
        </w:rPr>
        <w:t xml:space="preserve"> тыс. руб.</w:t>
      </w:r>
      <w:r w:rsidRPr="00113E6E">
        <w:rPr>
          <w:rFonts w:ascii="Times New Roman" w:eastAsia="Calibri" w:hAnsi="Times New Roman" w:cs="Times New Roman"/>
          <w:sz w:val="24"/>
          <w:szCs w:val="24"/>
          <w:lang w:eastAsia="ar-SA"/>
        </w:rPr>
        <w:t>,</w:t>
      </w:r>
      <w:r w:rsidR="00CE108F" w:rsidRPr="00113E6E">
        <w:rPr>
          <w:rFonts w:ascii="Times New Roman" w:eastAsia="Calibri" w:hAnsi="Times New Roman" w:cs="Times New Roman"/>
          <w:sz w:val="24"/>
          <w:szCs w:val="24"/>
          <w:lang w:eastAsia="ar-SA"/>
        </w:rPr>
        <w:t xml:space="preserve"> при этом  н</w:t>
      </w:r>
      <w:r w:rsidR="00944B35" w:rsidRPr="00113E6E">
        <w:rPr>
          <w:rFonts w:ascii="Times New Roman" w:eastAsia="Calibri" w:hAnsi="Times New Roman" w:cs="Times New Roman"/>
          <w:sz w:val="24"/>
          <w:szCs w:val="24"/>
          <w:lang w:eastAsia="ar-SA"/>
        </w:rPr>
        <w:t>алоговые и неналогов</w:t>
      </w:r>
      <w:r w:rsidR="00777741">
        <w:rPr>
          <w:rFonts w:ascii="Times New Roman" w:eastAsia="Calibri" w:hAnsi="Times New Roman" w:cs="Times New Roman"/>
          <w:sz w:val="24"/>
          <w:szCs w:val="24"/>
          <w:lang w:eastAsia="ar-SA"/>
        </w:rPr>
        <w:t>ые доходы увеличились на  53434</w:t>
      </w:r>
      <w:r w:rsidR="00944B35" w:rsidRPr="00113E6E">
        <w:rPr>
          <w:rFonts w:ascii="Times New Roman" w:eastAsia="Calibri" w:hAnsi="Times New Roman" w:cs="Times New Roman"/>
          <w:sz w:val="24"/>
          <w:szCs w:val="24"/>
          <w:lang w:eastAsia="ar-SA"/>
        </w:rPr>
        <w:t>,</w:t>
      </w:r>
      <w:r w:rsidR="00777741">
        <w:rPr>
          <w:rFonts w:ascii="Times New Roman" w:eastAsia="Calibri" w:hAnsi="Times New Roman" w:cs="Times New Roman"/>
          <w:sz w:val="24"/>
          <w:szCs w:val="24"/>
          <w:lang w:eastAsia="ar-SA"/>
        </w:rPr>
        <w:t>5</w:t>
      </w:r>
      <w:r w:rsidR="00944B35" w:rsidRPr="00113E6E">
        <w:rPr>
          <w:rFonts w:ascii="Times New Roman" w:eastAsia="Calibri" w:hAnsi="Times New Roman" w:cs="Times New Roman"/>
          <w:sz w:val="24"/>
          <w:szCs w:val="24"/>
          <w:lang w:eastAsia="ar-SA"/>
        </w:rPr>
        <w:t xml:space="preserve"> тыс. руб.,  безвозмездные и безвозвратные поступления  </w:t>
      </w:r>
      <w:r w:rsidR="00CE108F" w:rsidRPr="00113E6E">
        <w:rPr>
          <w:rFonts w:ascii="Times New Roman" w:eastAsia="Calibri" w:hAnsi="Times New Roman" w:cs="Times New Roman"/>
          <w:sz w:val="24"/>
          <w:szCs w:val="24"/>
          <w:lang w:eastAsia="ar-SA"/>
        </w:rPr>
        <w:t>уменьшились на  69070</w:t>
      </w:r>
      <w:r w:rsidR="00944B35" w:rsidRPr="00113E6E">
        <w:rPr>
          <w:rFonts w:ascii="Times New Roman" w:eastAsia="Calibri" w:hAnsi="Times New Roman" w:cs="Times New Roman"/>
          <w:sz w:val="24"/>
          <w:szCs w:val="24"/>
          <w:lang w:eastAsia="ar-SA"/>
        </w:rPr>
        <w:t>,</w:t>
      </w:r>
      <w:r w:rsidR="00CE108F" w:rsidRPr="00113E6E">
        <w:rPr>
          <w:rFonts w:ascii="Times New Roman" w:eastAsia="Calibri" w:hAnsi="Times New Roman" w:cs="Times New Roman"/>
          <w:sz w:val="24"/>
          <w:szCs w:val="24"/>
          <w:lang w:eastAsia="ar-SA"/>
        </w:rPr>
        <w:t>6</w:t>
      </w:r>
      <w:r w:rsidR="00944B35" w:rsidRPr="00113E6E">
        <w:rPr>
          <w:rFonts w:ascii="Times New Roman" w:eastAsia="Calibri" w:hAnsi="Times New Roman" w:cs="Times New Roman"/>
          <w:sz w:val="24"/>
          <w:szCs w:val="24"/>
          <w:lang w:eastAsia="ar-SA"/>
        </w:rPr>
        <w:t xml:space="preserve"> тыс. руб.</w:t>
      </w:r>
    </w:p>
    <w:p w:rsidR="005A7865" w:rsidRPr="00113E6E" w:rsidRDefault="005A7865" w:rsidP="00944B35">
      <w:pPr>
        <w:spacing w:after="0" w:line="240" w:lineRule="auto"/>
        <w:jc w:val="both"/>
        <w:rPr>
          <w:rFonts w:ascii="Times New Roman" w:eastAsia="Calibri" w:hAnsi="Times New Roman" w:cs="Times New Roman"/>
          <w:sz w:val="24"/>
          <w:szCs w:val="24"/>
          <w:lang w:eastAsia="ar-SA"/>
        </w:rPr>
      </w:pPr>
      <w:r w:rsidRPr="00113E6E">
        <w:rPr>
          <w:rFonts w:ascii="Times New Roman" w:eastAsia="Calibri" w:hAnsi="Times New Roman" w:cs="Times New Roman"/>
          <w:sz w:val="24"/>
          <w:szCs w:val="24"/>
          <w:lang w:eastAsia="ar-SA"/>
        </w:rPr>
        <w:lastRenderedPageBreak/>
        <w:t xml:space="preserve">             Динамика поступлений общей суммы доходов, налоговых и неналоговых доходов в бюджет городского округа город Михайловка за 2013-2015 годы представлена в </w:t>
      </w:r>
      <w:r w:rsidR="00A3170A" w:rsidRPr="00113E6E">
        <w:rPr>
          <w:rFonts w:ascii="Times New Roman" w:eastAsia="Calibri" w:hAnsi="Times New Roman" w:cs="Times New Roman"/>
          <w:sz w:val="24"/>
          <w:szCs w:val="24"/>
          <w:lang w:eastAsia="ar-SA"/>
        </w:rPr>
        <w:t>следующей таблице:</w:t>
      </w:r>
    </w:p>
    <w:p w:rsidR="00CE108F" w:rsidRPr="00A3170A" w:rsidRDefault="00A3170A" w:rsidP="00944B35">
      <w:pPr>
        <w:spacing w:after="0" w:line="240" w:lineRule="auto"/>
        <w:jc w:val="both"/>
        <w:rPr>
          <w:rFonts w:ascii="Times New Roman" w:eastAsia="Calibri" w:hAnsi="Times New Roman" w:cs="Times New Roman"/>
          <w:sz w:val="24"/>
          <w:szCs w:val="24"/>
          <w:lang w:eastAsia="ar-SA"/>
        </w:rPr>
      </w:pPr>
      <w:r w:rsidRPr="001040D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тыс. руб.</w:t>
      </w:r>
    </w:p>
    <w:tbl>
      <w:tblPr>
        <w:tblStyle w:val="af6"/>
        <w:tblW w:w="5000" w:type="pct"/>
        <w:tblLook w:val="04A0" w:firstRow="1" w:lastRow="0" w:firstColumn="1" w:lastColumn="0" w:noHBand="0" w:noVBand="1"/>
      </w:tblPr>
      <w:tblGrid>
        <w:gridCol w:w="1486"/>
        <w:gridCol w:w="1013"/>
        <w:gridCol w:w="630"/>
        <w:gridCol w:w="1013"/>
        <w:gridCol w:w="631"/>
        <w:gridCol w:w="1028"/>
        <w:gridCol w:w="645"/>
        <w:gridCol w:w="1014"/>
        <w:gridCol w:w="631"/>
        <w:gridCol w:w="932"/>
        <w:gridCol w:w="547"/>
      </w:tblGrid>
      <w:tr w:rsidR="00D46C7D" w:rsidTr="0095311B">
        <w:tc>
          <w:tcPr>
            <w:tcW w:w="743" w:type="pct"/>
          </w:tcPr>
          <w:p w:rsidR="00D46C7D" w:rsidRDefault="00D46C7D" w:rsidP="00944B35">
            <w:pPr>
              <w:jc w:val="both"/>
              <w:rPr>
                <w:rFonts w:eastAsia="Calibri"/>
                <w:sz w:val="24"/>
                <w:szCs w:val="24"/>
                <w:lang w:eastAsia="ar-SA"/>
              </w:rPr>
            </w:pPr>
          </w:p>
        </w:tc>
        <w:tc>
          <w:tcPr>
            <w:tcW w:w="533" w:type="pct"/>
            <w:vMerge w:val="restart"/>
          </w:tcPr>
          <w:p w:rsidR="00D46C7D" w:rsidRPr="00CE108F" w:rsidRDefault="00D46C7D" w:rsidP="00CE108F">
            <w:pPr>
              <w:jc w:val="center"/>
              <w:rPr>
                <w:rFonts w:eastAsia="Calibri"/>
                <w:lang w:eastAsia="ar-SA"/>
              </w:rPr>
            </w:pPr>
            <w:r w:rsidRPr="00CE108F">
              <w:rPr>
                <w:rFonts w:eastAsia="Calibri"/>
                <w:lang w:eastAsia="ar-SA"/>
              </w:rPr>
              <w:t>2013</w:t>
            </w:r>
          </w:p>
        </w:tc>
        <w:tc>
          <w:tcPr>
            <w:tcW w:w="333" w:type="pct"/>
            <w:vMerge w:val="restart"/>
            <w:textDirection w:val="btLr"/>
          </w:tcPr>
          <w:p w:rsidR="00D46C7D" w:rsidRPr="00CE108F" w:rsidRDefault="00D46C7D" w:rsidP="00FE11BC">
            <w:pPr>
              <w:ind w:left="113" w:right="113"/>
              <w:jc w:val="center"/>
              <w:rPr>
                <w:rFonts w:eastAsia="Calibri"/>
                <w:lang w:eastAsia="ar-SA"/>
              </w:rPr>
            </w:pPr>
            <w:r>
              <w:rPr>
                <w:rFonts w:eastAsia="Calibri"/>
                <w:lang w:eastAsia="ar-SA"/>
              </w:rPr>
              <w:t>структура</w:t>
            </w:r>
          </w:p>
        </w:tc>
        <w:tc>
          <w:tcPr>
            <w:tcW w:w="533" w:type="pct"/>
            <w:vMerge w:val="restart"/>
          </w:tcPr>
          <w:p w:rsidR="00D46C7D" w:rsidRPr="00CE108F" w:rsidRDefault="00D46C7D" w:rsidP="00CE108F">
            <w:pPr>
              <w:jc w:val="center"/>
              <w:rPr>
                <w:rFonts w:eastAsia="Calibri"/>
                <w:lang w:eastAsia="ar-SA"/>
              </w:rPr>
            </w:pPr>
            <w:r w:rsidRPr="00CE108F">
              <w:rPr>
                <w:rFonts w:eastAsia="Calibri"/>
                <w:lang w:eastAsia="ar-SA"/>
              </w:rPr>
              <w:t>2014</w:t>
            </w:r>
          </w:p>
        </w:tc>
        <w:tc>
          <w:tcPr>
            <w:tcW w:w="333" w:type="pct"/>
            <w:vMerge w:val="restart"/>
            <w:textDirection w:val="btLr"/>
          </w:tcPr>
          <w:p w:rsidR="00D46C7D" w:rsidRPr="00CE108F" w:rsidRDefault="00D46C7D" w:rsidP="00FE11BC">
            <w:pPr>
              <w:ind w:left="113" w:right="113"/>
              <w:jc w:val="center"/>
              <w:rPr>
                <w:rFonts w:eastAsia="Calibri"/>
                <w:lang w:eastAsia="ar-SA"/>
              </w:rPr>
            </w:pPr>
            <w:r>
              <w:rPr>
                <w:rFonts w:eastAsia="Calibri"/>
                <w:lang w:eastAsia="ar-SA"/>
              </w:rPr>
              <w:t>структура</w:t>
            </w:r>
          </w:p>
        </w:tc>
        <w:tc>
          <w:tcPr>
            <w:tcW w:w="879" w:type="pct"/>
            <w:gridSpan w:val="2"/>
          </w:tcPr>
          <w:p w:rsidR="00D46C7D" w:rsidRPr="00CE108F" w:rsidRDefault="00D46C7D" w:rsidP="00CE108F">
            <w:pPr>
              <w:jc w:val="center"/>
              <w:rPr>
                <w:rFonts w:eastAsia="Calibri"/>
                <w:lang w:eastAsia="ar-SA"/>
              </w:rPr>
            </w:pPr>
            <w:r w:rsidRPr="00CE108F">
              <w:rPr>
                <w:rFonts w:eastAsia="Calibri"/>
                <w:lang w:eastAsia="ar-SA"/>
              </w:rPr>
              <w:t>Отклонения</w:t>
            </w:r>
          </w:p>
          <w:p w:rsidR="00D46C7D" w:rsidRPr="00CE108F" w:rsidRDefault="00D46C7D" w:rsidP="00CE108F">
            <w:pPr>
              <w:jc w:val="center"/>
              <w:rPr>
                <w:rFonts w:eastAsia="Calibri"/>
                <w:lang w:eastAsia="ar-SA"/>
              </w:rPr>
            </w:pPr>
            <w:r>
              <w:rPr>
                <w:rFonts w:eastAsia="Calibri"/>
                <w:lang w:eastAsia="ar-SA"/>
              </w:rPr>
              <w:t>к 2013 году</w:t>
            </w:r>
          </w:p>
        </w:tc>
        <w:tc>
          <w:tcPr>
            <w:tcW w:w="533" w:type="pct"/>
            <w:vMerge w:val="restart"/>
          </w:tcPr>
          <w:p w:rsidR="00D46C7D" w:rsidRPr="00CE108F" w:rsidRDefault="00D46C7D" w:rsidP="00CE108F">
            <w:pPr>
              <w:jc w:val="center"/>
              <w:rPr>
                <w:rFonts w:eastAsia="Calibri"/>
                <w:lang w:eastAsia="ar-SA"/>
              </w:rPr>
            </w:pPr>
            <w:r w:rsidRPr="00CE108F">
              <w:rPr>
                <w:rFonts w:eastAsia="Calibri"/>
                <w:lang w:eastAsia="ar-SA"/>
              </w:rPr>
              <w:t>2015</w:t>
            </w:r>
          </w:p>
        </w:tc>
        <w:tc>
          <w:tcPr>
            <w:tcW w:w="333" w:type="pct"/>
            <w:vMerge w:val="restart"/>
            <w:textDirection w:val="btLr"/>
          </w:tcPr>
          <w:p w:rsidR="00D46C7D" w:rsidRPr="00CE108F" w:rsidRDefault="00D46C7D" w:rsidP="00FE11BC">
            <w:pPr>
              <w:ind w:left="113" w:right="113"/>
              <w:jc w:val="center"/>
              <w:rPr>
                <w:rFonts w:eastAsia="Calibri"/>
                <w:lang w:eastAsia="ar-SA"/>
              </w:rPr>
            </w:pPr>
            <w:r>
              <w:rPr>
                <w:rFonts w:eastAsia="Calibri"/>
                <w:lang w:eastAsia="ar-SA"/>
              </w:rPr>
              <w:t>структура</w:t>
            </w:r>
          </w:p>
        </w:tc>
        <w:tc>
          <w:tcPr>
            <w:tcW w:w="779" w:type="pct"/>
            <w:gridSpan w:val="2"/>
          </w:tcPr>
          <w:p w:rsidR="00D46C7D" w:rsidRPr="00CE108F" w:rsidRDefault="00D46C7D" w:rsidP="00CE108F">
            <w:pPr>
              <w:jc w:val="center"/>
              <w:rPr>
                <w:rFonts w:eastAsia="Calibri"/>
                <w:lang w:eastAsia="ar-SA"/>
              </w:rPr>
            </w:pPr>
            <w:r w:rsidRPr="00CE108F">
              <w:rPr>
                <w:rFonts w:eastAsia="Calibri"/>
                <w:lang w:eastAsia="ar-SA"/>
              </w:rPr>
              <w:t>Отклонения</w:t>
            </w:r>
          </w:p>
          <w:p w:rsidR="00D46C7D" w:rsidRPr="00CE108F" w:rsidRDefault="00F2081E" w:rsidP="00CE108F">
            <w:pPr>
              <w:jc w:val="center"/>
              <w:rPr>
                <w:rFonts w:eastAsia="Calibri"/>
                <w:lang w:eastAsia="ar-SA"/>
              </w:rPr>
            </w:pPr>
            <w:r>
              <w:rPr>
                <w:rFonts w:eastAsia="Calibri"/>
                <w:lang w:eastAsia="ar-SA"/>
              </w:rPr>
              <w:t xml:space="preserve">к </w:t>
            </w:r>
            <w:r w:rsidR="00D46C7D">
              <w:rPr>
                <w:rFonts w:eastAsia="Calibri"/>
                <w:lang w:eastAsia="ar-SA"/>
              </w:rPr>
              <w:t>2014 году</w:t>
            </w:r>
          </w:p>
        </w:tc>
      </w:tr>
      <w:tr w:rsidR="00D46C7D" w:rsidTr="0095311B">
        <w:tc>
          <w:tcPr>
            <w:tcW w:w="743" w:type="pct"/>
          </w:tcPr>
          <w:p w:rsidR="00D46C7D" w:rsidRDefault="00D46C7D" w:rsidP="00944B35">
            <w:pPr>
              <w:jc w:val="both"/>
              <w:rPr>
                <w:rFonts w:eastAsia="Calibri"/>
                <w:sz w:val="24"/>
                <w:szCs w:val="24"/>
                <w:lang w:eastAsia="ar-SA"/>
              </w:rPr>
            </w:pPr>
          </w:p>
        </w:tc>
        <w:tc>
          <w:tcPr>
            <w:tcW w:w="533" w:type="pct"/>
            <w:vMerge/>
          </w:tcPr>
          <w:p w:rsidR="00D46C7D" w:rsidRDefault="00D46C7D" w:rsidP="00944B35">
            <w:pPr>
              <w:jc w:val="both"/>
              <w:rPr>
                <w:rFonts w:eastAsia="Calibri"/>
                <w:sz w:val="24"/>
                <w:szCs w:val="24"/>
                <w:lang w:eastAsia="ar-SA"/>
              </w:rPr>
            </w:pPr>
          </w:p>
        </w:tc>
        <w:tc>
          <w:tcPr>
            <w:tcW w:w="333" w:type="pct"/>
            <w:vMerge/>
          </w:tcPr>
          <w:p w:rsidR="00D46C7D" w:rsidRPr="00CE64C1" w:rsidRDefault="00D46C7D" w:rsidP="00CE64C1">
            <w:pPr>
              <w:jc w:val="center"/>
              <w:rPr>
                <w:rFonts w:eastAsia="Calibri"/>
                <w:lang w:eastAsia="ar-SA"/>
              </w:rPr>
            </w:pPr>
          </w:p>
        </w:tc>
        <w:tc>
          <w:tcPr>
            <w:tcW w:w="533" w:type="pct"/>
            <w:vMerge/>
          </w:tcPr>
          <w:p w:rsidR="00D46C7D" w:rsidRPr="00CE64C1" w:rsidRDefault="00D46C7D" w:rsidP="00CE64C1">
            <w:pPr>
              <w:jc w:val="center"/>
              <w:rPr>
                <w:rFonts w:eastAsia="Calibri"/>
                <w:lang w:eastAsia="ar-SA"/>
              </w:rPr>
            </w:pPr>
          </w:p>
        </w:tc>
        <w:tc>
          <w:tcPr>
            <w:tcW w:w="333" w:type="pct"/>
            <w:vMerge/>
          </w:tcPr>
          <w:p w:rsidR="00D46C7D" w:rsidRPr="00CE64C1" w:rsidRDefault="00D46C7D" w:rsidP="00CE64C1">
            <w:pPr>
              <w:jc w:val="center"/>
              <w:rPr>
                <w:rFonts w:eastAsia="Calibri"/>
                <w:lang w:eastAsia="ar-SA"/>
              </w:rPr>
            </w:pPr>
          </w:p>
        </w:tc>
        <w:tc>
          <w:tcPr>
            <w:tcW w:w="540" w:type="pct"/>
          </w:tcPr>
          <w:p w:rsidR="00D46C7D" w:rsidRPr="00CE64C1" w:rsidRDefault="00D46C7D" w:rsidP="00CE64C1">
            <w:pPr>
              <w:jc w:val="center"/>
              <w:rPr>
                <w:rFonts w:eastAsia="Calibri"/>
                <w:lang w:eastAsia="ar-SA"/>
              </w:rPr>
            </w:pPr>
            <w:r w:rsidRPr="00CE64C1">
              <w:rPr>
                <w:rFonts w:eastAsia="Calibri"/>
                <w:lang w:eastAsia="ar-SA"/>
              </w:rPr>
              <w:t>тыс. руб.</w:t>
            </w:r>
          </w:p>
        </w:tc>
        <w:tc>
          <w:tcPr>
            <w:tcW w:w="340" w:type="pct"/>
          </w:tcPr>
          <w:p w:rsidR="00D46C7D" w:rsidRPr="00CE64C1" w:rsidRDefault="00D46C7D" w:rsidP="00CE64C1">
            <w:pPr>
              <w:jc w:val="center"/>
              <w:rPr>
                <w:rFonts w:eastAsia="Calibri"/>
                <w:lang w:eastAsia="ar-SA"/>
              </w:rPr>
            </w:pPr>
            <w:r w:rsidRPr="00CE64C1">
              <w:rPr>
                <w:rFonts w:eastAsia="Calibri"/>
                <w:lang w:eastAsia="ar-SA"/>
              </w:rPr>
              <w:t>%</w:t>
            </w:r>
          </w:p>
        </w:tc>
        <w:tc>
          <w:tcPr>
            <w:tcW w:w="533" w:type="pct"/>
            <w:vMerge/>
          </w:tcPr>
          <w:p w:rsidR="00D46C7D" w:rsidRPr="00CE64C1" w:rsidRDefault="00D46C7D" w:rsidP="00CE64C1">
            <w:pPr>
              <w:jc w:val="center"/>
              <w:rPr>
                <w:rFonts w:eastAsia="Calibri"/>
                <w:lang w:eastAsia="ar-SA"/>
              </w:rPr>
            </w:pPr>
          </w:p>
        </w:tc>
        <w:tc>
          <w:tcPr>
            <w:tcW w:w="333" w:type="pct"/>
            <w:vMerge/>
          </w:tcPr>
          <w:p w:rsidR="00D46C7D" w:rsidRPr="00CE64C1" w:rsidRDefault="00D46C7D" w:rsidP="00CE64C1">
            <w:pPr>
              <w:jc w:val="center"/>
              <w:rPr>
                <w:rFonts w:eastAsia="Calibri"/>
                <w:lang w:eastAsia="ar-SA"/>
              </w:rPr>
            </w:pPr>
          </w:p>
        </w:tc>
        <w:tc>
          <w:tcPr>
            <w:tcW w:w="490" w:type="pct"/>
          </w:tcPr>
          <w:p w:rsidR="00D46C7D" w:rsidRPr="00CE64C1" w:rsidRDefault="00D46C7D" w:rsidP="00CE64C1">
            <w:pPr>
              <w:jc w:val="center"/>
              <w:rPr>
                <w:rFonts w:eastAsia="Calibri"/>
                <w:lang w:eastAsia="ar-SA"/>
              </w:rPr>
            </w:pPr>
            <w:r w:rsidRPr="00CE64C1">
              <w:rPr>
                <w:rFonts w:eastAsia="Calibri"/>
                <w:lang w:eastAsia="ar-SA"/>
              </w:rPr>
              <w:t>тыс. руб.</w:t>
            </w:r>
          </w:p>
        </w:tc>
        <w:tc>
          <w:tcPr>
            <w:tcW w:w="290" w:type="pct"/>
          </w:tcPr>
          <w:p w:rsidR="00D46C7D" w:rsidRPr="00CE64C1" w:rsidRDefault="00D46C7D" w:rsidP="00CE64C1">
            <w:pPr>
              <w:jc w:val="center"/>
              <w:rPr>
                <w:rFonts w:eastAsia="Calibri"/>
                <w:lang w:eastAsia="ar-SA"/>
              </w:rPr>
            </w:pPr>
            <w:r w:rsidRPr="00CE64C1">
              <w:rPr>
                <w:rFonts w:eastAsia="Calibri"/>
                <w:lang w:eastAsia="ar-SA"/>
              </w:rPr>
              <w:t>%</w:t>
            </w:r>
          </w:p>
        </w:tc>
      </w:tr>
      <w:tr w:rsidR="00D46C7D" w:rsidTr="0095311B">
        <w:tc>
          <w:tcPr>
            <w:tcW w:w="743" w:type="pct"/>
          </w:tcPr>
          <w:p w:rsidR="00D46C7D" w:rsidRDefault="00D46C7D" w:rsidP="00944B35">
            <w:pPr>
              <w:jc w:val="both"/>
              <w:rPr>
                <w:rFonts w:eastAsia="Calibri"/>
                <w:sz w:val="24"/>
                <w:szCs w:val="24"/>
                <w:lang w:eastAsia="ar-SA"/>
              </w:rPr>
            </w:pPr>
            <w:r>
              <w:rPr>
                <w:rFonts w:eastAsia="Calibri" w:cs="Calibri"/>
                <w:lang w:eastAsia="ar-SA"/>
              </w:rPr>
              <w:t>Н</w:t>
            </w:r>
            <w:r w:rsidRPr="000B1765">
              <w:rPr>
                <w:rFonts w:eastAsia="Calibri" w:cs="Calibri"/>
                <w:lang w:eastAsia="ar-SA"/>
              </w:rPr>
              <w:t>алоговые и неналоговые</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617308,8</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48,8</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728156,5</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47,7</w:t>
            </w:r>
          </w:p>
        </w:tc>
        <w:tc>
          <w:tcPr>
            <w:tcW w:w="540"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+110847,7</w:t>
            </w:r>
          </w:p>
        </w:tc>
        <w:tc>
          <w:tcPr>
            <w:tcW w:w="340" w:type="pct"/>
          </w:tcPr>
          <w:p w:rsidR="00D46C7D" w:rsidRPr="0095311B" w:rsidRDefault="00505524" w:rsidP="00944B35">
            <w:pPr>
              <w:jc w:val="both"/>
              <w:rPr>
                <w:rFonts w:eastAsia="Calibri"/>
                <w:sz w:val="18"/>
                <w:szCs w:val="18"/>
                <w:lang w:eastAsia="ar-SA"/>
              </w:rPr>
            </w:pPr>
            <w:r w:rsidRPr="0095311B">
              <w:rPr>
                <w:rFonts w:eastAsia="Calibri"/>
                <w:sz w:val="18"/>
                <w:szCs w:val="18"/>
                <w:lang w:eastAsia="ar-SA"/>
              </w:rPr>
              <w:t>+18,0</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781591,0</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51,7</w:t>
            </w:r>
          </w:p>
        </w:tc>
        <w:tc>
          <w:tcPr>
            <w:tcW w:w="490" w:type="pct"/>
          </w:tcPr>
          <w:p w:rsidR="00D46C7D" w:rsidRPr="0095311B" w:rsidRDefault="00D12C46" w:rsidP="00944B35">
            <w:pPr>
              <w:jc w:val="both"/>
              <w:rPr>
                <w:rFonts w:eastAsia="Calibri"/>
                <w:sz w:val="18"/>
                <w:szCs w:val="18"/>
                <w:lang w:eastAsia="ar-SA"/>
              </w:rPr>
            </w:pPr>
            <w:r w:rsidRPr="0095311B">
              <w:rPr>
                <w:rFonts w:eastAsia="Calibri"/>
                <w:sz w:val="18"/>
                <w:szCs w:val="18"/>
                <w:lang w:eastAsia="ar-SA"/>
              </w:rPr>
              <w:t>+53434,5</w:t>
            </w:r>
          </w:p>
        </w:tc>
        <w:tc>
          <w:tcPr>
            <w:tcW w:w="290" w:type="pct"/>
          </w:tcPr>
          <w:p w:rsidR="00D46C7D" w:rsidRPr="0095311B" w:rsidRDefault="00D12C46" w:rsidP="00944B35">
            <w:pPr>
              <w:jc w:val="both"/>
              <w:rPr>
                <w:rFonts w:eastAsia="Calibri"/>
                <w:sz w:val="18"/>
                <w:szCs w:val="18"/>
                <w:lang w:eastAsia="ar-SA"/>
              </w:rPr>
            </w:pPr>
            <w:r w:rsidRPr="0095311B">
              <w:rPr>
                <w:rFonts w:eastAsia="Calibri"/>
                <w:sz w:val="18"/>
                <w:szCs w:val="18"/>
                <w:lang w:eastAsia="ar-SA"/>
              </w:rPr>
              <w:t>+7,3</w:t>
            </w:r>
          </w:p>
        </w:tc>
      </w:tr>
      <w:tr w:rsidR="00D46C7D" w:rsidTr="0095311B">
        <w:tc>
          <w:tcPr>
            <w:tcW w:w="743" w:type="pct"/>
          </w:tcPr>
          <w:p w:rsidR="00D46C7D" w:rsidRDefault="00D46C7D" w:rsidP="00944B35">
            <w:pPr>
              <w:jc w:val="both"/>
              <w:rPr>
                <w:rFonts w:eastAsia="Calibri"/>
                <w:sz w:val="24"/>
                <w:szCs w:val="24"/>
                <w:lang w:eastAsia="ar-SA"/>
              </w:rPr>
            </w:pPr>
            <w:r w:rsidRPr="000B1765">
              <w:rPr>
                <w:rFonts w:eastAsia="Calibri" w:cs="Calibri"/>
                <w:lang w:eastAsia="ar-SA"/>
              </w:rPr>
              <w:t>налоговые</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471508,3</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37,3</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557874,8</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36,5</w:t>
            </w:r>
          </w:p>
        </w:tc>
        <w:tc>
          <w:tcPr>
            <w:tcW w:w="540"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+86366,5</w:t>
            </w:r>
          </w:p>
        </w:tc>
        <w:tc>
          <w:tcPr>
            <w:tcW w:w="340" w:type="pct"/>
          </w:tcPr>
          <w:p w:rsidR="00D46C7D" w:rsidRPr="0095311B" w:rsidRDefault="00505524" w:rsidP="00944B35">
            <w:pPr>
              <w:jc w:val="both"/>
              <w:rPr>
                <w:rFonts w:eastAsia="Calibri"/>
                <w:sz w:val="18"/>
                <w:szCs w:val="18"/>
                <w:lang w:eastAsia="ar-SA"/>
              </w:rPr>
            </w:pPr>
            <w:r w:rsidRPr="0095311B">
              <w:rPr>
                <w:rFonts w:eastAsia="Calibri"/>
                <w:sz w:val="18"/>
                <w:szCs w:val="18"/>
                <w:lang w:eastAsia="ar-SA"/>
              </w:rPr>
              <w:t>+18,3</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600278,1</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39,7</w:t>
            </w:r>
          </w:p>
        </w:tc>
        <w:tc>
          <w:tcPr>
            <w:tcW w:w="490" w:type="pct"/>
          </w:tcPr>
          <w:p w:rsidR="00D46C7D" w:rsidRPr="0095311B" w:rsidRDefault="00D12C46" w:rsidP="00944B35">
            <w:pPr>
              <w:jc w:val="both"/>
              <w:rPr>
                <w:rFonts w:eastAsia="Calibri"/>
                <w:sz w:val="18"/>
                <w:szCs w:val="18"/>
                <w:lang w:eastAsia="ar-SA"/>
              </w:rPr>
            </w:pPr>
            <w:r w:rsidRPr="0095311B">
              <w:rPr>
                <w:rFonts w:eastAsia="Calibri"/>
                <w:sz w:val="18"/>
                <w:szCs w:val="18"/>
                <w:lang w:eastAsia="ar-SA"/>
              </w:rPr>
              <w:t>+42403,3</w:t>
            </w:r>
          </w:p>
        </w:tc>
        <w:tc>
          <w:tcPr>
            <w:tcW w:w="290" w:type="pct"/>
          </w:tcPr>
          <w:p w:rsidR="00D46C7D" w:rsidRPr="0095311B" w:rsidRDefault="00D12C46" w:rsidP="00944B35">
            <w:pPr>
              <w:jc w:val="both"/>
              <w:rPr>
                <w:rFonts w:eastAsia="Calibri"/>
                <w:sz w:val="18"/>
                <w:szCs w:val="18"/>
                <w:lang w:eastAsia="ar-SA"/>
              </w:rPr>
            </w:pPr>
            <w:r w:rsidRPr="0095311B">
              <w:rPr>
                <w:rFonts w:eastAsia="Calibri"/>
                <w:sz w:val="18"/>
                <w:szCs w:val="18"/>
                <w:lang w:eastAsia="ar-SA"/>
              </w:rPr>
              <w:t>+7,6</w:t>
            </w:r>
          </w:p>
        </w:tc>
      </w:tr>
      <w:tr w:rsidR="00D46C7D" w:rsidTr="0095311B">
        <w:tc>
          <w:tcPr>
            <w:tcW w:w="743" w:type="pct"/>
          </w:tcPr>
          <w:p w:rsidR="00D46C7D" w:rsidRDefault="00D46C7D" w:rsidP="00944B35">
            <w:pPr>
              <w:jc w:val="both"/>
              <w:rPr>
                <w:rFonts w:eastAsia="Calibri"/>
                <w:sz w:val="24"/>
                <w:szCs w:val="24"/>
                <w:lang w:eastAsia="ar-SA"/>
              </w:rPr>
            </w:pPr>
            <w:r w:rsidRPr="000B1765">
              <w:rPr>
                <w:rFonts w:eastAsia="Calibri" w:cs="Calibri"/>
                <w:lang w:eastAsia="ar-SA"/>
              </w:rPr>
              <w:t>неналоговые</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145800,5</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11,5</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170281,7</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11,2</w:t>
            </w:r>
          </w:p>
        </w:tc>
        <w:tc>
          <w:tcPr>
            <w:tcW w:w="540" w:type="pct"/>
          </w:tcPr>
          <w:p w:rsidR="00D46C7D" w:rsidRPr="0095311B" w:rsidRDefault="00505524" w:rsidP="00944B35">
            <w:pPr>
              <w:jc w:val="both"/>
              <w:rPr>
                <w:rFonts w:eastAsia="Calibri"/>
                <w:sz w:val="18"/>
                <w:szCs w:val="18"/>
                <w:lang w:eastAsia="ar-SA"/>
              </w:rPr>
            </w:pPr>
            <w:r w:rsidRPr="0095311B">
              <w:rPr>
                <w:rFonts w:eastAsia="Calibri"/>
                <w:sz w:val="18"/>
                <w:szCs w:val="18"/>
                <w:lang w:eastAsia="ar-SA"/>
              </w:rPr>
              <w:t>+24481,2</w:t>
            </w:r>
          </w:p>
        </w:tc>
        <w:tc>
          <w:tcPr>
            <w:tcW w:w="340" w:type="pct"/>
          </w:tcPr>
          <w:p w:rsidR="00D46C7D" w:rsidRPr="0095311B" w:rsidRDefault="00505524" w:rsidP="00944B35">
            <w:pPr>
              <w:jc w:val="both"/>
              <w:rPr>
                <w:rFonts w:eastAsia="Calibri"/>
                <w:sz w:val="18"/>
                <w:szCs w:val="18"/>
                <w:lang w:eastAsia="ar-SA"/>
              </w:rPr>
            </w:pPr>
            <w:r w:rsidRPr="0095311B">
              <w:rPr>
                <w:rFonts w:eastAsia="Calibri"/>
                <w:sz w:val="18"/>
                <w:szCs w:val="18"/>
                <w:lang w:eastAsia="ar-SA"/>
              </w:rPr>
              <w:t>+16,8</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181312,9</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12,0</w:t>
            </w:r>
          </w:p>
        </w:tc>
        <w:tc>
          <w:tcPr>
            <w:tcW w:w="490" w:type="pct"/>
          </w:tcPr>
          <w:p w:rsidR="00D46C7D" w:rsidRPr="0095311B" w:rsidRDefault="00D12C46" w:rsidP="00944B35">
            <w:pPr>
              <w:jc w:val="both"/>
              <w:rPr>
                <w:rFonts w:eastAsia="Calibri"/>
                <w:sz w:val="18"/>
                <w:szCs w:val="18"/>
                <w:lang w:eastAsia="ar-SA"/>
              </w:rPr>
            </w:pPr>
            <w:r w:rsidRPr="0095311B">
              <w:rPr>
                <w:rFonts w:eastAsia="Calibri"/>
                <w:sz w:val="18"/>
                <w:szCs w:val="18"/>
                <w:lang w:eastAsia="ar-SA"/>
              </w:rPr>
              <w:t>+11031,2</w:t>
            </w:r>
          </w:p>
        </w:tc>
        <w:tc>
          <w:tcPr>
            <w:tcW w:w="290" w:type="pct"/>
          </w:tcPr>
          <w:p w:rsidR="00D46C7D" w:rsidRPr="0095311B" w:rsidRDefault="00D12C46" w:rsidP="00944B35">
            <w:pPr>
              <w:jc w:val="both"/>
              <w:rPr>
                <w:rFonts w:eastAsia="Calibri"/>
                <w:sz w:val="18"/>
                <w:szCs w:val="18"/>
                <w:lang w:eastAsia="ar-SA"/>
              </w:rPr>
            </w:pPr>
            <w:r w:rsidRPr="0095311B">
              <w:rPr>
                <w:rFonts w:eastAsia="Calibri"/>
                <w:sz w:val="18"/>
                <w:szCs w:val="18"/>
                <w:lang w:eastAsia="ar-SA"/>
              </w:rPr>
              <w:t>+6,5</w:t>
            </w:r>
          </w:p>
        </w:tc>
      </w:tr>
      <w:tr w:rsidR="00D46C7D" w:rsidTr="0095311B">
        <w:tc>
          <w:tcPr>
            <w:tcW w:w="743" w:type="pct"/>
          </w:tcPr>
          <w:p w:rsidR="00D46C7D" w:rsidRDefault="00D46C7D" w:rsidP="00944B35">
            <w:pPr>
              <w:jc w:val="both"/>
              <w:rPr>
                <w:rFonts w:eastAsia="Calibri"/>
                <w:sz w:val="24"/>
                <w:szCs w:val="24"/>
                <w:lang w:eastAsia="ar-SA"/>
              </w:rPr>
            </w:pPr>
            <w:r w:rsidRPr="000B1765">
              <w:rPr>
                <w:rFonts w:eastAsia="Calibri" w:cs="Calibri"/>
                <w:lang w:eastAsia="ar-SA"/>
              </w:rPr>
              <w:t>безвозмездные поступления</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647519,7</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51,2</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799499,8</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52,3</w:t>
            </w:r>
          </w:p>
        </w:tc>
        <w:tc>
          <w:tcPr>
            <w:tcW w:w="540" w:type="pct"/>
          </w:tcPr>
          <w:p w:rsidR="00D46C7D" w:rsidRPr="0095311B" w:rsidRDefault="00505524" w:rsidP="00944B35">
            <w:pPr>
              <w:jc w:val="both"/>
              <w:rPr>
                <w:rFonts w:eastAsia="Calibri"/>
                <w:sz w:val="18"/>
                <w:szCs w:val="18"/>
                <w:lang w:eastAsia="ar-SA"/>
              </w:rPr>
            </w:pPr>
            <w:r w:rsidRPr="0095311B">
              <w:rPr>
                <w:rFonts w:eastAsia="Calibri"/>
                <w:sz w:val="18"/>
                <w:szCs w:val="18"/>
                <w:lang w:eastAsia="ar-SA"/>
              </w:rPr>
              <w:t>+151980,1</w:t>
            </w:r>
          </w:p>
        </w:tc>
        <w:tc>
          <w:tcPr>
            <w:tcW w:w="340" w:type="pct"/>
          </w:tcPr>
          <w:p w:rsidR="00D46C7D" w:rsidRPr="0095311B" w:rsidRDefault="00505524" w:rsidP="00944B35">
            <w:pPr>
              <w:jc w:val="both"/>
              <w:rPr>
                <w:rFonts w:eastAsia="Calibri"/>
                <w:sz w:val="18"/>
                <w:szCs w:val="18"/>
                <w:lang w:eastAsia="ar-SA"/>
              </w:rPr>
            </w:pPr>
            <w:r w:rsidRPr="0095311B">
              <w:rPr>
                <w:rFonts w:eastAsia="Calibri"/>
                <w:sz w:val="18"/>
                <w:szCs w:val="18"/>
                <w:lang w:eastAsia="ar-SA"/>
              </w:rPr>
              <w:t>+23,5</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730429,2</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48,3</w:t>
            </w:r>
          </w:p>
        </w:tc>
        <w:tc>
          <w:tcPr>
            <w:tcW w:w="490" w:type="pct"/>
          </w:tcPr>
          <w:p w:rsidR="00D46C7D" w:rsidRPr="0095311B" w:rsidRDefault="00D12C46" w:rsidP="00944B35">
            <w:pPr>
              <w:jc w:val="both"/>
              <w:rPr>
                <w:rFonts w:eastAsia="Calibri"/>
                <w:sz w:val="18"/>
                <w:szCs w:val="18"/>
                <w:lang w:eastAsia="ar-SA"/>
              </w:rPr>
            </w:pPr>
            <w:r w:rsidRPr="0095311B">
              <w:rPr>
                <w:rFonts w:eastAsia="Calibri"/>
                <w:sz w:val="18"/>
                <w:szCs w:val="18"/>
                <w:lang w:eastAsia="ar-SA"/>
              </w:rPr>
              <w:t>-69070,6</w:t>
            </w:r>
          </w:p>
        </w:tc>
        <w:tc>
          <w:tcPr>
            <w:tcW w:w="290" w:type="pct"/>
          </w:tcPr>
          <w:p w:rsidR="00D46C7D" w:rsidRPr="0095311B" w:rsidRDefault="00D12C46" w:rsidP="00944B35">
            <w:pPr>
              <w:jc w:val="both"/>
              <w:rPr>
                <w:rFonts w:eastAsia="Calibri"/>
                <w:sz w:val="18"/>
                <w:szCs w:val="18"/>
                <w:lang w:eastAsia="ar-SA"/>
              </w:rPr>
            </w:pPr>
            <w:r w:rsidRPr="0095311B">
              <w:rPr>
                <w:rFonts w:eastAsia="Calibri"/>
                <w:sz w:val="18"/>
                <w:szCs w:val="18"/>
                <w:lang w:eastAsia="ar-SA"/>
              </w:rPr>
              <w:t>-8,6</w:t>
            </w:r>
          </w:p>
        </w:tc>
      </w:tr>
      <w:tr w:rsidR="00D46C7D" w:rsidTr="0095311B">
        <w:tc>
          <w:tcPr>
            <w:tcW w:w="743" w:type="pct"/>
          </w:tcPr>
          <w:p w:rsidR="00D46C7D" w:rsidRPr="000B1765" w:rsidRDefault="00D46C7D" w:rsidP="00944B35">
            <w:pPr>
              <w:jc w:val="both"/>
              <w:rPr>
                <w:rFonts w:eastAsia="Calibri" w:cs="Calibri"/>
                <w:lang w:eastAsia="ar-SA"/>
              </w:rPr>
            </w:pPr>
            <w:r>
              <w:rPr>
                <w:rFonts w:eastAsia="Calibri" w:cs="Calibri"/>
                <w:lang w:eastAsia="ar-SA"/>
              </w:rPr>
              <w:t>Итого</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1264828,5</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100,0</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1527656,3</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100,0</w:t>
            </w:r>
          </w:p>
        </w:tc>
        <w:tc>
          <w:tcPr>
            <w:tcW w:w="540" w:type="pct"/>
          </w:tcPr>
          <w:p w:rsidR="00D46C7D" w:rsidRPr="0095311B" w:rsidRDefault="00505524" w:rsidP="00944B35">
            <w:pPr>
              <w:jc w:val="both"/>
              <w:rPr>
                <w:rFonts w:eastAsia="Calibri"/>
                <w:sz w:val="18"/>
                <w:szCs w:val="18"/>
                <w:lang w:eastAsia="ar-SA"/>
              </w:rPr>
            </w:pPr>
            <w:r w:rsidRPr="0095311B">
              <w:rPr>
                <w:rFonts w:eastAsia="Calibri"/>
                <w:sz w:val="18"/>
                <w:szCs w:val="18"/>
                <w:lang w:eastAsia="ar-SA"/>
              </w:rPr>
              <w:t>+262827,8</w:t>
            </w:r>
          </w:p>
        </w:tc>
        <w:tc>
          <w:tcPr>
            <w:tcW w:w="340" w:type="pct"/>
          </w:tcPr>
          <w:p w:rsidR="00D46C7D" w:rsidRPr="0095311B" w:rsidRDefault="00F2081E" w:rsidP="00944B35">
            <w:pPr>
              <w:jc w:val="both"/>
              <w:rPr>
                <w:rFonts w:eastAsia="Calibri"/>
                <w:sz w:val="18"/>
                <w:szCs w:val="18"/>
                <w:lang w:eastAsia="ar-SA"/>
              </w:rPr>
            </w:pPr>
            <w:r w:rsidRPr="0095311B">
              <w:rPr>
                <w:rFonts w:eastAsia="Calibri"/>
                <w:sz w:val="18"/>
                <w:szCs w:val="18"/>
                <w:lang w:eastAsia="ar-SA"/>
              </w:rPr>
              <w:t>+20,8</w:t>
            </w:r>
          </w:p>
        </w:tc>
        <w:tc>
          <w:tcPr>
            <w:tcW w:w="533" w:type="pct"/>
          </w:tcPr>
          <w:p w:rsidR="00D46C7D" w:rsidRPr="0095311B" w:rsidRDefault="00D46C7D" w:rsidP="00FE11BC">
            <w:pPr>
              <w:jc w:val="center"/>
              <w:rPr>
                <w:rFonts w:eastAsia="Calibri"/>
                <w:sz w:val="18"/>
                <w:szCs w:val="18"/>
                <w:lang w:eastAsia="ar-SA"/>
              </w:rPr>
            </w:pPr>
            <w:r w:rsidRPr="0095311B">
              <w:rPr>
                <w:rFonts w:eastAsia="Calibri"/>
                <w:sz w:val="18"/>
                <w:szCs w:val="18"/>
                <w:lang w:eastAsia="ar-SA"/>
              </w:rPr>
              <w:t>1512020,2</w:t>
            </w:r>
          </w:p>
        </w:tc>
        <w:tc>
          <w:tcPr>
            <w:tcW w:w="333" w:type="pct"/>
          </w:tcPr>
          <w:p w:rsidR="00D46C7D" w:rsidRPr="0095311B" w:rsidRDefault="00D46C7D" w:rsidP="00944B35">
            <w:pPr>
              <w:jc w:val="both"/>
              <w:rPr>
                <w:rFonts w:eastAsia="Calibri"/>
                <w:sz w:val="18"/>
                <w:szCs w:val="18"/>
                <w:lang w:eastAsia="ar-SA"/>
              </w:rPr>
            </w:pPr>
            <w:r w:rsidRPr="0095311B">
              <w:rPr>
                <w:rFonts w:eastAsia="Calibri"/>
                <w:sz w:val="18"/>
                <w:szCs w:val="18"/>
                <w:lang w:eastAsia="ar-SA"/>
              </w:rPr>
              <w:t>100,0</w:t>
            </w:r>
          </w:p>
        </w:tc>
        <w:tc>
          <w:tcPr>
            <w:tcW w:w="490" w:type="pct"/>
          </w:tcPr>
          <w:p w:rsidR="00D46C7D" w:rsidRPr="0095311B" w:rsidRDefault="00D12C46" w:rsidP="00944B35">
            <w:pPr>
              <w:jc w:val="both"/>
              <w:rPr>
                <w:rFonts w:eastAsia="Calibri"/>
                <w:sz w:val="18"/>
                <w:szCs w:val="18"/>
                <w:lang w:eastAsia="ar-SA"/>
              </w:rPr>
            </w:pPr>
            <w:r w:rsidRPr="0095311B">
              <w:rPr>
                <w:rFonts w:eastAsia="Calibri"/>
                <w:sz w:val="18"/>
                <w:szCs w:val="18"/>
                <w:lang w:eastAsia="ar-SA"/>
              </w:rPr>
              <w:t>-15636,1</w:t>
            </w:r>
          </w:p>
        </w:tc>
        <w:tc>
          <w:tcPr>
            <w:tcW w:w="290" w:type="pct"/>
          </w:tcPr>
          <w:p w:rsidR="00D12C46" w:rsidRPr="0095311B" w:rsidRDefault="00D12C46" w:rsidP="00944B35">
            <w:pPr>
              <w:jc w:val="both"/>
              <w:rPr>
                <w:rFonts w:eastAsia="Calibri"/>
                <w:sz w:val="18"/>
                <w:szCs w:val="18"/>
                <w:lang w:eastAsia="ar-SA"/>
              </w:rPr>
            </w:pPr>
            <w:r w:rsidRPr="0095311B">
              <w:rPr>
                <w:rFonts w:eastAsia="Calibri"/>
                <w:sz w:val="18"/>
                <w:szCs w:val="18"/>
                <w:lang w:eastAsia="ar-SA"/>
              </w:rPr>
              <w:t>-1,0</w:t>
            </w:r>
          </w:p>
        </w:tc>
      </w:tr>
    </w:tbl>
    <w:p w:rsidR="00CE108F" w:rsidRDefault="00F344CF" w:rsidP="00944B35">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Из таблицы видно, что ежегодные налоговые и неналоговые доходы городского округа в период с 2013 по 2015 год выросли с 617308,8 тыс. руб. до 781591,0 тыс. руб. (+26,6 %), в основном, за счет роста ежегодных налоговых доходов с 471508,3 тыс. руб. </w:t>
      </w:r>
      <w:r w:rsidR="006F5CF9">
        <w:rPr>
          <w:rFonts w:ascii="Times New Roman" w:eastAsia="Calibri" w:hAnsi="Times New Roman" w:cs="Times New Roman"/>
          <w:sz w:val="24"/>
          <w:szCs w:val="24"/>
          <w:lang w:eastAsia="ar-SA"/>
        </w:rPr>
        <w:t>до 600278,1 тыс. руб.</w:t>
      </w:r>
      <w:r w:rsidR="0006207C">
        <w:rPr>
          <w:rFonts w:ascii="Times New Roman" w:eastAsia="Calibri" w:hAnsi="Times New Roman" w:cs="Times New Roman"/>
          <w:sz w:val="24"/>
          <w:szCs w:val="24"/>
          <w:lang w:eastAsia="ar-SA"/>
        </w:rPr>
        <w:t>(+27,3 %).</w:t>
      </w:r>
    </w:p>
    <w:p w:rsidR="0006207C" w:rsidRPr="00C51821" w:rsidRDefault="0006207C" w:rsidP="00944B35">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Вместе с тем в анализируемом периоде наблюдается замедление темпов роста налоговых доходов, который в 2014 году составил 118,0 %, в 2015 году 107,6 %. </w:t>
      </w:r>
      <w:r w:rsidRPr="00C51821">
        <w:rPr>
          <w:rFonts w:ascii="Times New Roman" w:eastAsia="Calibri" w:hAnsi="Times New Roman" w:cs="Times New Roman"/>
          <w:sz w:val="24"/>
          <w:szCs w:val="24"/>
          <w:lang w:eastAsia="ar-SA"/>
        </w:rPr>
        <w:t xml:space="preserve">Снижение темпов роста </w:t>
      </w:r>
      <w:r w:rsidR="00C51821" w:rsidRPr="00C51821">
        <w:rPr>
          <w:rFonts w:ascii="Times New Roman" w:eastAsia="Calibri" w:hAnsi="Times New Roman" w:cs="Times New Roman"/>
          <w:sz w:val="24"/>
          <w:szCs w:val="24"/>
          <w:lang w:eastAsia="ar-SA"/>
        </w:rPr>
        <w:t xml:space="preserve">налоговых доходов </w:t>
      </w:r>
      <w:r w:rsidRPr="00C51821">
        <w:rPr>
          <w:rFonts w:ascii="Times New Roman" w:eastAsia="Calibri" w:hAnsi="Times New Roman" w:cs="Times New Roman"/>
          <w:sz w:val="24"/>
          <w:szCs w:val="24"/>
          <w:lang w:eastAsia="ar-SA"/>
        </w:rPr>
        <w:t xml:space="preserve">в основном обусловлено </w:t>
      </w:r>
      <w:r w:rsidR="00C51821" w:rsidRPr="00C51821">
        <w:rPr>
          <w:rFonts w:ascii="Times New Roman" w:eastAsia="Calibri" w:hAnsi="Times New Roman" w:cs="Times New Roman"/>
          <w:sz w:val="24"/>
          <w:szCs w:val="24"/>
          <w:lang w:eastAsia="ar-SA"/>
        </w:rPr>
        <w:t>снижением темпов роста экономики России,</w:t>
      </w:r>
      <w:r w:rsidR="00B66D2C">
        <w:rPr>
          <w:rFonts w:ascii="Times New Roman" w:eastAsia="Calibri" w:hAnsi="Times New Roman" w:cs="Times New Roman"/>
          <w:sz w:val="24"/>
          <w:szCs w:val="24"/>
          <w:lang w:eastAsia="ar-SA"/>
        </w:rPr>
        <w:t xml:space="preserve"> в связи с кризисными явлениями, замедлением роста фонда оплаты труда.</w:t>
      </w:r>
      <w:r w:rsidR="00C51821" w:rsidRPr="00C51821">
        <w:rPr>
          <w:rFonts w:ascii="Times New Roman" w:eastAsia="Calibri" w:hAnsi="Times New Roman" w:cs="Times New Roman"/>
          <w:sz w:val="24"/>
          <w:szCs w:val="24"/>
          <w:lang w:eastAsia="ar-SA"/>
        </w:rPr>
        <w:t xml:space="preserve"> </w:t>
      </w:r>
    </w:p>
    <w:p w:rsidR="001040DB" w:rsidRDefault="001040DB" w:rsidP="00944B35">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color w:val="FF0000"/>
          <w:sz w:val="24"/>
          <w:szCs w:val="24"/>
          <w:lang w:eastAsia="ar-SA"/>
        </w:rPr>
        <w:t xml:space="preserve">            </w:t>
      </w:r>
      <w:r w:rsidRPr="001040DB">
        <w:rPr>
          <w:rFonts w:ascii="Times New Roman" w:eastAsia="Calibri" w:hAnsi="Times New Roman" w:cs="Times New Roman"/>
          <w:sz w:val="24"/>
          <w:szCs w:val="24"/>
          <w:lang w:eastAsia="ar-SA"/>
        </w:rPr>
        <w:t>Аналогичная ситуация сложилась и с неналоговыми доходами. Темп роста неналого</w:t>
      </w:r>
      <w:r w:rsidR="0089357C">
        <w:rPr>
          <w:rFonts w:ascii="Times New Roman" w:eastAsia="Calibri" w:hAnsi="Times New Roman" w:cs="Times New Roman"/>
          <w:sz w:val="24"/>
          <w:szCs w:val="24"/>
          <w:lang w:eastAsia="ar-SA"/>
        </w:rPr>
        <w:t>вых доходов в 2014 году составлял 117,0 %,</w:t>
      </w:r>
      <w:r w:rsidRPr="001040DB">
        <w:rPr>
          <w:rFonts w:ascii="Times New Roman" w:eastAsia="Calibri" w:hAnsi="Times New Roman" w:cs="Times New Roman"/>
          <w:sz w:val="24"/>
          <w:szCs w:val="24"/>
          <w:lang w:eastAsia="ar-SA"/>
        </w:rPr>
        <w:t xml:space="preserve"> </w:t>
      </w:r>
      <w:r w:rsidR="0089357C">
        <w:rPr>
          <w:rFonts w:ascii="Times New Roman" w:eastAsia="Calibri" w:hAnsi="Times New Roman" w:cs="Times New Roman"/>
          <w:sz w:val="24"/>
          <w:szCs w:val="24"/>
          <w:lang w:eastAsia="ar-SA"/>
        </w:rPr>
        <w:t>в</w:t>
      </w:r>
      <w:r w:rsidRPr="001040DB">
        <w:rPr>
          <w:rFonts w:ascii="Times New Roman" w:eastAsia="Calibri" w:hAnsi="Times New Roman" w:cs="Times New Roman"/>
          <w:sz w:val="24"/>
          <w:szCs w:val="24"/>
          <w:lang w:eastAsia="ar-SA"/>
        </w:rPr>
        <w:t xml:space="preserve"> 2015 году 106,5 %.</w:t>
      </w:r>
      <w:r>
        <w:rPr>
          <w:rFonts w:ascii="Times New Roman" w:eastAsia="Calibri" w:hAnsi="Times New Roman" w:cs="Times New Roman"/>
          <w:sz w:val="24"/>
          <w:szCs w:val="24"/>
          <w:lang w:eastAsia="ar-SA"/>
        </w:rPr>
        <w:t xml:space="preserve"> </w:t>
      </w:r>
    </w:p>
    <w:p w:rsidR="001040DB" w:rsidRDefault="001040DB" w:rsidP="00944B35">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В среднем</w:t>
      </w:r>
      <w:r w:rsidR="0095311B">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за рассматриваемый период</w:t>
      </w:r>
      <w:r w:rsidR="0095311B">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в структуре налоговых и неналоговых доходов городского бюджета налоговые доходы составляют наибольшую долю</w:t>
      </w:r>
      <w:r w:rsidR="0095311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-76,6  %, а неналоговые доходы наименьшую долю 23,4 %.</w:t>
      </w:r>
    </w:p>
    <w:p w:rsidR="00510AFD" w:rsidRPr="001040DB" w:rsidRDefault="00510AFD" w:rsidP="00944B35">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На диаграмме приведена информация о структуре налого</w:t>
      </w:r>
      <w:r w:rsidR="005C2EC6">
        <w:rPr>
          <w:rFonts w:ascii="Times New Roman" w:eastAsia="Calibri" w:hAnsi="Times New Roman" w:cs="Times New Roman"/>
          <w:sz w:val="24"/>
          <w:szCs w:val="24"/>
          <w:lang w:eastAsia="ar-SA"/>
        </w:rPr>
        <w:t>вых доходов городского округа в</w:t>
      </w:r>
      <w:r>
        <w:rPr>
          <w:rFonts w:ascii="Times New Roman" w:eastAsia="Calibri" w:hAnsi="Times New Roman" w:cs="Times New Roman"/>
          <w:sz w:val="24"/>
          <w:szCs w:val="24"/>
          <w:lang w:eastAsia="ar-SA"/>
        </w:rPr>
        <w:t xml:space="preserve"> 2015 год</w:t>
      </w:r>
      <w:r w:rsidR="005C2EC6">
        <w:rPr>
          <w:rFonts w:ascii="Times New Roman" w:eastAsia="Calibri" w:hAnsi="Times New Roman" w:cs="Times New Roman"/>
          <w:sz w:val="24"/>
          <w:szCs w:val="24"/>
          <w:lang w:eastAsia="ar-SA"/>
        </w:rPr>
        <w:t>у</w:t>
      </w:r>
      <w:r>
        <w:rPr>
          <w:rFonts w:ascii="Times New Roman" w:eastAsia="Calibri" w:hAnsi="Times New Roman" w:cs="Times New Roman"/>
          <w:sz w:val="24"/>
          <w:szCs w:val="24"/>
          <w:lang w:eastAsia="ar-SA"/>
        </w:rPr>
        <w:t>.</w:t>
      </w:r>
    </w:p>
    <w:p w:rsidR="00510AFD" w:rsidRDefault="00C408DC" w:rsidP="00510AFD">
      <w:pPr>
        <w:spacing w:after="0" w:line="240" w:lineRule="auto"/>
        <w:jc w:val="both"/>
        <w:rPr>
          <w:rFonts w:ascii="Times New Roman" w:eastAsia="Calibri" w:hAnsi="Times New Roman" w:cs="Times New Roman"/>
          <w:color w:val="FF0000"/>
          <w:sz w:val="24"/>
          <w:szCs w:val="24"/>
          <w:lang w:eastAsia="ar-SA"/>
        </w:rPr>
      </w:pPr>
      <w:r>
        <w:rPr>
          <w:rFonts w:ascii="Times New Roman" w:eastAsia="Calibri" w:hAnsi="Times New Roman" w:cs="Times New Roman"/>
          <w:color w:val="FF0000"/>
          <w:sz w:val="24"/>
          <w:szCs w:val="24"/>
          <w:lang w:eastAsia="ar-SA"/>
        </w:rPr>
        <w:t xml:space="preserve">              </w:t>
      </w:r>
      <w:r w:rsidR="00944B35" w:rsidRPr="000B1765">
        <w:rPr>
          <w:rFonts w:ascii="Times New Roman" w:eastAsia="Calibri" w:hAnsi="Times New Roman" w:cs="Times New Roman"/>
          <w:color w:val="FF0000"/>
          <w:sz w:val="24"/>
          <w:szCs w:val="24"/>
          <w:lang w:eastAsia="ar-SA"/>
        </w:rPr>
        <w:t xml:space="preserve">    </w:t>
      </w:r>
      <w:r>
        <w:rPr>
          <w:noProof/>
          <w:lang w:eastAsia="ru-RU"/>
        </w:rPr>
        <w:drawing>
          <wp:inline distT="0" distB="0" distL="0" distR="0" wp14:anchorId="19BDFEEA" wp14:editId="12D8FF78">
            <wp:extent cx="5939790" cy="4127308"/>
            <wp:effectExtent l="0" t="0" r="22860" b="2603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09FC" w:rsidRPr="001209FC" w:rsidRDefault="001209FC" w:rsidP="00510AFD">
      <w:pPr>
        <w:spacing w:after="0" w:line="240" w:lineRule="auto"/>
        <w:jc w:val="both"/>
        <w:rPr>
          <w:rFonts w:ascii="Times New Roman" w:eastAsia="Calibri" w:hAnsi="Times New Roman" w:cs="Calibri"/>
          <w:sz w:val="24"/>
          <w:szCs w:val="24"/>
          <w:lang w:eastAsia="ar-SA"/>
        </w:rPr>
      </w:pPr>
    </w:p>
    <w:p w:rsidR="00510AFD" w:rsidRDefault="00510AFD" w:rsidP="00510AFD">
      <w:pPr>
        <w:spacing w:after="0" w:line="240" w:lineRule="auto"/>
        <w:jc w:val="both"/>
        <w:rPr>
          <w:rFonts w:ascii="Times New Roman" w:eastAsia="Calibri" w:hAnsi="Times New Roman" w:cs="Times New Roman"/>
          <w:sz w:val="24"/>
          <w:szCs w:val="24"/>
          <w:lang w:eastAsia="ar-SA"/>
        </w:rPr>
      </w:pPr>
      <w:r w:rsidRPr="001209FC">
        <w:rPr>
          <w:rFonts w:ascii="Times New Roman" w:eastAsia="Calibri" w:hAnsi="Times New Roman" w:cs="Calibri"/>
          <w:sz w:val="24"/>
          <w:szCs w:val="24"/>
          <w:lang w:eastAsia="ar-SA"/>
        </w:rPr>
        <w:t xml:space="preserve">            </w:t>
      </w:r>
      <w:r w:rsidRPr="001209FC">
        <w:rPr>
          <w:rFonts w:ascii="Times New Roman" w:eastAsia="Calibri" w:hAnsi="Times New Roman" w:cs="Times New Roman"/>
          <w:sz w:val="24"/>
          <w:szCs w:val="24"/>
          <w:lang w:eastAsia="ar-SA"/>
        </w:rPr>
        <w:t>Наибольший удельный вес в структуре налоговых доходов по-прежнему занимает налог на доход</w:t>
      </w:r>
      <w:r w:rsidR="00427D1F">
        <w:rPr>
          <w:rFonts w:ascii="Times New Roman" w:eastAsia="Calibri" w:hAnsi="Times New Roman" w:cs="Times New Roman"/>
          <w:sz w:val="24"/>
          <w:szCs w:val="24"/>
          <w:lang w:eastAsia="ar-SA"/>
        </w:rPr>
        <w:t>ы физических лиц- 67,0</w:t>
      </w:r>
      <w:r w:rsidR="001209FC" w:rsidRPr="001209FC">
        <w:rPr>
          <w:rFonts w:ascii="Times New Roman" w:eastAsia="Calibri" w:hAnsi="Times New Roman" w:cs="Times New Roman"/>
          <w:sz w:val="24"/>
          <w:szCs w:val="24"/>
          <w:lang w:eastAsia="ar-SA"/>
        </w:rPr>
        <w:t xml:space="preserve"> % (399426</w:t>
      </w:r>
      <w:r w:rsidRPr="001209FC">
        <w:rPr>
          <w:rFonts w:ascii="Times New Roman" w:eastAsia="Calibri" w:hAnsi="Times New Roman" w:cs="Times New Roman"/>
          <w:sz w:val="24"/>
          <w:szCs w:val="24"/>
          <w:lang w:eastAsia="ar-SA"/>
        </w:rPr>
        <w:t>,</w:t>
      </w:r>
      <w:r w:rsidR="001209FC" w:rsidRPr="001209FC">
        <w:rPr>
          <w:rFonts w:ascii="Times New Roman" w:eastAsia="Calibri" w:hAnsi="Times New Roman" w:cs="Times New Roman"/>
          <w:sz w:val="24"/>
          <w:szCs w:val="24"/>
          <w:lang w:eastAsia="ar-SA"/>
        </w:rPr>
        <w:t>8</w:t>
      </w:r>
      <w:r w:rsidRPr="001209FC">
        <w:rPr>
          <w:rFonts w:ascii="Times New Roman" w:eastAsia="Calibri" w:hAnsi="Times New Roman" w:cs="Times New Roman"/>
          <w:sz w:val="24"/>
          <w:szCs w:val="24"/>
          <w:lang w:eastAsia="ar-SA"/>
        </w:rPr>
        <w:t xml:space="preserve"> тыс. руб.). В общей сумме налоговых доходов, доля налогов на имущество составляет 1</w:t>
      </w:r>
      <w:r w:rsidR="00427D1F">
        <w:rPr>
          <w:rFonts w:ascii="Times New Roman" w:eastAsia="Calibri" w:hAnsi="Times New Roman" w:cs="Times New Roman"/>
          <w:sz w:val="24"/>
          <w:szCs w:val="24"/>
          <w:lang w:eastAsia="ar-SA"/>
        </w:rPr>
        <w:t>7,0</w:t>
      </w:r>
      <w:r w:rsidRPr="001209FC">
        <w:rPr>
          <w:rFonts w:ascii="Times New Roman" w:eastAsia="Calibri" w:hAnsi="Times New Roman" w:cs="Times New Roman"/>
          <w:sz w:val="24"/>
          <w:szCs w:val="24"/>
          <w:lang w:eastAsia="ar-SA"/>
        </w:rPr>
        <w:t xml:space="preserve"> %</w:t>
      </w:r>
      <w:r w:rsidR="001209FC">
        <w:rPr>
          <w:rFonts w:ascii="Times New Roman" w:eastAsia="Calibri" w:hAnsi="Times New Roman" w:cs="Times New Roman"/>
          <w:color w:val="FF0000"/>
          <w:sz w:val="24"/>
          <w:szCs w:val="24"/>
          <w:lang w:eastAsia="ar-SA"/>
        </w:rPr>
        <w:t xml:space="preserve"> </w:t>
      </w:r>
      <w:r w:rsidR="001209FC" w:rsidRPr="001209FC">
        <w:rPr>
          <w:rFonts w:ascii="Times New Roman" w:eastAsia="Calibri" w:hAnsi="Times New Roman" w:cs="Times New Roman"/>
          <w:sz w:val="24"/>
          <w:szCs w:val="24"/>
          <w:lang w:eastAsia="ar-SA"/>
        </w:rPr>
        <w:t>(100773</w:t>
      </w:r>
      <w:r w:rsidRPr="001209FC">
        <w:rPr>
          <w:rFonts w:ascii="Times New Roman" w:eastAsia="Calibri" w:hAnsi="Times New Roman" w:cs="Times New Roman"/>
          <w:sz w:val="24"/>
          <w:szCs w:val="24"/>
          <w:lang w:eastAsia="ar-SA"/>
        </w:rPr>
        <w:t xml:space="preserve">,7 тыс. руб.), </w:t>
      </w:r>
      <w:r w:rsidR="001209FC" w:rsidRPr="007E2F9F">
        <w:rPr>
          <w:rFonts w:ascii="Times New Roman" w:eastAsia="Calibri" w:hAnsi="Times New Roman" w:cs="Times New Roman"/>
          <w:sz w:val="24"/>
          <w:szCs w:val="24"/>
          <w:lang w:eastAsia="ar-SA"/>
        </w:rPr>
        <w:t>налоги на совокупный доход -1</w:t>
      </w:r>
      <w:r w:rsidR="00427D1F">
        <w:rPr>
          <w:rFonts w:ascii="Times New Roman" w:eastAsia="Calibri" w:hAnsi="Times New Roman" w:cs="Times New Roman"/>
          <w:sz w:val="24"/>
          <w:szCs w:val="24"/>
          <w:lang w:eastAsia="ar-SA"/>
        </w:rPr>
        <w:t>0</w:t>
      </w:r>
      <w:r w:rsidRPr="007E2F9F">
        <w:rPr>
          <w:rFonts w:ascii="Times New Roman" w:eastAsia="Calibri" w:hAnsi="Times New Roman" w:cs="Times New Roman"/>
          <w:sz w:val="24"/>
          <w:szCs w:val="24"/>
          <w:lang w:eastAsia="ar-SA"/>
        </w:rPr>
        <w:t>,</w:t>
      </w:r>
      <w:r w:rsidR="00427D1F">
        <w:rPr>
          <w:rFonts w:ascii="Times New Roman" w:eastAsia="Calibri" w:hAnsi="Times New Roman" w:cs="Times New Roman"/>
          <w:sz w:val="24"/>
          <w:szCs w:val="24"/>
          <w:lang w:eastAsia="ar-SA"/>
        </w:rPr>
        <w:t>0</w:t>
      </w:r>
      <w:r w:rsidR="006822FC">
        <w:rPr>
          <w:rFonts w:ascii="Times New Roman" w:eastAsia="Calibri" w:hAnsi="Times New Roman" w:cs="Times New Roman"/>
          <w:sz w:val="24"/>
          <w:szCs w:val="24"/>
          <w:lang w:eastAsia="ar-SA"/>
        </w:rPr>
        <w:t xml:space="preserve"> % (</w:t>
      </w:r>
      <w:r w:rsidR="007E2F9F" w:rsidRPr="007E2F9F">
        <w:rPr>
          <w:rFonts w:ascii="Times New Roman" w:eastAsia="Calibri" w:hAnsi="Times New Roman" w:cs="Times New Roman"/>
          <w:sz w:val="24"/>
          <w:szCs w:val="24"/>
          <w:lang w:eastAsia="ar-SA"/>
        </w:rPr>
        <w:t>64136</w:t>
      </w:r>
      <w:r w:rsidRPr="007E2F9F">
        <w:rPr>
          <w:rFonts w:ascii="Times New Roman" w:eastAsia="Calibri" w:hAnsi="Times New Roman" w:cs="Times New Roman"/>
          <w:sz w:val="24"/>
          <w:szCs w:val="24"/>
          <w:lang w:eastAsia="ar-SA"/>
        </w:rPr>
        <w:t>,</w:t>
      </w:r>
      <w:r w:rsidR="007E2F9F" w:rsidRPr="007E2F9F">
        <w:rPr>
          <w:rFonts w:ascii="Times New Roman" w:eastAsia="Calibri" w:hAnsi="Times New Roman" w:cs="Times New Roman"/>
          <w:sz w:val="24"/>
          <w:szCs w:val="24"/>
          <w:lang w:eastAsia="ar-SA"/>
        </w:rPr>
        <w:t>0</w:t>
      </w:r>
      <w:r w:rsidRPr="007E2F9F">
        <w:rPr>
          <w:rFonts w:ascii="Times New Roman" w:eastAsia="Calibri" w:hAnsi="Times New Roman" w:cs="Times New Roman"/>
          <w:sz w:val="24"/>
          <w:szCs w:val="24"/>
          <w:lang w:eastAsia="ar-SA"/>
        </w:rPr>
        <w:t xml:space="preserve"> тыс. руб.)</w:t>
      </w:r>
      <w:r w:rsidR="00427D1F">
        <w:rPr>
          <w:rFonts w:ascii="Times New Roman" w:eastAsia="Calibri" w:hAnsi="Times New Roman" w:cs="Times New Roman"/>
          <w:sz w:val="24"/>
          <w:szCs w:val="24"/>
          <w:lang w:eastAsia="ar-SA"/>
        </w:rPr>
        <w:t>, госпошлина   1,0</w:t>
      </w:r>
      <w:r w:rsidRPr="007E2F9F">
        <w:rPr>
          <w:rFonts w:ascii="Times New Roman" w:eastAsia="Calibri" w:hAnsi="Times New Roman" w:cs="Times New Roman"/>
          <w:sz w:val="24"/>
          <w:szCs w:val="24"/>
          <w:lang w:eastAsia="ar-SA"/>
        </w:rPr>
        <w:t xml:space="preserve">  % </w:t>
      </w:r>
      <w:r w:rsidR="006822FC">
        <w:rPr>
          <w:rFonts w:ascii="Times New Roman" w:eastAsia="Calibri" w:hAnsi="Times New Roman" w:cs="Times New Roman"/>
          <w:sz w:val="24"/>
          <w:szCs w:val="24"/>
          <w:lang w:eastAsia="ar-SA"/>
        </w:rPr>
        <w:t>(</w:t>
      </w:r>
      <w:r w:rsidR="007E2F9F" w:rsidRPr="007E2F9F">
        <w:rPr>
          <w:rFonts w:ascii="Times New Roman" w:eastAsia="Calibri" w:hAnsi="Times New Roman" w:cs="Times New Roman"/>
          <w:sz w:val="24"/>
          <w:szCs w:val="24"/>
          <w:lang w:eastAsia="ar-SA"/>
        </w:rPr>
        <w:t>7092</w:t>
      </w:r>
      <w:r w:rsidRPr="007E2F9F">
        <w:rPr>
          <w:rFonts w:ascii="Times New Roman" w:eastAsia="Calibri" w:hAnsi="Times New Roman" w:cs="Times New Roman"/>
          <w:sz w:val="24"/>
          <w:szCs w:val="24"/>
          <w:lang w:eastAsia="ar-SA"/>
        </w:rPr>
        <w:t>,</w:t>
      </w:r>
      <w:r w:rsidR="007E2F9F" w:rsidRPr="007E2F9F">
        <w:rPr>
          <w:rFonts w:ascii="Times New Roman" w:eastAsia="Calibri" w:hAnsi="Times New Roman" w:cs="Times New Roman"/>
          <w:sz w:val="24"/>
          <w:szCs w:val="24"/>
          <w:lang w:eastAsia="ar-SA"/>
        </w:rPr>
        <w:t>8</w:t>
      </w:r>
      <w:r w:rsidRPr="007E2F9F">
        <w:rPr>
          <w:rFonts w:ascii="Times New Roman" w:eastAsia="Calibri" w:hAnsi="Times New Roman" w:cs="Times New Roman"/>
          <w:sz w:val="24"/>
          <w:szCs w:val="24"/>
          <w:lang w:eastAsia="ar-SA"/>
        </w:rPr>
        <w:t xml:space="preserve"> тыс. руб.).</w:t>
      </w:r>
    </w:p>
    <w:p w:rsidR="000F0195" w:rsidRPr="000B1765" w:rsidRDefault="000F0195" w:rsidP="00510AFD">
      <w:pPr>
        <w:spacing w:after="0" w:line="240" w:lineRule="auto"/>
        <w:jc w:val="both"/>
        <w:rPr>
          <w:rFonts w:ascii="Times New Roman" w:eastAsia="Calibri" w:hAnsi="Times New Roman" w:cs="Times New Roman"/>
          <w:color w:val="FF0000"/>
          <w:sz w:val="24"/>
          <w:szCs w:val="24"/>
          <w:lang w:eastAsia="ar-SA"/>
        </w:rPr>
      </w:pPr>
      <w:r>
        <w:rPr>
          <w:rFonts w:ascii="Times New Roman" w:eastAsia="Calibri" w:hAnsi="Times New Roman" w:cs="Times New Roman"/>
          <w:sz w:val="24"/>
          <w:szCs w:val="24"/>
          <w:lang w:eastAsia="ar-SA"/>
        </w:rPr>
        <w:t xml:space="preserve">            Анализ структуры налоговых платежей показывает, что в сравнении с 2014 годом снижается удельный вес НДФЛ (с 72,8 % до 67,0%) и увеличивается доля земельного</w:t>
      </w:r>
      <w:r w:rsidR="0001150A">
        <w:rPr>
          <w:rFonts w:ascii="Times New Roman" w:eastAsia="Calibri" w:hAnsi="Times New Roman" w:cs="Times New Roman"/>
          <w:sz w:val="24"/>
          <w:szCs w:val="24"/>
          <w:lang w:eastAsia="ar-SA"/>
        </w:rPr>
        <w:t xml:space="preserve"> налога (с 9,2% до 15,0 %),</w:t>
      </w:r>
      <w:r w:rsidR="006822FC">
        <w:rPr>
          <w:rFonts w:ascii="Times New Roman" w:eastAsia="Calibri" w:hAnsi="Times New Roman" w:cs="Times New Roman"/>
          <w:sz w:val="24"/>
          <w:szCs w:val="24"/>
          <w:lang w:eastAsia="ar-SA"/>
        </w:rPr>
        <w:t xml:space="preserve"> что</w:t>
      </w:r>
      <w:r w:rsidR="0001150A">
        <w:rPr>
          <w:rFonts w:ascii="Times New Roman" w:eastAsia="Calibri" w:hAnsi="Times New Roman" w:cs="Times New Roman"/>
          <w:sz w:val="24"/>
          <w:szCs w:val="24"/>
          <w:lang w:eastAsia="ar-SA"/>
        </w:rPr>
        <w:t xml:space="preserve"> связано с замедлением роста фонда оплаты труда, выкупом земель и увеличением кадастровой стоимости земельных участков.</w:t>
      </w:r>
    </w:p>
    <w:p w:rsidR="00944B35" w:rsidRPr="00944B35" w:rsidRDefault="00510AFD" w:rsidP="00944B35">
      <w:pPr>
        <w:autoSpaceDE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 xml:space="preserve">            </w:t>
      </w:r>
      <w:r w:rsidR="00944B35" w:rsidRPr="00944B35">
        <w:rPr>
          <w:rFonts w:ascii="Times New Roman" w:eastAsia="Calibri" w:hAnsi="Times New Roman" w:cs="Calibri"/>
          <w:color w:val="000000" w:themeColor="text1"/>
          <w:sz w:val="24"/>
          <w:szCs w:val="24"/>
          <w:lang w:eastAsia="ar-SA"/>
        </w:rPr>
        <w:t>Анализ фактического исполнения доходной части бюджета городского округа в разрезе</w:t>
      </w:r>
      <w:r w:rsidR="00B85AB3">
        <w:rPr>
          <w:rFonts w:ascii="Times New Roman" w:eastAsia="Calibri" w:hAnsi="Times New Roman" w:cs="Calibri"/>
          <w:color w:val="000000" w:themeColor="text1"/>
          <w:sz w:val="24"/>
          <w:szCs w:val="24"/>
          <w:lang w:eastAsia="ar-SA"/>
        </w:rPr>
        <w:t xml:space="preserve"> отдельных видов доходов за 2015</w:t>
      </w:r>
      <w:r w:rsidR="00944B35" w:rsidRPr="00944B35">
        <w:rPr>
          <w:rFonts w:ascii="Times New Roman" w:eastAsia="Calibri" w:hAnsi="Times New Roman" w:cs="Calibri"/>
          <w:color w:val="000000" w:themeColor="text1"/>
          <w:sz w:val="24"/>
          <w:szCs w:val="24"/>
          <w:lang w:eastAsia="ar-SA"/>
        </w:rPr>
        <w:t xml:space="preserve"> год в сравнении с плановыми показателями представлен в приложении №1.</w:t>
      </w:r>
    </w:p>
    <w:p w:rsidR="00944B35" w:rsidRPr="00944B35" w:rsidRDefault="00944B35" w:rsidP="00944B35">
      <w:pPr>
        <w:spacing w:after="120"/>
        <w:jc w:val="both"/>
        <w:rPr>
          <w:rFonts w:ascii="Times New Roman" w:eastAsia="Calibri" w:hAnsi="Times New Roman" w:cs="Calibri"/>
          <w:b/>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Анализ структуры доходов бюджета городского</w:t>
      </w:r>
      <w:r w:rsidR="00B85AB3">
        <w:rPr>
          <w:rFonts w:ascii="Times New Roman" w:eastAsia="Calibri" w:hAnsi="Times New Roman" w:cs="Calibri"/>
          <w:color w:val="000000" w:themeColor="text1"/>
          <w:sz w:val="24"/>
          <w:szCs w:val="24"/>
          <w:lang w:eastAsia="ar-SA"/>
        </w:rPr>
        <w:t xml:space="preserve"> округа город Михайловка за 2015</w:t>
      </w:r>
      <w:r w:rsidRPr="00944B35">
        <w:rPr>
          <w:rFonts w:ascii="Times New Roman" w:eastAsia="Calibri" w:hAnsi="Times New Roman" w:cs="Calibri"/>
          <w:color w:val="000000" w:themeColor="text1"/>
          <w:sz w:val="24"/>
          <w:szCs w:val="24"/>
          <w:lang w:eastAsia="ar-SA"/>
        </w:rPr>
        <w:t xml:space="preserve"> год показал:</w:t>
      </w:r>
      <w:r w:rsidRPr="00944B35">
        <w:rPr>
          <w:rFonts w:ascii="Times New Roman" w:eastAsia="Calibri" w:hAnsi="Times New Roman" w:cs="Calibri"/>
          <w:b/>
          <w:color w:val="000000" w:themeColor="text1"/>
          <w:sz w:val="24"/>
          <w:szCs w:val="24"/>
          <w:lang w:eastAsia="ar-SA"/>
        </w:rPr>
        <w:t xml:space="preserve"> </w:t>
      </w:r>
    </w:p>
    <w:p w:rsidR="00944B35" w:rsidRPr="00356037" w:rsidRDefault="00B85AB3" w:rsidP="00944B35">
      <w:pPr>
        <w:spacing w:after="120"/>
        <w:jc w:val="both"/>
        <w:rPr>
          <w:rFonts w:ascii="Times New Roman" w:eastAsia="Calibri" w:hAnsi="Times New Roman" w:cs="Calibri"/>
          <w:sz w:val="24"/>
          <w:szCs w:val="24"/>
          <w:lang w:eastAsia="ar-SA"/>
        </w:rPr>
      </w:pPr>
      <w:r>
        <w:rPr>
          <w:rFonts w:ascii="Times New Roman" w:eastAsia="Calibri" w:hAnsi="Times New Roman" w:cs="Calibri"/>
          <w:b/>
          <w:iCs/>
          <w:color w:val="000000" w:themeColor="text1"/>
          <w:sz w:val="24"/>
          <w:szCs w:val="24"/>
          <w:lang w:eastAsia="ar-SA"/>
        </w:rPr>
        <w:t xml:space="preserve">             Налоговые и неналоговые </w:t>
      </w:r>
      <w:r w:rsidR="00944B35" w:rsidRPr="00944B35">
        <w:rPr>
          <w:rFonts w:ascii="Times New Roman" w:eastAsia="Calibri" w:hAnsi="Times New Roman" w:cs="Calibri"/>
          <w:b/>
          <w:iCs/>
          <w:color w:val="000000" w:themeColor="text1"/>
          <w:sz w:val="24"/>
          <w:szCs w:val="24"/>
          <w:lang w:eastAsia="ar-SA"/>
        </w:rPr>
        <w:t>доходы бюджета</w:t>
      </w:r>
      <w:r>
        <w:rPr>
          <w:rFonts w:ascii="Times New Roman" w:eastAsia="Calibri" w:hAnsi="Times New Roman" w:cs="Calibri"/>
          <w:iCs/>
          <w:color w:val="000000" w:themeColor="text1"/>
          <w:sz w:val="24"/>
          <w:szCs w:val="24"/>
          <w:lang w:eastAsia="ar-SA"/>
        </w:rPr>
        <w:t xml:space="preserve"> в 2015</w:t>
      </w:r>
      <w:r w:rsidR="00944B35" w:rsidRPr="00944B35">
        <w:rPr>
          <w:rFonts w:ascii="Times New Roman" w:eastAsia="Calibri" w:hAnsi="Times New Roman" w:cs="Calibri"/>
          <w:iCs/>
          <w:color w:val="000000" w:themeColor="text1"/>
          <w:sz w:val="24"/>
          <w:szCs w:val="24"/>
          <w:lang w:eastAsia="ar-SA"/>
        </w:rPr>
        <w:t xml:space="preserve"> году </w:t>
      </w:r>
      <w:r>
        <w:rPr>
          <w:rFonts w:ascii="Times New Roman" w:eastAsia="Calibri" w:hAnsi="Times New Roman" w:cs="Calibri"/>
          <w:iCs/>
          <w:color w:val="000000" w:themeColor="text1"/>
          <w:sz w:val="24"/>
          <w:szCs w:val="24"/>
          <w:lang w:eastAsia="ar-SA"/>
        </w:rPr>
        <w:t xml:space="preserve">увеличились </w:t>
      </w:r>
      <w:r w:rsidR="009F47C8">
        <w:rPr>
          <w:rFonts w:ascii="Times New Roman" w:eastAsia="Calibri" w:hAnsi="Times New Roman" w:cs="Calibri"/>
          <w:iCs/>
          <w:color w:val="000000" w:themeColor="text1"/>
          <w:sz w:val="24"/>
          <w:szCs w:val="24"/>
          <w:lang w:eastAsia="ar-SA"/>
        </w:rPr>
        <w:t>в абсолютном значении</w:t>
      </w:r>
      <w:r>
        <w:rPr>
          <w:rFonts w:ascii="Times New Roman" w:eastAsia="Calibri" w:hAnsi="Times New Roman" w:cs="Calibri"/>
          <w:iCs/>
          <w:color w:val="000000" w:themeColor="text1"/>
          <w:sz w:val="24"/>
          <w:szCs w:val="24"/>
          <w:lang w:eastAsia="ar-SA"/>
        </w:rPr>
        <w:t xml:space="preserve"> </w:t>
      </w:r>
      <w:r w:rsidR="009F47C8">
        <w:rPr>
          <w:rFonts w:ascii="Times New Roman" w:eastAsia="Calibri" w:hAnsi="Times New Roman" w:cs="Calibri"/>
          <w:iCs/>
          <w:color w:val="000000" w:themeColor="text1"/>
          <w:sz w:val="24"/>
          <w:szCs w:val="24"/>
          <w:lang w:eastAsia="ar-SA"/>
        </w:rPr>
        <w:t xml:space="preserve">на </w:t>
      </w:r>
      <w:r w:rsidR="00862152">
        <w:rPr>
          <w:rFonts w:ascii="Times New Roman" w:eastAsia="Calibri" w:hAnsi="Times New Roman" w:cs="Calibri"/>
          <w:iCs/>
          <w:color w:val="000000" w:themeColor="text1"/>
          <w:sz w:val="24"/>
          <w:szCs w:val="24"/>
          <w:lang w:eastAsia="ar-SA"/>
        </w:rPr>
        <w:t>53434</w:t>
      </w:r>
      <w:r>
        <w:rPr>
          <w:rFonts w:ascii="Times New Roman" w:eastAsia="Calibri" w:hAnsi="Times New Roman" w:cs="Calibri"/>
          <w:iCs/>
          <w:color w:val="000000" w:themeColor="text1"/>
          <w:sz w:val="24"/>
          <w:szCs w:val="24"/>
          <w:lang w:eastAsia="ar-SA"/>
        </w:rPr>
        <w:t>,</w:t>
      </w:r>
      <w:r w:rsidR="00862152">
        <w:rPr>
          <w:rFonts w:ascii="Times New Roman" w:eastAsia="Calibri" w:hAnsi="Times New Roman" w:cs="Calibri"/>
          <w:iCs/>
          <w:color w:val="000000" w:themeColor="text1"/>
          <w:sz w:val="24"/>
          <w:szCs w:val="24"/>
          <w:lang w:eastAsia="ar-SA"/>
        </w:rPr>
        <w:t>5</w:t>
      </w:r>
      <w:r>
        <w:rPr>
          <w:rFonts w:ascii="Times New Roman" w:eastAsia="Calibri" w:hAnsi="Times New Roman" w:cs="Calibri"/>
          <w:iCs/>
          <w:color w:val="000000" w:themeColor="text1"/>
          <w:sz w:val="24"/>
          <w:szCs w:val="24"/>
          <w:lang w:eastAsia="ar-SA"/>
        </w:rPr>
        <w:t xml:space="preserve"> тыс. руб.</w:t>
      </w:r>
      <w:r w:rsidR="009F47C8">
        <w:rPr>
          <w:rFonts w:ascii="Times New Roman" w:eastAsia="Calibri" w:hAnsi="Times New Roman" w:cs="Calibri"/>
          <w:iCs/>
          <w:color w:val="000000" w:themeColor="text1"/>
          <w:sz w:val="24"/>
          <w:szCs w:val="24"/>
          <w:lang w:eastAsia="ar-SA"/>
        </w:rPr>
        <w:t xml:space="preserve">, </w:t>
      </w:r>
      <w:r>
        <w:rPr>
          <w:rFonts w:ascii="Times New Roman" w:eastAsia="Calibri" w:hAnsi="Times New Roman" w:cs="Calibri"/>
          <w:iCs/>
          <w:color w:val="000000" w:themeColor="text1"/>
          <w:sz w:val="24"/>
          <w:szCs w:val="24"/>
          <w:lang w:eastAsia="ar-SA"/>
        </w:rPr>
        <w:t xml:space="preserve"> в процентном отношении на</w:t>
      </w:r>
      <w:r w:rsidR="009F47C8">
        <w:rPr>
          <w:rFonts w:ascii="Times New Roman" w:eastAsia="Calibri" w:hAnsi="Times New Roman" w:cs="Calibri"/>
          <w:iCs/>
          <w:color w:val="000000" w:themeColor="text1"/>
          <w:sz w:val="24"/>
          <w:szCs w:val="24"/>
          <w:lang w:eastAsia="ar-SA"/>
        </w:rPr>
        <w:t xml:space="preserve"> 4</w:t>
      </w:r>
      <w:r w:rsidR="00944B35" w:rsidRPr="00944B35">
        <w:rPr>
          <w:rFonts w:ascii="Times New Roman" w:eastAsia="Calibri" w:hAnsi="Times New Roman" w:cs="Calibri"/>
          <w:iCs/>
          <w:color w:val="000000" w:themeColor="text1"/>
          <w:sz w:val="24"/>
          <w:szCs w:val="24"/>
          <w:lang w:eastAsia="ar-SA"/>
        </w:rPr>
        <w:t>,</w:t>
      </w:r>
      <w:r w:rsidR="009F47C8">
        <w:rPr>
          <w:rFonts w:ascii="Times New Roman" w:eastAsia="Calibri" w:hAnsi="Times New Roman" w:cs="Calibri"/>
          <w:iCs/>
          <w:color w:val="000000" w:themeColor="text1"/>
          <w:sz w:val="24"/>
          <w:szCs w:val="24"/>
          <w:lang w:eastAsia="ar-SA"/>
        </w:rPr>
        <w:t>0</w:t>
      </w:r>
      <w:r w:rsidR="00944B35" w:rsidRPr="00944B35">
        <w:rPr>
          <w:rFonts w:ascii="Times New Roman" w:eastAsia="Calibri" w:hAnsi="Times New Roman" w:cs="Calibri"/>
          <w:iCs/>
          <w:color w:val="000000" w:themeColor="text1"/>
          <w:sz w:val="24"/>
          <w:szCs w:val="24"/>
          <w:lang w:eastAsia="ar-SA"/>
        </w:rPr>
        <w:t xml:space="preserve"> </w:t>
      </w:r>
      <w:r w:rsidR="009F47C8">
        <w:rPr>
          <w:rFonts w:ascii="Times New Roman" w:eastAsia="Calibri" w:hAnsi="Times New Roman" w:cs="Calibri"/>
          <w:iCs/>
          <w:color w:val="000000" w:themeColor="text1"/>
          <w:sz w:val="24"/>
          <w:szCs w:val="24"/>
          <w:lang w:eastAsia="ar-SA"/>
        </w:rPr>
        <w:t xml:space="preserve">процентных пункта и составили 600278,1 тыс. руб. или </w:t>
      </w:r>
      <w:r w:rsidR="00862152">
        <w:rPr>
          <w:rFonts w:ascii="Times New Roman" w:eastAsia="Calibri" w:hAnsi="Times New Roman" w:cs="Calibri"/>
          <w:iCs/>
          <w:color w:val="000000" w:themeColor="text1"/>
          <w:sz w:val="24"/>
          <w:szCs w:val="24"/>
          <w:lang w:eastAsia="ar-SA"/>
        </w:rPr>
        <w:t xml:space="preserve"> 51</w:t>
      </w:r>
      <w:r w:rsidR="00944B35" w:rsidRPr="00944B35">
        <w:rPr>
          <w:rFonts w:ascii="Times New Roman" w:eastAsia="Calibri" w:hAnsi="Times New Roman" w:cs="Calibri"/>
          <w:iCs/>
          <w:color w:val="000000" w:themeColor="text1"/>
          <w:sz w:val="24"/>
          <w:szCs w:val="24"/>
          <w:lang w:eastAsia="ar-SA"/>
        </w:rPr>
        <w:t>,7</w:t>
      </w:r>
      <w:r w:rsidR="00944B35" w:rsidRPr="009F47C8">
        <w:rPr>
          <w:rFonts w:ascii="Times New Roman" w:eastAsia="Calibri" w:hAnsi="Times New Roman" w:cs="Calibri"/>
          <w:iCs/>
          <w:sz w:val="24"/>
          <w:szCs w:val="24"/>
          <w:lang w:eastAsia="ar-SA"/>
        </w:rPr>
        <w:t>%</w:t>
      </w:r>
      <w:r w:rsidR="00E83AD3">
        <w:rPr>
          <w:rFonts w:ascii="Times New Roman" w:eastAsia="Calibri" w:hAnsi="Times New Roman" w:cs="Calibri"/>
          <w:iCs/>
          <w:sz w:val="24"/>
          <w:szCs w:val="24"/>
          <w:lang w:eastAsia="ar-SA"/>
        </w:rPr>
        <w:t xml:space="preserve"> в общей сумме доходов бюджета городского округа</w:t>
      </w:r>
      <w:r w:rsidR="00944B35" w:rsidRPr="009F47C8">
        <w:rPr>
          <w:rFonts w:ascii="Times New Roman" w:eastAsia="Calibri" w:hAnsi="Times New Roman" w:cs="Calibri"/>
          <w:iCs/>
          <w:sz w:val="24"/>
          <w:szCs w:val="24"/>
          <w:lang w:eastAsia="ar-SA"/>
        </w:rPr>
        <w:t xml:space="preserve">. На изменение доли </w:t>
      </w:r>
      <w:r w:rsidR="009F47C8" w:rsidRPr="009F47C8">
        <w:rPr>
          <w:rFonts w:ascii="Times New Roman" w:eastAsia="Calibri" w:hAnsi="Times New Roman" w:cs="Calibri"/>
          <w:iCs/>
          <w:sz w:val="24"/>
          <w:szCs w:val="24"/>
          <w:lang w:eastAsia="ar-SA"/>
        </w:rPr>
        <w:t xml:space="preserve">налоговых и неналоговых </w:t>
      </w:r>
      <w:r w:rsidR="00944B35" w:rsidRPr="009F47C8">
        <w:rPr>
          <w:rFonts w:ascii="Times New Roman" w:eastAsia="Calibri" w:hAnsi="Times New Roman" w:cs="Calibri"/>
          <w:iCs/>
          <w:sz w:val="24"/>
          <w:szCs w:val="24"/>
          <w:lang w:eastAsia="ar-SA"/>
        </w:rPr>
        <w:t xml:space="preserve">доходов повлияло </w:t>
      </w:r>
      <w:r w:rsidR="009F47C8" w:rsidRPr="009F47C8">
        <w:rPr>
          <w:rFonts w:ascii="Times New Roman" w:eastAsia="Calibri" w:hAnsi="Times New Roman" w:cs="Calibri"/>
          <w:iCs/>
          <w:sz w:val="24"/>
          <w:szCs w:val="24"/>
          <w:lang w:eastAsia="ar-SA"/>
        </w:rPr>
        <w:t>значительное сниж</w:t>
      </w:r>
      <w:r w:rsidR="00944B35" w:rsidRPr="009F47C8">
        <w:rPr>
          <w:rFonts w:ascii="Times New Roman" w:eastAsia="Calibri" w:hAnsi="Times New Roman" w:cs="Calibri"/>
          <w:iCs/>
          <w:sz w:val="24"/>
          <w:szCs w:val="24"/>
          <w:lang w:eastAsia="ar-SA"/>
        </w:rPr>
        <w:t xml:space="preserve">ение суммы поступлений по </w:t>
      </w:r>
      <w:r w:rsidR="009F47C8" w:rsidRPr="009F47C8">
        <w:rPr>
          <w:rFonts w:ascii="Times New Roman" w:eastAsia="Calibri" w:hAnsi="Times New Roman" w:cs="Calibri"/>
          <w:iCs/>
          <w:sz w:val="24"/>
          <w:szCs w:val="24"/>
          <w:lang w:eastAsia="ar-SA"/>
        </w:rPr>
        <w:t>безвозмездным перечис</w:t>
      </w:r>
      <w:r w:rsidR="00E83AD3">
        <w:rPr>
          <w:rFonts w:ascii="Times New Roman" w:eastAsia="Calibri" w:hAnsi="Times New Roman" w:cs="Calibri"/>
          <w:iCs/>
          <w:sz w:val="24"/>
          <w:szCs w:val="24"/>
          <w:lang w:eastAsia="ar-SA"/>
        </w:rPr>
        <w:t>лениям</w:t>
      </w:r>
      <w:r w:rsidR="00EA3092">
        <w:rPr>
          <w:rFonts w:ascii="Times New Roman" w:eastAsia="Calibri" w:hAnsi="Times New Roman" w:cs="Calibri"/>
          <w:iCs/>
          <w:sz w:val="24"/>
          <w:szCs w:val="24"/>
          <w:lang w:eastAsia="ar-SA"/>
        </w:rPr>
        <w:t>,</w:t>
      </w:r>
      <w:r w:rsidR="00E83AD3">
        <w:rPr>
          <w:rFonts w:ascii="Times New Roman" w:eastAsia="Calibri" w:hAnsi="Times New Roman" w:cs="Calibri"/>
          <w:iCs/>
          <w:sz w:val="24"/>
          <w:szCs w:val="24"/>
          <w:lang w:eastAsia="ar-SA"/>
        </w:rPr>
        <w:t xml:space="preserve"> как в абсолютном</w:t>
      </w:r>
      <w:r w:rsidR="00EA3092">
        <w:rPr>
          <w:rFonts w:ascii="Times New Roman" w:eastAsia="Calibri" w:hAnsi="Times New Roman" w:cs="Calibri"/>
          <w:iCs/>
          <w:sz w:val="24"/>
          <w:szCs w:val="24"/>
          <w:lang w:eastAsia="ar-SA"/>
        </w:rPr>
        <w:t>,</w:t>
      </w:r>
      <w:r w:rsidR="00944B35" w:rsidRPr="009F47C8">
        <w:rPr>
          <w:rFonts w:ascii="Times New Roman" w:eastAsia="Calibri" w:hAnsi="Times New Roman" w:cs="Calibri"/>
          <w:iCs/>
          <w:sz w:val="24"/>
          <w:szCs w:val="24"/>
          <w:lang w:eastAsia="ar-SA"/>
        </w:rPr>
        <w:t xml:space="preserve"> так и в относительном значении</w:t>
      </w:r>
      <w:r w:rsidR="00944B35" w:rsidRPr="009F47C8">
        <w:rPr>
          <w:rFonts w:ascii="Times New Roman" w:eastAsia="Calibri" w:hAnsi="Times New Roman" w:cs="Calibri"/>
          <w:sz w:val="24"/>
          <w:szCs w:val="24"/>
          <w:lang w:eastAsia="ar-SA"/>
        </w:rPr>
        <w:t xml:space="preserve">. </w:t>
      </w:r>
      <w:r w:rsidR="00944B35" w:rsidRPr="00356037">
        <w:rPr>
          <w:rFonts w:ascii="Times New Roman" w:eastAsia="Calibri" w:hAnsi="Times New Roman" w:cs="Calibri"/>
          <w:sz w:val="24"/>
          <w:szCs w:val="24"/>
          <w:lang w:eastAsia="ar-SA"/>
        </w:rPr>
        <w:t xml:space="preserve">Доля безвозмездных поступлений в </w:t>
      </w:r>
      <w:r w:rsidR="009F47C8" w:rsidRPr="00356037">
        <w:rPr>
          <w:rFonts w:ascii="Times New Roman" w:eastAsia="Calibri" w:hAnsi="Times New Roman" w:cs="Calibri"/>
          <w:sz w:val="24"/>
          <w:szCs w:val="24"/>
          <w:lang w:eastAsia="ar-SA"/>
        </w:rPr>
        <w:t xml:space="preserve">бюджет городского округа  снизилась </w:t>
      </w:r>
      <w:r w:rsidR="00944B35" w:rsidRPr="00356037">
        <w:rPr>
          <w:rFonts w:ascii="Times New Roman" w:eastAsia="Calibri" w:hAnsi="Times New Roman" w:cs="Calibri"/>
          <w:sz w:val="24"/>
          <w:szCs w:val="24"/>
          <w:lang w:eastAsia="ar-SA"/>
        </w:rPr>
        <w:t xml:space="preserve">на </w:t>
      </w:r>
      <w:r w:rsidR="0089357C">
        <w:rPr>
          <w:rFonts w:ascii="Times New Roman" w:eastAsia="Calibri" w:hAnsi="Times New Roman" w:cs="Calibri"/>
          <w:sz w:val="24"/>
          <w:szCs w:val="24"/>
          <w:lang w:eastAsia="ar-SA"/>
        </w:rPr>
        <w:t>4</w:t>
      </w:r>
      <w:r w:rsidR="00944B35" w:rsidRPr="00356037">
        <w:rPr>
          <w:rFonts w:ascii="Times New Roman" w:eastAsia="Calibri" w:hAnsi="Times New Roman" w:cs="Calibri"/>
          <w:sz w:val="24"/>
          <w:szCs w:val="24"/>
          <w:lang w:eastAsia="ar-SA"/>
        </w:rPr>
        <w:t>,</w:t>
      </w:r>
      <w:r w:rsidR="0089357C">
        <w:rPr>
          <w:rFonts w:ascii="Times New Roman" w:eastAsia="Calibri" w:hAnsi="Times New Roman" w:cs="Calibri"/>
          <w:sz w:val="24"/>
          <w:szCs w:val="24"/>
          <w:lang w:eastAsia="ar-SA"/>
        </w:rPr>
        <w:t>0</w:t>
      </w:r>
      <w:r w:rsidR="00944B35" w:rsidRPr="00356037">
        <w:rPr>
          <w:rFonts w:ascii="Times New Roman" w:eastAsia="Calibri" w:hAnsi="Times New Roman" w:cs="Calibri"/>
          <w:sz w:val="24"/>
          <w:szCs w:val="24"/>
          <w:lang w:eastAsia="ar-SA"/>
        </w:rPr>
        <w:t xml:space="preserve"> процентных пункта, абсолютная величина </w:t>
      </w:r>
      <w:r w:rsidR="00356037" w:rsidRPr="00356037">
        <w:rPr>
          <w:rFonts w:ascii="Times New Roman" w:eastAsia="Calibri" w:hAnsi="Times New Roman" w:cs="Calibri"/>
          <w:sz w:val="24"/>
          <w:szCs w:val="24"/>
          <w:lang w:eastAsia="ar-SA"/>
        </w:rPr>
        <w:t xml:space="preserve">безвозмездных поступлений уменьшилась на </w:t>
      </w:r>
      <w:r w:rsidR="0089357C">
        <w:rPr>
          <w:rFonts w:ascii="Times New Roman" w:eastAsia="Calibri" w:hAnsi="Times New Roman" w:cs="Calibri"/>
          <w:sz w:val="24"/>
          <w:szCs w:val="24"/>
          <w:lang w:eastAsia="ar-SA"/>
        </w:rPr>
        <w:t>69070</w:t>
      </w:r>
      <w:r w:rsidR="00944B35" w:rsidRPr="00356037">
        <w:rPr>
          <w:rFonts w:ascii="Times New Roman" w:eastAsia="Calibri" w:hAnsi="Times New Roman" w:cs="Calibri"/>
          <w:sz w:val="24"/>
          <w:szCs w:val="24"/>
          <w:lang w:eastAsia="ar-SA"/>
        </w:rPr>
        <w:t>,</w:t>
      </w:r>
      <w:r w:rsidR="0089357C">
        <w:rPr>
          <w:rFonts w:ascii="Times New Roman" w:eastAsia="Calibri" w:hAnsi="Times New Roman" w:cs="Calibri"/>
          <w:sz w:val="24"/>
          <w:szCs w:val="24"/>
          <w:lang w:eastAsia="ar-SA"/>
        </w:rPr>
        <w:t>6</w:t>
      </w:r>
      <w:r w:rsidR="00944B35" w:rsidRPr="00356037">
        <w:rPr>
          <w:rFonts w:ascii="Times New Roman" w:eastAsia="Calibri" w:hAnsi="Times New Roman" w:cs="Calibri"/>
          <w:sz w:val="24"/>
          <w:szCs w:val="24"/>
          <w:lang w:eastAsia="ar-SA"/>
        </w:rPr>
        <w:t xml:space="preserve"> тыс.</w:t>
      </w:r>
      <w:r w:rsidR="006822FC">
        <w:rPr>
          <w:rFonts w:ascii="Times New Roman" w:eastAsia="Calibri" w:hAnsi="Times New Roman" w:cs="Calibri"/>
          <w:sz w:val="24"/>
          <w:szCs w:val="24"/>
          <w:lang w:eastAsia="ar-SA"/>
        </w:rPr>
        <w:t xml:space="preserve"> руб.</w:t>
      </w:r>
    </w:p>
    <w:p w:rsidR="00944B35" w:rsidRDefault="00944B35" w:rsidP="00944B35">
      <w:pPr>
        <w:spacing w:after="120"/>
        <w:jc w:val="both"/>
        <w:rPr>
          <w:rFonts w:ascii="Times New Roman" w:eastAsia="Calibri" w:hAnsi="Times New Roman" w:cs="Calibri"/>
          <w:color w:val="FF0000"/>
          <w:sz w:val="24"/>
          <w:szCs w:val="24"/>
          <w:lang w:eastAsia="ar-SA"/>
        </w:rPr>
      </w:pPr>
      <w:r w:rsidRPr="00944B35">
        <w:rPr>
          <w:rFonts w:ascii="Times New Roman" w:eastAsia="Calibri" w:hAnsi="Times New Roman" w:cs="Calibri"/>
          <w:color w:val="000000" w:themeColor="text1"/>
          <w:sz w:val="24"/>
          <w:szCs w:val="24"/>
          <w:lang w:eastAsia="ar-SA"/>
        </w:rPr>
        <w:t xml:space="preserve">              Безвозмездные поступления </w:t>
      </w:r>
      <w:r w:rsidR="00356037">
        <w:rPr>
          <w:rFonts w:ascii="Times New Roman" w:eastAsia="Calibri" w:hAnsi="Times New Roman" w:cs="Calibri"/>
          <w:color w:val="000000" w:themeColor="text1"/>
          <w:sz w:val="24"/>
          <w:szCs w:val="24"/>
          <w:lang w:eastAsia="ar-SA"/>
        </w:rPr>
        <w:t xml:space="preserve">в 2015 году составили </w:t>
      </w:r>
      <w:r w:rsidR="00356037" w:rsidRPr="00E9606C">
        <w:rPr>
          <w:rFonts w:ascii="Times New Roman" w:eastAsia="Calibri" w:hAnsi="Times New Roman" w:cs="Calibri"/>
          <w:sz w:val="24"/>
          <w:szCs w:val="24"/>
          <w:lang w:eastAsia="ar-SA"/>
        </w:rPr>
        <w:t>7</w:t>
      </w:r>
      <w:r w:rsidR="00E9606C" w:rsidRPr="00E9606C">
        <w:rPr>
          <w:rFonts w:ascii="Times New Roman" w:eastAsia="Calibri" w:hAnsi="Times New Roman" w:cs="Calibri"/>
          <w:sz w:val="24"/>
          <w:szCs w:val="24"/>
          <w:lang w:eastAsia="ar-SA"/>
        </w:rPr>
        <w:t>30429</w:t>
      </w:r>
      <w:r w:rsidR="00356037" w:rsidRPr="00E9606C">
        <w:rPr>
          <w:rFonts w:ascii="Times New Roman" w:eastAsia="Calibri" w:hAnsi="Times New Roman" w:cs="Calibri"/>
          <w:sz w:val="24"/>
          <w:szCs w:val="24"/>
          <w:lang w:eastAsia="ar-SA"/>
        </w:rPr>
        <w:t>,</w:t>
      </w:r>
      <w:r w:rsidR="00E9606C" w:rsidRPr="00E9606C">
        <w:rPr>
          <w:rFonts w:ascii="Times New Roman" w:eastAsia="Calibri" w:hAnsi="Times New Roman" w:cs="Calibri"/>
          <w:sz w:val="24"/>
          <w:szCs w:val="24"/>
          <w:lang w:eastAsia="ar-SA"/>
        </w:rPr>
        <w:t>2</w:t>
      </w:r>
      <w:r w:rsidRPr="00E9606C">
        <w:rPr>
          <w:rFonts w:ascii="Times New Roman" w:eastAsia="Calibri" w:hAnsi="Times New Roman" w:cs="Calibri"/>
          <w:sz w:val="24"/>
          <w:szCs w:val="24"/>
          <w:lang w:eastAsia="ar-SA"/>
        </w:rPr>
        <w:t xml:space="preserve"> </w:t>
      </w:r>
      <w:r w:rsidRPr="00944B35">
        <w:rPr>
          <w:rFonts w:ascii="Times New Roman" w:eastAsia="Calibri" w:hAnsi="Times New Roman" w:cs="Calibri"/>
          <w:color w:val="000000" w:themeColor="text1"/>
          <w:sz w:val="24"/>
          <w:szCs w:val="24"/>
          <w:lang w:eastAsia="ar-SA"/>
        </w:rPr>
        <w:t xml:space="preserve">тыс. руб. </w:t>
      </w:r>
      <w:r w:rsidR="00A20F28" w:rsidRPr="00A20F28">
        <w:rPr>
          <w:rFonts w:ascii="Times New Roman" w:eastAsia="Calibri" w:hAnsi="Times New Roman" w:cs="Calibri"/>
          <w:sz w:val="24"/>
          <w:szCs w:val="24"/>
          <w:lang w:eastAsia="ar-SA"/>
        </w:rPr>
        <w:t>(48,3 %)</w:t>
      </w:r>
      <w:r w:rsidRPr="00A20F28">
        <w:rPr>
          <w:rFonts w:ascii="Times New Roman" w:eastAsia="Calibri" w:hAnsi="Times New Roman" w:cs="Calibri"/>
          <w:sz w:val="24"/>
          <w:szCs w:val="24"/>
          <w:lang w:eastAsia="ar-SA"/>
        </w:rPr>
        <w:t>.</w:t>
      </w:r>
    </w:p>
    <w:p w:rsidR="00131BB1" w:rsidRPr="00944B35" w:rsidRDefault="00131BB1" w:rsidP="00944B35">
      <w:pPr>
        <w:spacing w:after="120"/>
        <w:jc w:val="both"/>
        <w:rPr>
          <w:rFonts w:ascii="Times New Roman" w:eastAsia="Calibri" w:hAnsi="Times New Roman" w:cs="Calibri"/>
          <w:color w:val="000000" w:themeColor="text1"/>
          <w:sz w:val="24"/>
          <w:szCs w:val="24"/>
          <w:lang w:eastAsia="ar-SA"/>
        </w:rPr>
      </w:pPr>
      <w:r>
        <w:rPr>
          <w:noProof/>
          <w:lang w:eastAsia="ru-RU"/>
        </w:rPr>
        <w:drawing>
          <wp:inline distT="0" distB="0" distL="0" distR="0" wp14:anchorId="55CCA828" wp14:editId="0E7B82FE">
            <wp:extent cx="5448300" cy="207645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4B35" w:rsidRPr="00944B35" w:rsidRDefault="00944B35" w:rsidP="00944B35">
      <w:pPr>
        <w:spacing w:after="120"/>
        <w:jc w:val="both"/>
        <w:rPr>
          <w:rFonts w:ascii="Times New Roman" w:eastAsia="Calibri" w:hAnsi="Times New Roman" w:cs="Calibri"/>
          <w:color w:val="000000" w:themeColor="text1"/>
          <w:sz w:val="24"/>
          <w:szCs w:val="24"/>
          <w:lang w:eastAsia="ar-SA"/>
        </w:rPr>
      </w:pPr>
    </w:p>
    <w:p w:rsidR="00BB10C9" w:rsidRDefault="00944B35"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BB10C9" w:rsidRDefault="00BB10C9"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944B35" w:rsidRPr="00944B35" w:rsidRDefault="00944B35" w:rsidP="00944B35">
      <w:pPr>
        <w:tabs>
          <w:tab w:val="left" w:pos="360"/>
          <w:tab w:val="left" w:pos="915"/>
        </w:tabs>
        <w:autoSpaceDE w:val="0"/>
        <w:spacing w:after="0" w:line="100" w:lineRule="atLeast"/>
        <w:ind w:left="360"/>
        <w:jc w:val="both"/>
        <w:rPr>
          <w:rFonts w:ascii="Times New Roman" w:eastAsia="Calibri" w:hAnsi="Times New Roman" w:cs="Calibri"/>
          <w:b/>
          <w:color w:val="000000" w:themeColor="text1"/>
          <w:lang w:eastAsia="ar-SA"/>
        </w:rPr>
      </w:pPr>
      <w:r w:rsidRPr="00944B35">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b/>
          <w:color w:val="000000" w:themeColor="text1"/>
          <w:lang w:eastAsia="ar-SA"/>
        </w:rPr>
        <w:t>Ди</w:t>
      </w:r>
      <w:r w:rsidR="00E9606C">
        <w:rPr>
          <w:rFonts w:ascii="Times New Roman" w:eastAsia="Calibri" w:hAnsi="Times New Roman" w:cs="Calibri"/>
          <w:b/>
          <w:color w:val="000000" w:themeColor="text1"/>
          <w:lang w:eastAsia="ar-SA"/>
        </w:rPr>
        <w:t>намика изменения  доходов в 2015 году по отношению к 2014</w:t>
      </w:r>
      <w:r w:rsidRPr="00944B35">
        <w:rPr>
          <w:rFonts w:ascii="Times New Roman" w:eastAsia="Calibri" w:hAnsi="Times New Roman" w:cs="Calibri"/>
          <w:b/>
          <w:color w:val="000000" w:themeColor="text1"/>
          <w:lang w:eastAsia="ar-SA"/>
        </w:rPr>
        <w:t xml:space="preserve"> году       </w:t>
      </w:r>
    </w:p>
    <w:p w:rsidR="00944B35" w:rsidRPr="00944B35" w:rsidRDefault="00944B35" w:rsidP="00944B35">
      <w:pPr>
        <w:tabs>
          <w:tab w:val="left" w:pos="360"/>
          <w:tab w:val="left" w:pos="915"/>
        </w:tabs>
        <w:autoSpaceDE w:val="0"/>
        <w:spacing w:after="0" w:line="100" w:lineRule="atLeast"/>
        <w:ind w:left="360"/>
        <w:jc w:val="both"/>
        <w:rPr>
          <w:rFonts w:ascii="Times New Roman" w:eastAsia="Calibri" w:hAnsi="Times New Roman" w:cs="Calibri"/>
          <w:color w:val="000000" w:themeColor="text1"/>
          <w:lang w:eastAsia="ar-SA"/>
        </w:rPr>
      </w:pPr>
      <w:r w:rsidRPr="00944B35">
        <w:rPr>
          <w:rFonts w:ascii="Times New Roman" w:eastAsia="Calibri" w:hAnsi="Times New Roman" w:cs="Calibri"/>
          <w:b/>
          <w:color w:val="000000" w:themeColor="text1"/>
          <w:lang w:eastAsia="ar-SA"/>
        </w:rPr>
        <w:t xml:space="preserve">                                                                                                                                          </w:t>
      </w:r>
      <w:r w:rsidRPr="00944B35">
        <w:rPr>
          <w:rFonts w:ascii="Times New Roman" w:eastAsia="Calibri" w:hAnsi="Times New Roman" w:cs="Calibri"/>
          <w:color w:val="000000" w:themeColor="text1"/>
          <w:lang w:eastAsia="ar-SA"/>
        </w:rPr>
        <w:t xml:space="preserve">тыс. руб.                                                                                                      </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r w:rsidR="00BD087E">
        <w:rPr>
          <w:noProof/>
          <w:lang w:eastAsia="ru-RU"/>
        </w:rPr>
        <w:drawing>
          <wp:inline distT="0" distB="0" distL="0" distR="0" wp14:anchorId="497654B0" wp14:editId="7F621D42">
            <wp:extent cx="5943600" cy="5438775"/>
            <wp:effectExtent l="0" t="0" r="1905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4B35" w:rsidRPr="00944B35" w:rsidRDefault="00944B35" w:rsidP="00944B35">
      <w:pPr>
        <w:autoSpaceDE w:val="0"/>
        <w:spacing w:after="0" w:line="100" w:lineRule="atLeast"/>
        <w:jc w:val="both"/>
        <w:rPr>
          <w:rFonts w:ascii="Calibri" w:eastAsia="Calibri" w:hAnsi="Calibri" w:cs="Calibri"/>
          <w:color w:val="000000" w:themeColor="text1"/>
          <w:lang w:eastAsia="ar-SA"/>
        </w:rPr>
      </w:pPr>
    </w:p>
    <w:p w:rsidR="0089357C" w:rsidRDefault="0089357C" w:rsidP="00944B35">
      <w:pPr>
        <w:autoSpaceDE w:val="0"/>
        <w:spacing w:after="0" w:line="100" w:lineRule="atLeast"/>
        <w:jc w:val="both"/>
        <w:rPr>
          <w:rFonts w:ascii="Times New Roman" w:eastAsia="Calibri" w:hAnsi="Times New Roman" w:cs="Calibri"/>
          <w:b/>
          <w:color w:val="000000" w:themeColor="text1"/>
          <w:sz w:val="24"/>
          <w:szCs w:val="24"/>
          <w:lang w:eastAsia="ar-SA"/>
        </w:rPr>
      </w:pPr>
    </w:p>
    <w:p w:rsidR="00944B35" w:rsidRPr="00944B35" w:rsidRDefault="00944B35" w:rsidP="00944B35">
      <w:pPr>
        <w:autoSpaceDE w:val="0"/>
        <w:spacing w:after="0" w:line="100" w:lineRule="atLeast"/>
        <w:jc w:val="both"/>
        <w:rPr>
          <w:rFonts w:ascii="Times New Roman" w:eastAsia="Calibri" w:hAnsi="Times New Roman" w:cs="Calibri"/>
          <w:b/>
          <w:color w:val="000000" w:themeColor="text1"/>
          <w:sz w:val="24"/>
          <w:szCs w:val="24"/>
          <w:lang w:eastAsia="ar-SA"/>
        </w:rPr>
      </w:pPr>
      <w:r w:rsidRPr="00944B35">
        <w:rPr>
          <w:rFonts w:ascii="Times New Roman" w:eastAsia="Calibri" w:hAnsi="Times New Roman" w:cs="Calibri"/>
          <w:b/>
          <w:color w:val="000000" w:themeColor="text1"/>
          <w:sz w:val="24"/>
          <w:szCs w:val="24"/>
          <w:lang w:eastAsia="ar-SA"/>
        </w:rPr>
        <w:t>Поступление налоговых доходов в разрезе конкретных налогов и сборов.</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p>
    <w:p w:rsidR="00944B35" w:rsidRPr="0036065D"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color w:val="000000" w:themeColor="text1"/>
          <w:sz w:val="24"/>
          <w:szCs w:val="24"/>
          <w:lang w:eastAsia="ar-SA"/>
        </w:rPr>
        <w:t xml:space="preserve">       </w:t>
      </w:r>
      <w:r w:rsidRPr="00BD087E">
        <w:rPr>
          <w:rFonts w:ascii="Times New Roman" w:eastAsia="Calibri" w:hAnsi="Times New Roman" w:cs="Calibri"/>
          <w:sz w:val="24"/>
          <w:szCs w:val="24"/>
          <w:lang w:eastAsia="ar-SA"/>
        </w:rPr>
        <w:t>Налоговые доходы бюджета городского</w:t>
      </w:r>
      <w:r w:rsidR="00BD087E" w:rsidRPr="00BD087E">
        <w:rPr>
          <w:rFonts w:ascii="Times New Roman" w:eastAsia="Calibri" w:hAnsi="Times New Roman" w:cs="Calibri"/>
          <w:sz w:val="24"/>
          <w:szCs w:val="24"/>
          <w:lang w:eastAsia="ar-SA"/>
        </w:rPr>
        <w:t xml:space="preserve"> округа город Михайловка за 2015 год исполнены в сумме 600278</w:t>
      </w:r>
      <w:r w:rsidRPr="00BD087E">
        <w:rPr>
          <w:rFonts w:ascii="Times New Roman" w:eastAsia="Calibri" w:hAnsi="Times New Roman" w:cs="Calibri"/>
          <w:sz w:val="24"/>
          <w:szCs w:val="24"/>
          <w:lang w:eastAsia="ar-SA"/>
        </w:rPr>
        <w:t>,</w:t>
      </w:r>
      <w:r w:rsidR="00BD087E" w:rsidRPr="00BD087E">
        <w:rPr>
          <w:rFonts w:ascii="Times New Roman" w:eastAsia="Calibri" w:hAnsi="Times New Roman" w:cs="Calibri"/>
          <w:sz w:val="24"/>
          <w:szCs w:val="24"/>
          <w:lang w:eastAsia="ar-SA"/>
        </w:rPr>
        <w:t>1 тыс. руб., или 108</w:t>
      </w:r>
      <w:r w:rsidRPr="00BD087E">
        <w:rPr>
          <w:rFonts w:ascii="Times New Roman" w:eastAsia="Calibri" w:hAnsi="Times New Roman" w:cs="Calibri"/>
          <w:sz w:val="24"/>
          <w:szCs w:val="24"/>
          <w:lang w:eastAsia="ar-SA"/>
        </w:rPr>
        <w:t>,</w:t>
      </w:r>
      <w:r w:rsidR="00BD087E" w:rsidRPr="00BD087E">
        <w:rPr>
          <w:rFonts w:ascii="Times New Roman" w:eastAsia="Calibri" w:hAnsi="Times New Roman" w:cs="Calibri"/>
          <w:sz w:val="24"/>
          <w:szCs w:val="24"/>
          <w:lang w:eastAsia="ar-SA"/>
        </w:rPr>
        <w:t>4% к первоначальному плану и 10</w:t>
      </w:r>
      <w:r w:rsidR="0089357C">
        <w:rPr>
          <w:rFonts w:ascii="Times New Roman" w:eastAsia="Calibri" w:hAnsi="Times New Roman" w:cs="Calibri"/>
          <w:sz w:val="24"/>
          <w:szCs w:val="24"/>
          <w:lang w:eastAsia="ar-SA"/>
        </w:rPr>
        <w:t>0</w:t>
      </w:r>
      <w:r w:rsidRPr="00BD087E">
        <w:rPr>
          <w:rFonts w:ascii="Times New Roman" w:eastAsia="Calibri" w:hAnsi="Times New Roman" w:cs="Calibri"/>
          <w:sz w:val="24"/>
          <w:szCs w:val="24"/>
          <w:lang w:eastAsia="ar-SA"/>
        </w:rPr>
        <w:t>,</w:t>
      </w:r>
      <w:r w:rsidR="0089357C">
        <w:rPr>
          <w:rFonts w:ascii="Times New Roman" w:eastAsia="Calibri" w:hAnsi="Times New Roman" w:cs="Calibri"/>
          <w:sz w:val="24"/>
          <w:szCs w:val="24"/>
          <w:lang w:eastAsia="ar-SA"/>
        </w:rPr>
        <w:t>2</w:t>
      </w:r>
      <w:r w:rsidRPr="00BD087E">
        <w:rPr>
          <w:rFonts w:ascii="Times New Roman" w:eastAsia="Calibri" w:hAnsi="Times New Roman" w:cs="Calibri"/>
          <w:sz w:val="24"/>
          <w:szCs w:val="24"/>
          <w:lang w:eastAsia="ar-SA"/>
        </w:rPr>
        <w:t xml:space="preserve">% к уточненному плану.  </w:t>
      </w:r>
      <w:r w:rsidRPr="0036065D">
        <w:rPr>
          <w:rFonts w:ascii="Times New Roman" w:eastAsia="Calibri" w:hAnsi="Times New Roman" w:cs="Calibri"/>
          <w:sz w:val="24"/>
          <w:szCs w:val="24"/>
          <w:lang w:eastAsia="ar-SA"/>
        </w:rPr>
        <w:t>По сравнению с предыдущим годом су</w:t>
      </w:r>
      <w:r w:rsidR="008875EF" w:rsidRPr="0036065D">
        <w:rPr>
          <w:rFonts w:ascii="Times New Roman" w:eastAsia="Calibri" w:hAnsi="Times New Roman" w:cs="Calibri"/>
          <w:sz w:val="24"/>
          <w:szCs w:val="24"/>
          <w:lang w:eastAsia="ar-SA"/>
        </w:rPr>
        <w:t>мма налоговых поступлений в 2015 году увеличилась на 42403</w:t>
      </w:r>
      <w:r w:rsidRPr="0036065D">
        <w:rPr>
          <w:rFonts w:ascii="Times New Roman" w:eastAsia="Calibri" w:hAnsi="Times New Roman" w:cs="Calibri"/>
          <w:sz w:val="24"/>
          <w:szCs w:val="24"/>
          <w:lang w:eastAsia="ar-SA"/>
        </w:rPr>
        <w:t>,</w:t>
      </w:r>
      <w:r w:rsidR="008875EF" w:rsidRPr="0036065D">
        <w:rPr>
          <w:rFonts w:ascii="Times New Roman" w:eastAsia="Calibri" w:hAnsi="Times New Roman" w:cs="Calibri"/>
          <w:sz w:val="24"/>
          <w:szCs w:val="24"/>
          <w:lang w:eastAsia="ar-SA"/>
        </w:rPr>
        <w:t>3</w:t>
      </w:r>
      <w:r w:rsidRPr="0036065D">
        <w:rPr>
          <w:rFonts w:ascii="Times New Roman" w:eastAsia="Calibri" w:hAnsi="Times New Roman" w:cs="Calibri"/>
          <w:sz w:val="24"/>
          <w:szCs w:val="24"/>
          <w:lang w:eastAsia="ar-SA"/>
        </w:rPr>
        <w:t xml:space="preserve">  тыс. руб., и в общей</w:t>
      </w:r>
      <w:r w:rsidR="008875EF" w:rsidRPr="0036065D">
        <w:rPr>
          <w:rFonts w:ascii="Times New Roman" w:eastAsia="Calibri" w:hAnsi="Times New Roman" w:cs="Calibri"/>
          <w:sz w:val="24"/>
          <w:szCs w:val="24"/>
          <w:lang w:eastAsia="ar-SA"/>
        </w:rPr>
        <w:t xml:space="preserve"> структуре доходов составила  39</w:t>
      </w:r>
      <w:r w:rsidRPr="0036065D">
        <w:rPr>
          <w:rFonts w:ascii="Times New Roman" w:eastAsia="Calibri" w:hAnsi="Times New Roman" w:cs="Calibri"/>
          <w:sz w:val="24"/>
          <w:szCs w:val="24"/>
          <w:lang w:eastAsia="ar-SA"/>
        </w:rPr>
        <w:t>,</w:t>
      </w:r>
      <w:r w:rsidR="008875EF" w:rsidRPr="0036065D">
        <w:rPr>
          <w:rFonts w:ascii="Times New Roman" w:eastAsia="Calibri" w:hAnsi="Times New Roman" w:cs="Calibri"/>
          <w:sz w:val="24"/>
          <w:szCs w:val="24"/>
          <w:lang w:eastAsia="ar-SA"/>
        </w:rPr>
        <w:t>7 %.  С</w:t>
      </w:r>
      <w:r w:rsidRPr="0036065D">
        <w:rPr>
          <w:rFonts w:ascii="Times New Roman" w:eastAsia="Calibri" w:hAnsi="Times New Roman" w:cs="Calibri"/>
          <w:sz w:val="24"/>
          <w:szCs w:val="24"/>
          <w:lang w:eastAsia="ar-SA"/>
        </w:rPr>
        <w:t xml:space="preserve">нижение поступлений по налоговым доходам  </w:t>
      </w:r>
      <w:r w:rsidR="008875EF" w:rsidRPr="0036065D">
        <w:rPr>
          <w:rFonts w:ascii="Times New Roman" w:eastAsia="Calibri" w:hAnsi="Times New Roman" w:cs="Calibri"/>
          <w:sz w:val="24"/>
          <w:szCs w:val="24"/>
          <w:lang w:eastAsia="ar-SA"/>
        </w:rPr>
        <w:t>наблюдается только по акцизам на автомобильный и прямогонный бензин</w:t>
      </w:r>
      <w:r w:rsidRPr="0036065D">
        <w:rPr>
          <w:rFonts w:ascii="Times New Roman" w:eastAsia="Calibri" w:hAnsi="Times New Roman" w:cs="Calibri"/>
          <w:sz w:val="24"/>
          <w:szCs w:val="24"/>
          <w:lang w:eastAsia="ar-SA"/>
        </w:rPr>
        <w:t xml:space="preserve">.   Исполнение по </w:t>
      </w:r>
      <w:r w:rsidR="00335820" w:rsidRPr="0036065D">
        <w:rPr>
          <w:rFonts w:ascii="Times New Roman" w:eastAsia="Calibri" w:hAnsi="Times New Roman" w:cs="Calibri"/>
          <w:sz w:val="24"/>
          <w:szCs w:val="24"/>
          <w:lang w:eastAsia="ar-SA"/>
        </w:rPr>
        <w:t>вышеуказанному налогу в 2015 году составило 28837,4 тыс. руб., или 139</w:t>
      </w:r>
      <w:r w:rsidRPr="0036065D">
        <w:rPr>
          <w:rFonts w:ascii="Times New Roman" w:eastAsia="Calibri" w:hAnsi="Times New Roman" w:cs="Calibri"/>
          <w:sz w:val="24"/>
          <w:szCs w:val="24"/>
          <w:lang w:eastAsia="ar-SA"/>
        </w:rPr>
        <w:t>,</w:t>
      </w:r>
      <w:r w:rsidR="00335820" w:rsidRPr="0036065D">
        <w:rPr>
          <w:rFonts w:ascii="Times New Roman" w:eastAsia="Calibri" w:hAnsi="Times New Roman" w:cs="Calibri"/>
          <w:sz w:val="24"/>
          <w:szCs w:val="24"/>
          <w:lang w:eastAsia="ar-SA"/>
        </w:rPr>
        <w:t>9</w:t>
      </w:r>
      <w:r w:rsidRPr="0036065D">
        <w:rPr>
          <w:rFonts w:ascii="Times New Roman" w:eastAsia="Calibri" w:hAnsi="Times New Roman" w:cs="Calibri"/>
          <w:sz w:val="24"/>
          <w:szCs w:val="24"/>
          <w:lang w:eastAsia="ar-SA"/>
        </w:rPr>
        <w:t xml:space="preserve"> % о</w:t>
      </w:r>
      <w:r w:rsidR="00335820" w:rsidRPr="0036065D">
        <w:rPr>
          <w:rFonts w:ascii="Times New Roman" w:eastAsia="Calibri" w:hAnsi="Times New Roman" w:cs="Calibri"/>
          <w:sz w:val="24"/>
          <w:szCs w:val="24"/>
          <w:lang w:eastAsia="ar-SA"/>
        </w:rPr>
        <w:t xml:space="preserve">т первоначального плана, а </w:t>
      </w:r>
      <w:r w:rsidRPr="0036065D">
        <w:rPr>
          <w:rFonts w:ascii="Times New Roman" w:eastAsia="Calibri" w:hAnsi="Times New Roman" w:cs="Calibri"/>
          <w:sz w:val="24"/>
          <w:szCs w:val="24"/>
          <w:lang w:eastAsia="ar-SA"/>
        </w:rPr>
        <w:t xml:space="preserve">от </w:t>
      </w:r>
      <w:r w:rsidR="0089357C">
        <w:rPr>
          <w:rFonts w:ascii="Times New Roman" w:eastAsia="Calibri" w:hAnsi="Times New Roman" w:cs="Calibri"/>
          <w:sz w:val="24"/>
          <w:szCs w:val="24"/>
          <w:lang w:eastAsia="ar-SA"/>
        </w:rPr>
        <w:t xml:space="preserve">величины уточненного и </w:t>
      </w:r>
      <w:r w:rsidRPr="0036065D">
        <w:rPr>
          <w:rFonts w:ascii="Times New Roman" w:eastAsia="Calibri" w:hAnsi="Times New Roman" w:cs="Calibri"/>
          <w:sz w:val="24"/>
          <w:szCs w:val="24"/>
          <w:lang w:eastAsia="ar-SA"/>
        </w:rPr>
        <w:t>прошлого года</w:t>
      </w:r>
      <w:r w:rsidR="00335820" w:rsidRPr="0036065D">
        <w:rPr>
          <w:rFonts w:ascii="Times New Roman" w:eastAsia="Calibri" w:hAnsi="Times New Roman" w:cs="Calibri"/>
          <w:sz w:val="24"/>
          <w:szCs w:val="24"/>
          <w:lang w:eastAsia="ar-SA"/>
        </w:rPr>
        <w:t xml:space="preserve"> 98,4 %</w:t>
      </w:r>
      <w:r w:rsidRPr="0036065D">
        <w:rPr>
          <w:rFonts w:ascii="Times New Roman" w:eastAsia="Calibri" w:hAnsi="Times New Roman" w:cs="Calibri"/>
          <w:sz w:val="24"/>
          <w:szCs w:val="24"/>
          <w:lang w:eastAsia="ar-SA"/>
        </w:rPr>
        <w:t xml:space="preserve">. </w:t>
      </w:r>
    </w:p>
    <w:p w:rsidR="00944B35" w:rsidRPr="0036065D" w:rsidRDefault="00944B35" w:rsidP="00944B35">
      <w:pPr>
        <w:autoSpaceDE w:val="0"/>
        <w:spacing w:after="0" w:line="100" w:lineRule="atLeast"/>
        <w:ind w:left="360"/>
        <w:jc w:val="both"/>
        <w:rPr>
          <w:rFonts w:ascii="Times New Roman" w:eastAsia="Calibri" w:hAnsi="Times New Roman" w:cs="Times New Roman"/>
          <w:sz w:val="24"/>
          <w:szCs w:val="24"/>
          <w:lang w:eastAsia="ar-SA"/>
        </w:rPr>
      </w:pPr>
      <w:r w:rsidRPr="0036065D">
        <w:rPr>
          <w:rFonts w:ascii="Times New Roman" w:eastAsia="Calibri" w:hAnsi="Times New Roman" w:cs="Times New Roman"/>
          <w:sz w:val="24"/>
          <w:szCs w:val="24"/>
          <w:lang w:eastAsia="ar-SA"/>
        </w:rPr>
        <w:t xml:space="preserve">     По остальным налоговым платежам, в сравнении с предыдущим годом,  наблюдается рост поступлений:</w:t>
      </w:r>
    </w:p>
    <w:p w:rsidR="00944B35" w:rsidRPr="0036065D" w:rsidRDefault="00944B35" w:rsidP="00944B35">
      <w:pPr>
        <w:spacing w:after="0" w:line="240" w:lineRule="auto"/>
        <w:jc w:val="both"/>
        <w:rPr>
          <w:rFonts w:ascii="Times New Roman" w:eastAsia="Calibri" w:hAnsi="Times New Roman" w:cs="Times New Roman"/>
          <w:sz w:val="24"/>
          <w:szCs w:val="24"/>
          <w:lang w:eastAsia="ar-SA"/>
        </w:rPr>
      </w:pPr>
      <w:r w:rsidRPr="0036065D">
        <w:rPr>
          <w:rFonts w:ascii="Times New Roman" w:eastAsia="Calibri" w:hAnsi="Times New Roman" w:cs="Times New Roman"/>
          <w:sz w:val="24"/>
          <w:szCs w:val="24"/>
          <w:lang w:eastAsia="ar-SA"/>
        </w:rPr>
        <w:t xml:space="preserve">       </w:t>
      </w:r>
      <w:r w:rsidR="00335820" w:rsidRPr="0036065D">
        <w:rPr>
          <w:rFonts w:ascii="Times New Roman" w:eastAsia="Calibri" w:hAnsi="Times New Roman" w:cs="Times New Roman"/>
          <w:sz w:val="24"/>
          <w:szCs w:val="24"/>
          <w:lang w:eastAsia="ar-SA"/>
        </w:rPr>
        <w:t xml:space="preserve">           -по НДФЛ     на 20997</w:t>
      </w:r>
      <w:r w:rsidRPr="0036065D">
        <w:rPr>
          <w:rFonts w:ascii="Times New Roman" w:eastAsia="Calibri" w:hAnsi="Times New Roman" w:cs="Times New Roman"/>
          <w:sz w:val="24"/>
          <w:szCs w:val="24"/>
          <w:lang w:eastAsia="ar-SA"/>
        </w:rPr>
        <w:t>,</w:t>
      </w:r>
      <w:r w:rsidR="00490550">
        <w:rPr>
          <w:rFonts w:ascii="Times New Roman" w:eastAsia="Calibri" w:hAnsi="Times New Roman" w:cs="Times New Roman"/>
          <w:sz w:val="24"/>
          <w:szCs w:val="24"/>
          <w:lang w:eastAsia="ar-SA"/>
        </w:rPr>
        <w:t>8 тыс. руб.,</w:t>
      </w:r>
      <w:r w:rsidR="006822FC">
        <w:rPr>
          <w:rFonts w:ascii="Times New Roman" w:eastAsia="Calibri" w:hAnsi="Times New Roman" w:cs="Times New Roman"/>
          <w:sz w:val="24"/>
          <w:szCs w:val="24"/>
          <w:lang w:eastAsia="ar-SA"/>
        </w:rPr>
        <w:t xml:space="preserve"> или</w:t>
      </w:r>
      <w:r w:rsidR="00490550">
        <w:rPr>
          <w:rFonts w:ascii="Times New Roman" w:eastAsia="Calibri" w:hAnsi="Times New Roman" w:cs="Times New Roman"/>
          <w:sz w:val="24"/>
          <w:szCs w:val="24"/>
          <w:lang w:eastAsia="ar-SA"/>
        </w:rPr>
        <w:t xml:space="preserve"> на 5</w:t>
      </w:r>
      <w:r w:rsidRPr="0036065D">
        <w:rPr>
          <w:rFonts w:ascii="Times New Roman" w:eastAsia="Calibri" w:hAnsi="Times New Roman" w:cs="Times New Roman"/>
          <w:sz w:val="24"/>
          <w:szCs w:val="24"/>
          <w:lang w:eastAsia="ar-SA"/>
        </w:rPr>
        <w:t>,</w:t>
      </w:r>
      <w:r w:rsidR="00490550">
        <w:rPr>
          <w:rFonts w:ascii="Times New Roman" w:eastAsia="Calibri" w:hAnsi="Times New Roman" w:cs="Times New Roman"/>
          <w:sz w:val="24"/>
          <w:szCs w:val="24"/>
          <w:lang w:eastAsia="ar-SA"/>
        </w:rPr>
        <w:t>5</w:t>
      </w:r>
      <w:r w:rsidRPr="0036065D">
        <w:rPr>
          <w:rFonts w:ascii="Times New Roman" w:eastAsia="Calibri" w:hAnsi="Times New Roman" w:cs="Times New Roman"/>
          <w:sz w:val="24"/>
          <w:szCs w:val="24"/>
          <w:lang w:eastAsia="ar-SA"/>
        </w:rPr>
        <w:t xml:space="preserve"> %</w:t>
      </w:r>
      <w:r w:rsidR="0089357C" w:rsidRPr="0036065D">
        <w:rPr>
          <w:rFonts w:ascii="Times New Roman" w:eastAsia="Calibri" w:hAnsi="Times New Roman" w:cs="Times New Roman"/>
          <w:sz w:val="24"/>
          <w:szCs w:val="24"/>
          <w:lang w:eastAsia="ar-SA"/>
        </w:rPr>
        <w:t>;</w:t>
      </w:r>
    </w:p>
    <w:p w:rsidR="00944B35" w:rsidRPr="0036065D" w:rsidRDefault="00944B35" w:rsidP="00944B35">
      <w:pPr>
        <w:spacing w:after="0" w:line="240" w:lineRule="auto"/>
        <w:jc w:val="both"/>
        <w:rPr>
          <w:rFonts w:ascii="Times New Roman" w:eastAsia="Calibri" w:hAnsi="Times New Roman" w:cs="Times New Roman"/>
          <w:sz w:val="24"/>
          <w:szCs w:val="24"/>
          <w:lang w:eastAsia="ar-SA"/>
        </w:rPr>
      </w:pPr>
      <w:r w:rsidRPr="0036065D">
        <w:rPr>
          <w:rFonts w:ascii="Times New Roman" w:eastAsia="Calibri" w:hAnsi="Times New Roman" w:cs="Times New Roman"/>
          <w:sz w:val="24"/>
          <w:szCs w:val="24"/>
          <w:lang w:eastAsia="ar-SA"/>
        </w:rPr>
        <w:lastRenderedPageBreak/>
        <w:t xml:space="preserve">                  -налог н</w:t>
      </w:r>
      <w:r w:rsidR="00335820" w:rsidRPr="0036065D">
        <w:rPr>
          <w:rFonts w:ascii="Times New Roman" w:eastAsia="Calibri" w:hAnsi="Times New Roman" w:cs="Times New Roman"/>
          <w:sz w:val="24"/>
          <w:szCs w:val="24"/>
          <w:lang w:eastAsia="ar-SA"/>
        </w:rPr>
        <w:t>а имущество физических лиц на 335,6</w:t>
      </w:r>
      <w:r w:rsidRPr="0036065D">
        <w:rPr>
          <w:rFonts w:ascii="Times New Roman" w:eastAsia="Calibri" w:hAnsi="Times New Roman" w:cs="Times New Roman"/>
          <w:sz w:val="24"/>
          <w:szCs w:val="24"/>
          <w:lang w:eastAsia="ar-SA"/>
        </w:rPr>
        <w:t xml:space="preserve"> тыс. руб., т.е. су</w:t>
      </w:r>
      <w:r w:rsidR="00335820" w:rsidRPr="0036065D">
        <w:rPr>
          <w:rFonts w:ascii="Times New Roman" w:eastAsia="Calibri" w:hAnsi="Times New Roman" w:cs="Times New Roman"/>
          <w:sz w:val="24"/>
          <w:szCs w:val="24"/>
          <w:lang w:eastAsia="ar-SA"/>
        </w:rPr>
        <w:t>мма поступлений увеличилась на 3</w:t>
      </w:r>
      <w:r w:rsidR="0051206C">
        <w:rPr>
          <w:rFonts w:ascii="Times New Roman" w:eastAsia="Calibri" w:hAnsi="Times New Roman" w:cs="Times New Roman"/>
          <w:sz w:val="24"/>
          <w:szCs w:val="24"/>
          <w:lang w:eastAsia="ar-SA"/>
        </w:rPr>
        <w:t>,4</w:t>
      </w:r>
      <w:r w:rsidRPr="0036065D">
        <w:rPr>
          <w:rFonts w:ascii="Times New Roman" w:eastAsia="Calibri" w:hAnsi="Times New Roman" w:cs="Times New Roman"/>
          <w:sz w:val="24"/>
          <w:szCs w:val="24"/>
          <w:lang w:eastAsia="ar-SA"/>
        </w:rPr>
        <w:t xml:space="preserve"> %;</w:t>
      </w:r>
    </w:p>
    <w:p w:rsidR="00944B35" w:rsidRPr="0036065D" w:rsidRDefault="00944B35" w:rsidP="00944B35">
      <w:pPr>
        <w:spacing w:after="0" w:line="240" w:lineRule="auto"/>
        <w:jc w:val="both"/>
        <w:rPr>
          <w:rFonts w:ascii="Times New Roman" w:eastAsia="Calibri" w:hAnsi="Times New Roman" w:cs="Times New Roman"/>
          <w:sz w:val="24"/>
          <w:szCs w:val="24"/>
          <w:lang w:eastAsia="ar-SA"/>
        </w:rPr>
      </w:pPr>
      <w:r w:rsidRPr="0036065D">
        <w:rPr>
          <w:rFonts w:ascii="Times New Roman" w:eastAsia="Calibri" w:hAnsi="Times New Roman" w:cs="Times New Roman"/>
          <w:sz w:val="24"/>
          <w:szCs w:val="24"/>
          <w:lang w:eastAsia="ar-SA"/>
        </w:rPr>
        <w:t xml:space="preserve">                 </w:t>
      </w:r>
      <w:r w:rsidR="00335820" w:rsidRPr="0036065D">
        <w:rPr>
          <w:rFonts w:ascii="Times New Roman" w:eastAsia="Calibri" w:hAnsi="Times New Roman" w:cs="Times New Roman"/>
          <w:sz w:val="24"/>
          <w:szCs w:val="24"/>
          <w:lang w:eastAsia="ar-SA"/>
        </w:rPr>
        <w:t xml:space="preserve"> -по земельному налогу  на 13600</w:t>
      </w:r>
      <w:r w:rsidRPr="0036065D">
        <w:rPr>
          <w:rFonts w:ascii="Times New Roman" w:eastAsia="Calibri" w:hAnsi="Times New Roman" w:cs="Times New Roman"/>
          <w:sz w:val="24"/>
          <w:szCs w:val="24"/>
          <w:lang w:eastAsia="ar-SA"/>
        </w:rPr>
        <w:t>,</w:t>
      </w:r>
      <w:r w:rsidR="00335820" w:rsidRPr="0036065D">
        <w:rPr>
          <w:rFonts w:ascii="Times New Roman" w:eastAsia="Calibri" w:hAnsi="Times New Roman" w:cs="Times New Roman"/>
          <w:sz w:val="24"/>
          <w:szCs w:val="24"/>
          <w:lang w:eastAsia="ar-SA"/>
        </w:rPr>
        <w:t>4</w:t>
      </w:r>
      <w:r w:rsidRPr="0036065D">
        <w:rPr>
          <w:rFonts w:ascii="Times New Roman" w:eastAsia="Calibri" w:hAnsi="Times New Roman" w:cs="Times New Roman"/>
          <w:sz w:val="24"/>
          <w:szCs w:val="24"/>
          <w:lang w:eastAsia="ar-SA"/>
        </w:rPr>
        <w:t xml:space="preserve"> тыс. руб., или на </w:t>
      </w:r>
      <w:r w:rsidR="00335820" w:rsidRPr="0036065D">
        <w:rPr>
          <w:rFonts w:ascii="Times New Roman" w:eastAsia="Calibri" w:hAnsi="Times New Roman" w:cs="Times New Roman"/>
          <w:sz w:val="24"/>
          <w:szCs w:val="24"/>
          <w:lang w:eastAsia="ar-SA"/>
        </w:rPr>
        <w:t>17</w:t>
      </w:r>
      <w:r w:rsidRPr="0036065D">
        <w:rPr>
          <w:rFonts w:ascii="Times New Roman" w:eastAsia="Calibri" w:hAnsi="Times New Roman" w:cs="Times New Roman"/>
          <w:sz w:val="24"/>
          <w:szCs w:val="24"/>
          <w:lang w:eastAsia="ar-SA"/>
        </w:rPr>
        <w:t>,</w:t>
      </w:r>
      <w:r w:rsidR="00335820" w:rsidRPr="0036065D">
        <w:rPr>
          <w:rFonts w:ascii="Times New Roman" w:eastAsia="Calibri" w:hAnsi="Times New Roman" w:cs="Times New Roman"/>
          <w:sz w:val="24"/>
          <w:szCs w:val="24"/>
          <w:lang w:eastAsia="ar-SA"/>
        </w:rPr>
        <w:t>6</w:t>
      </w:r>
      <w:r w:rsidRPr="0036065D">
        <w:rPr>
          <w:rFonts w:ascii="Times New Roman" w:eastAsia="Calibri" w:hAnsi="Times New Roman" w:cs="Times New Roman"/>
          <w:sz w:val="24"/>
          <w:szCs w:val="24"/>
          <w:lang w:eastAsia="ar-SA"/>
        </w:rPr>
        <w:t xml:space="preserve"> %;</w:t>
      </w:r>
    </w:p>
    <w:p w:rsidR="00944B35" w:rsidRPr="0036065D" w:rsidRDefault="00944B35" w:rsidP="00944B35">
      <w:pPr>
        <w:spacing w:after="0" w:line="240" w:lineRule="auto"/>
        <w:jc w:val="both"/>
        <w:rPr>
          <w:rFonts w:ascii="Times New Roman" w:eastAsia="Calibri" w:hAnsi="Times New Roman" w:cs="Times New Roman"/>
          <w:sz w:val="24"/>
          <w:szCs w:val="24"/>
          <w:lang w:eastAsia="ar-SA"/>
        </w:rPr>
      </w:pPr>
      <w:r w:rsidRPr="0036065D">
        <w:rPr>
          <w:rFonts w:ascii="Times New Roman" w:eastAsia="Calibri" w:hAnsi="Times New Roman" w:cs="Times New Roman"/>
          <w:sz w:val="24"/>
          <w:szCs w:val="24"/>
          <w:lang w:eastAsia="ar-SA"/>
        </w:rPr>
        <w:t xml:space="preserve">    </w:t>
      </w:r>
      <w:r w:rsidR="00335820" w:rsidRPr="0036065D">
        <w:rPr>
          <w:rFonts w:ascii="Times New Roman" w:eastAsia="Calibri" w:hAnsi="Times New Roman" w:cs="Times New Roman"/>
          <w:sz w:val="24"/>
          <w:szCs w:val="24"/>
          <w:lang w:eastAsia="ar-SA"/>
        </w:rPr>
        <w:t xml:space="preserve">              -ЕНВД на 677</w:t>
      </w:r>
      <w:r w:rsidRPr="0036065D">
        <w:rPr>
          <w:rFonts w:ascii="Times New Roman" w:eastAsia="Calibri" w:hAnsi="Times New Roman" w:cs="Times New Roman"/>
          <w:sz w:val="24"/>
          <w:szCs w:val="24"/>
          <w:lang w:eastAsia="ar-SA"/>
        </w:rPr>
        <w:t>,</w:t>
      </w:r>
      <w:r w:rsidR="00007E0F">
        <w:rPr>
          <w:rFonts w:ascii="Times New Roman" w:eastAsia="Calibri" w:hAnsi="Times New Roman" w:cs="Times New Roman"/>
          <w:sz w:val="24"/>
          <w:szCs w:val="24"/>
          <w:lang w:eastAsia="ar-SA"/>
        </w:rPr>
        <w:t>3 тыс. руб. или на 1,2</w:t>
      </w:r>
      <w:r w:rsidRPr="0036065D">
        <w:rPr>
          <w:rFonts w:ascii="Times New Roman" w:eastAsia="Calibri" w:hAnsi="Times New Roman" w:cs="Times New Roman"/>
          <w:sz w:val="24"/>
          <w:szCs w:val="24"/>
          <w:lang w:eastAsia="ar-SA"/>
        </w:rPr>
        <w:t xml:space="preserve"> %.</w:t>
      </w:r>
    </w:p>
    <w:p w:rsidR="00944B35" w:rsidRPr="00CF7EB4" w:rsidRDefault="00944B35" w:rsidP="00944B35">
      <w:pPr>
        <w:autoSpaceDE w:val="0"/>
        <w:spacing w:after="0" w:line="100" w:lineRule="atLeast"/>
        <w:jc w:val="both"/>
        <w:rPr>
          <w:rFonts w:ascii="Times New Roman" w:eastAsia="Calibri" w:hAnsi="Times New Roman" w:cs="Calibri"/>
          <w:color w:val="FF0000"/>
          <w:sz w:val="24"/>
          <w:szCs w:val="24"/>
          <w:lang w:eastAsia="ar-SA"/>
        </w:rPr>
      </w:pPr>
      <w:r w:rsidRPr="0095396E">
        <w:rPr>
          <w:rFonts w:ascii="Times New Roman" w:eastAsia="Calibri" w:hAnsi="Times New Roman" w:cs="Calibri"/>
          <w:i/>
          <w:color w:val="FF0000"/>
          <w:sz w:val="24"/>
          <w:szCs w:val="24"/>
          <w:lang w:eastAsia="ar-SA"/>
        </w:rPr>
        <w:t xml:space="preserve">           </w:t>
      </w:r>
      <w:r w:rsidRPr="00CF7EB4">
        <w:rPr>
          <w:rFonts w:ascii="Times New Roman" w:eastAsia="Calibri" w:hAnsi="Times New Roman" w:cs="Calibri"/>
          <w:sz w:val="24"/>
          <w:szCs w:val="24"/>
          <w:lang w:eastAsia="ar-SA"/>
        </w:rPr>
        <w:t>Повышение произошло в результ</w:t>
      </w:r>
      <w:r w:rsidR="009F2B6C">
        <w:rPr>
          <w:rFonts w:ascii="Times New Roman" w:eastAsia="Calibri" w:hAnsi="Times New Roman" w:cs="Calibri"/>
          <w:sz w:val="24"/>
          <w:szCs w:val="24"/>
          <w:lang w:eastAsia="ar-SA"/>
        </w:rPr>
        <w:t>ате изменения законодательства,</w:t>
      </w:r>
      <w:r w:rsidR="006822FC">
        <w:rPr>
          <w:rFonts w:ascii="Times New Roman" w:eastAsia="Calibri" w:hAnsi="Times New Roman" w:cs="Calibri"/>
          <w:sz w:val="24"/>
          <w:szCs w:val="24"/>
          <w:lang w:eastAsia="ar-SA"/>
        </w:rPr>
        <w:t xml:space="preserve"> изменения</w:t>
      </w:r>
      <w:r w:rsidRPr="00CF7EB4">
        <w:rPr>
          <w:rFonts w:ascii="Times New Roman" w:eastAsia="Calibri" w:hAnsi="Times New Roman" w:cs="Calibri"/>
          <w:sz w:val="24"/>
          <w:szCs w:val="24"/>
          <w:lang w:eastAsia="ar-SA"/>
        </w:rPr>
        <w:t xml:space="preserve"> нормативов отчислений</w:t>
      </w:r>
      <w:r w:rsidR="009F2B6C">
        <w:rPr>
          <w:rFonts w:ascii="Times New Roman" w:eastAsia="Calibri" w:hAnsi="Times New Roman" w:cs="Calibri"/>
          <w:sz w:val="24"/>
          <w:szCs w:val="24"/>
          <w:lang w:eastAsia="ar-SA"/>
        </w:rPr>
        <w:t xml:space="preserve">, в связи с приватизацией </w:t>
      </w:r>
      <w:r w:rsidR="0001150A">
        <w:rPr>
          <w:rFonts w:ascii="Times New Roman" w:eastAsia="Calibri" w:hAnsi="Times New Roman" w:cs="Calibri"/>
          <w:sz w:val="24"/>
          <w:szCs w:val="24"/>
          <w:lang w:eastAsia="ar-SA"/>
        </w:rPr>
        <w:t>жилого фонда, увеличением кадастровой стоимости земельных участков</w:t>
      </w:r>
      <w:r w:rsidRPr="00CF7EB4">
        <w:rPr>
          <w:rFonts w:ascii="Times New Roman" w:eastAsia="Calibri" w:hAnsi="Times New Roman" w:cs="Calibri"/>
          <w:sz w:val="24"/>
          <w:szCs w:val="24"/>
          <w:lang w:eastAsia="ar-SA"/>
        </w:rPr>
        <w:t>.</w:t>
      </w:r>
    </w:p>
    <w:p w:rsidR="00FF0ECB" w:rsidRDefault="00944B35" w:rsidP="00944B35">
      <w:pPr>
        <w:autoSpaceDE w:val="0"/>
        <w:spacing w:after="0" w:line="100" w:lineRule="atLeast"/>
        <w:jc w:val="both"/>
        <w:rPr>
          <w:rFonts w:ascii="Times New Roman" w:eastAsia="Calibri" w:hAnsi="Times New Roman" w:cs="Calibri"/>
          <w:sz w:val="24"/>
          <w:szCs w:val="24"/>
          <w:lang w:eastAsia="ar-SA"/>
        </w:rPr>
      </w:pPr>
      <w:r w:rsidRPr="0036065D">
        <w:rPr>
          <w:rFonts w:ascii="Times New Roman" w:eastAsia="Calibri" w:hAnsi="Times New Roman" w:cs="Calibri"/>
          <w:sz w:val="24"/>
          <w:szCs w:val="24"/>
          <w:lang w:eastAsia="ar-SA"/>
        </w:rPr>
        <w:t xml:space="preserve">           План по доходам не исполнен  </w:t>
      </w:r>
      <w:r w:rsidR="0036065D" w:rsidRPr="0036065D">
        <w:rPr>
          <w:rFonts w:ascii="Times New Roman" w:eastAsia="Calibri" w:hAnsi="Times New Roman" w:cs="Calibri"/>
          <w:sz w:val="24"/>
          <w:szCs w:val="24"/>
          <w:lang w:eastAsia="ar-SA"/>
        </w:rPr>
        <w:t>по НДФЛ</w:t>
      </w:r>
      <w:r w:rsidR="00FF0ECB">
        <w:rPr>
          <w:rFonts w:ascii="Times New Roman" w:eastAsia="Calibri" w:hAnsi="Times New Roman" w:cs="Calibri"/>
          <w:sz w:val="24"/>
          <w:szCs w:val="24"/>
          <w:lang w:eastAsia="ar-SA"/>
        </w:rPr>
        <w:t xml:space="preserve"> и акцизам</w:t>
      </w:r>
      <w:r w:rsidR="0036065D" w:rsidRPr="0036065D">
        <w:rPr>
          <w:rFonts w:ascii="Times New Roman" w:eastAsia="Calibri" w:hAnsi="Times New Roman" w:cs="Calibri"/>
          <w:sz w:val="24"/>
          <w:szCs w:val="24"/>
          <w:lang w:eastAsia="ar-SA"/>
        </w:rPr>
        <w:t>. Исполнение составило 99,3</w:t>
      </w:r>
      <w:r w:rsidRPr="0036065D">
        <w:rPr>
          <w:rFonts w:ascii="Times New Roman" w:eastAsia="Calibri" w:hAnsi="Times New Roman" w:cs="Calibri"/>
          <w:sz w:val="24"/>
          <w:szCs w:val="24"/>
          <w:lang w:eastAsia="ar-SA"/>
        </w:rPr>
        <w:t xml:space="preserve">% </w:t>
      </w:r>
      <w:r w:rsidR="006822FC">
        <w:rPr>
          <w:rFonts w:ascii="Times New Roman" w:eastAsia="Calibri" w:hAnsi="Times New Roman" w:cs="Calibri"/>
          <w:sz w:val="24"/>
          <w:szCs w:val="24"/>
          <w:lang w:eastAsia="ar-SA"/>
        </w:rPr>
        <w:t xml:space="preserve">и </w:t>
      </w:r>
      <w:r w:rsidR="00FF0ECB">
        <w:rPr>
          <w:rFonts w:ascii="Times New Roman" w:eastAsia="Calibri" w:hAnsi="Times New Roman" w:cs="Calibri"/>
          <w:sz w:val="24"/>
          <w:szCs w:val="24"/>
          <w:lang w:eastAsia="ar-SA"/>
        </w:rPr>
        <w:t>98,4 % соответственно</w:t>
      </w:r>
      <w:r w:rsidRPr="0036065D">
        <w:rPr>
          <w:rFonts w:ascii="Times New Roman" w:eastAsia="Calibri" w:hAnsi="Times New Roman" w:cs="Calibri"/>
          <w:sz w:val="24"/>
          <w:szCs w:val="24"/>
          <w:lang w:eastAsia="ar-SA"/>
        </w:rPr>
        <w:t xml:space="preserve">. </w:t>
      </w:r>
    </w:p>
    <w:p w:rsidR="00FF0ECB" w:rsidRDefault="00FF0ECB" w:rsidP="00944B35">
      <w:pPr>
        <w:autoSpaceDE w:val="0"/>
        <w:spacing w:after="0" w:line="100" w:lineRule="atLeast"/>
        <w:jc w:val="both"/>
        <w:rPr>
          <w:rFonts w:ascii="Times New Roman" w:eastAsia="Calibri" w:hAnsi="Times New Roman" w:cs="Calibri"/>
          <w:sz w:val="24"/>
          <w:szCs w:val="24"/>
          <w:lang w:eastAsia="ar-SA"/>
        </w:rPr>
      </w:pPr>
    </w:p>
    <w:p w:rsidR="00944B35" w:rsidRPr="00944B35" w:rsidRDefault="00944B35" w:rsidP="00944B35">
      <w:pPr>
        <w:autoSpaceDE w:val="0"/>
        <w:spacing w:after="0" w:line="100" w:lineRule="atLeast"/>
        <w:jc w:val="both"/>
        <w:rPr>
          <w:rFonts w:ascii="Times New Roman" w:eastAsia="Calibri" w:hAnsi="Times New Roman" w:cs="Calibri"/>
          <w:b/>
          <w:color w:val="000000" w:themeColor="text1"/>
          <w:sz w:val="24"/>
          <w:szCs w:val="24"/>
          <w:lang w:eastAsia="ar-SA"/>
        </w:rPr>
      </w:pPr>
      <w:r w:rsidRPr="00944B35">
        <w:rPr>
          <w:rFonts w:ascii="Times New Roman" w:eastAsia="Calibri" w:hAnsi="Times New Roman" w:cs="Calibri"/>
          <w:b/>
          <w:color w:val="000000" w:themeColor="text1"/>
          <w:sz w:val="24"/>
          <w:szCs w:val="24"/>
          <w:lang w:eastAsia="ar-SA"/>
        </w:rPr>
        <w:t>Льготы  по налоговым платежам.</w:t>
      </w:r>
    </w:p>
    <w:p w:rsidR="00944B35" w:rsidRPr="00944B35" w:rsidRDefault="00944B35" w:rsidP="00944B35">
      <w:pPr>
        <w:autoSpaceDE w:val="0"/>
        <w:spacing w:after="0" w:line="100" w:lineRule="atLeast"/>
        <w:jc w:val="both"/>
        <w:rPr>
          <w:rFonts w:ascii="Times New Roman" w:eastAsia="Calibri" w:hAnsi="Times New Roman" w:cs="Calibri"/>
          <w:b/>
          <w:color w:val="000000" w:themeColor="text1"/>
          <w:sz w:val="24"/>
          <w:szCs w:val="24"/>
          <w:lang w:eastAsia="ar-SA"/>
        </w:rPr>
      </w:pPr>
    </w:p>
    <w:p w:rsidR="00823CA7" w:rsidRPr="00823CA7"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Льготы по земельному налогу установлены</w:t>
      </w:r>
      <w:r w:rsidR="00823CA7" w:rsidRPr="00823CA7">
        <w:rPr>
          <w:rFonts w:ascii="Times New Roman" w:eastAsia="Calibri" w:hAnsi="Times New Roman" w:cs="Calibri"/>
          <w:color w:val="000000" w:themeColor="text1"/>
          <w:sz w:val="24"/>
          <w:szCs w:val="24"/>
          <w:lang w:eastAsia="ar-SA"/>
        </w:rPr>
        <w:t>:</w:t>
      </w:r>
    </w:p>
    <w:p w:rsidR="00823CA7" w:rsidRPr="00823CA7" w:rsidRDefault="00944B35" w:rsidP="00823CA7">
      <w:pPr>
        <w:pStyle w:val="af9"/>
        <w:numPr>
          <w:ilvl w:val="1"/>
          <w:numId w:val="33"/>
        </w:numPr>
        <w:autoSpaceDE w:val="0"/>
        <w:spacing w:after="0" w:line="100" w:lineRule="atLeast"/>
        <w:jc w:val="both"/>
        <w:rPr>
          <w:rFonts w:ascii="Times New Roman" w:hAnsi="Times New Roman" w:cs="Calibri"/>
          <w:color w:val="000000" w:themeColor="text1"/>
          <w:sz w:val="24"/>
          <w:szCs w:val="24"/>
          <w:lang w:eastAsia="ar-SA"/>
        </w:rPr>
      </w:pPr>
      <w:r w:rsidRPr="00823CA7">
        <w:rPr>
          <w:rFonts w:ascii="Times New Roman" w:hAnsi="Times New Roman" w:cs="Calibri"/>
          <w:color w:val="000000" w:themeColor="text1"/>
          <w:sz w:val="24"/>
          <w:szCs w:val="24"/>
          <w:lang w:eastAsia="ar-SA"/>
        </w:rPr>
        <w:t>на основании Реше</w:t>
      </w:r>
      <w:r w:rsidR="00823CA7" w:rsidRPr="00823CA7">
        <w:rPr>
          <w:rFonts w:ascii="Times New Roman" w:hAnsi="Times New Roman" w:cs="Calibri"/>
          <w:color w:val="000000" w:themeColor="text1"/>
          <w:sz w:val="24"/>
          <w:szCs w:val="24"/>
          <w:lang w:eastAsia="ar-SA"/>
        </w:rPr>
        <w:t>ний Михайловской городской Думы;</w:t>
      </w:r>
    </w:p>
    <w:p w:rsidR="00944B35" w:rsidRPr="00823CA7" w:rsidRDefault="00944B35" w:rsidP="00823CA7">
      <w:pPr>
        <w:pStyle w:val="af9"/>
        <w:numPr>
          <w:ilvl w:val="1"/>
          <w:numId w:val="33"/>
        </w:numPr>
        <w:autoSpaceDE w:val="0"/>
        <w:spacing w:after="0" w:line="100" w:lineRule="atLeast"/>
        <w:jc w:val="both"/>
        <w:rPr>
          <w:rFonts w:ascii="Times New Roman" w:hAnsi="Times New Roman" w:cs="Calibri"/>
          <w:color w:val="000000" w:themeColor="text1"/>
          <w:sz w:val="24"/>
          <w:szCs w:val="24"/>
          <w:lang w:eastAsia="ar-SA"/>
        </w:rPr>
      </w:pPr>
      <w:r w:rsidRPr="00823CA7">
        <w:rPr>
          <w:rFonts w:ascii="Times New Roman" w:hAnsi="Times New Roman" w:cs="Calibri"/>
          <w:color w:val="000000" w:themeColor="text1"/>
          <w:sz w:val="24"/>
          <w:szCs w:val="24"/>
          <w:lang w:eastAsia="ar-SA"/>
        </w:rPr>
        <w:t>в соответствии со статьей 395 Налогового Кодекса РФ</w:t>
      </w:r>
      <w:r w:rsidR="00823CA7" w:rsidRPr="00823CA7">
        <w:rPr>
          <w:rFonts w:ascii="Times New Roman" w:hAnsi="Times New Roman" w:cs="Calibri"/>
          <w:color w:val="000000" w:themeColor="text1"/>
          <w:sz w:val="24"/>
          <w:szCs w:val="24"/>
          <w:lang w:eastAsia="ar-SA"/>
        </w:rPr>
        <w:t>:</w:t>
      </w:r>
      <w:r w:rsidRPr="00823CA7">
        <w:rPr>
          <w:rFonts w:ascii="Times New Roman" w:hAnsi="Times New Roman" w:cs="Calibri"/>
          <w:color w:val="000000" w:themeColor="text1"/>
          <w:sz w:val="24"/>
          <w:szCs w:val="24"/>
          <w:lang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r w:rsidR="00823CA7" w:rsidRPr="00823CA7">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 органам местного самоуправления</w:t>
      </w:r>
      <w:r w:rsidR="00823CA7" w:rsidRPr="00823CA7">
        <w:rPr>
          <w:rFonts w:ascii="Times New Roman" w:eastAsia="Calibri" w:hAnsi="Times New Roman" w:cs="Calibri"/>
          <w:color w:val="000000" w:themeColor="text1"/>
          <w:sz w:val="24"/>
          <w:szCs w:val="24"/>
          <w:lang w:eastAsia="ar-SA"/>
        </w:rPr>
        <w:t>;</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r w:rsidR="00823CA7" w:rsidRPr="00823CA7">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 садоводческим и огородническим некоммерческим объединениям граждан</w:t>
      </w:r>
      <w:r w:rsidR="00823CA7" w:rsidRPr="00823CA7">
        <w:rPr>
          <w:rFonts w:ascii="Times New Roman" w:eastAsia="Calibri" w:hAnsi="Times New Roman" w:cs="Calibri"/>
          <w:color w:val="000000" w:themeColor="text1"/>
          <w:sz w:val="24"/>
          <w:szCs w:val="24"/>
          <w:lang w:eastAsia="ar-SA"/>
        </w:rPr>
        <w:t>;</w:t>
      </w:r>
      <w:r w:rsidRPr="00944B35">
        <w:rPr>
          <w:rFonts w:ascii="Times New Roman" w:eastAsia="Calibri" w:hAnsi="Times New Roman" w:cs="Calibri"/>
          <w:color w:val="000000" w:themeColor="text1"/>
          <w:sz w:val="24"/>
          <w:szCs w:val="24"/>
          <w:lang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r w:rsidR="00823CA7" w:rsidRPr="00823CA7">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 xml:space="preserve"> - физическим лицам, являющимся собственниками земельных участков для ведения садоводства и огородничества</w:t>
      </w:r>
      <w:r w:rsidR="00823CA7" w:rsidRPr="00823CA7">
        <w:rPr>
          <w:rFonts w:ascii="Times New Roman" w:eastAsia="Calibri" w:hAnsi="Times New Roman" w:cs="Calibri"/>
          <w:color w:val="000000" w:themeColor="text1"/>
          <w:sz w:val="24"/>
          <w:szCs w:val="24"/>
          <w:lang w:eastAsia="ar-SA"/>
        </w:rPr>
        <w:t>;</w:t>
      </w:r>
      <w:r w:rsidRPr="00944B35">
        <w:rPr>
          <w:rFonts w:ascii="Times New Roman" w:eastAsia="Calibri" w:hAnsi="Times New Roman" w:cs="Calibri"/>
          <w:color w:val="000000" w:themeColor="text1"/>
          <w:sz w:val="24"/>
          <w:szCs w:val="24"/>
          <w:lang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r w:rsidR="00823CA7" w:rsidRPr="00823CA7">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 Ветеранам и инвалидам ВОВ</w:t>
      </w:r>
      <w:r w:rsidR="00823CA7" w:rsidRPr="00823CA7">
        <w:rPr>
          <w:rFonts w:ascii="Times New Roman" w:eastAsia="Calibri" w:hAnsi="Times New Roman" w:cs="Calibri"/>
          <w:color w:val="000000" w:themeColor="text1"/>
          <w:sz w:val="24"/>
          <w:szCs w:val="24"/>
          <w:lang w:eastAsia="ar-SA"/>
        </w:rPr>
        <w:t>;</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r w:rsidR="00823CA7" w:rsidRPr="00823CA7">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 инвалидам детства, лицам, имеющим на иждивении инвалидов детства</w:t>
      </w:r>
      <w:r w:rsidR="00823CA7" w:rsidRPr="00823CA7">
        <w:rPr>
          <w:rFonts w:ascii="Times New Roman" w:eastAsia="Calibri" w:hAnsi="Times New Roman" w:cs="Calibri"/>
          <w:color w:val="000000" w:themeColor="text1"/>
          <w:sz w:val="24"/>
          <w:szCs w:val="24"/>
          <w:lang w:eastAsia="ar-SA"/>
        </w:rPr>
        <w:t>;</w:t>
      </w:r>
      <w:r w:rsidRPr="00944B35">
        <w:rPr>
          <w:rFonts w:ascii="Times New Roman" w:eastAsia="Calibri" w:hAnsi="Times New Roman" w:cs="Calibri"/>
          <w:color w:val="000000" w:themeColor="text1"/>
          <w:sz w:val="24"/>
          <w:szCs w:val="24"/>
          <w:lang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r w:rsidR="00823CA7" w:rsidRPr="00823CA7">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 лицам, имеющим право на получение социальной поддержки по ФЗ РФ</w:t>
      </w:r>
      <w:r w:rsidR="00823CA7" w:rsidRPr="00823CA7">
        <w:rPr>
          <w:rFonts w:ascii="Times New Roman" w:eastAsia="Calibri" w:hAnsi="Times New Roman" w:cs="Calibri"/>
          <w:color w:val="000000" w:themeColor="text1"/>
          <w:sz w:val="24"/>
          <w:szCs w:val="24"/>
          <w:lang w:eastAsia="ar-SA"/>
        </w:rPr>
        <w:t>;</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r w:rsidR="00823CA7" w:rsidRPr="00823CA7">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 xml:space="preserve"> - автономным учреждениям, бюджетным учреждениям, созданным органами местного самоуправления для осуществления управленческих, социально- культурных, научно- технических функций некоммерческого характера, деятельность которых финансируется из городского бюджета.</w:t>
      </w:r>
    </w:p>
    <w:p w:rsidR="00823CA7" w:rsidRPr="00944B35" w:rsidRDefault="00823CA7" w:rsidP="00823CA7">
      <w:pPr>
        <w:autoSpaceDE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 xml:space="preserve">         </w:t>
      </w:r>
      <w:proofErr w:type="gramStart"/>
      <w:r w:rsidRPr="00944B35">
        <w:rPr>
          <w:rFonts w:ascii="Times New Roman" w:eastAsia="Calibri" w:hAnsi="Times New Roman" w:cs="Calibri"/>
          <w:color w:val="000000" w:themeColor="text1"/>
          <w:sz w:val="24"/>
          <w:szCs w:val="24"/>
          <w:lang w:eastAsia="ar-SA"/>
        </w:rPr>
        <w:t>Сумма выпадающих доходов по налогу на имущество в соответствии с Решением МГД от 28.12.2009 года № 469 "О внесении изменений в Решение Михайловской городской Думы от 27.09.2005 г. N 26 "Об установлении налога на имущество физических лиц" по информации</w:t>
      </w:r>
      <w:r w:rsidR="00ED4C07">
        <w:rPr>
          <w:rFonts w:ascii="Times New Roman" w:eastAsia="Calibri" w:hAnsi="Times New Roman" w:cs="Calibri"/>
          <w:color w:val="000000" w:themeColor="text1"/>
          <w:sz w:val="24"/>
          <w:szCs w:val="24"/>
          <w:lang w:eastAsia="ar-SA"/>
        </w:rPr>
        <w:t>,</w:t>
      </w:r>
      <w:r w:rsidR="000130C2">
        <w:rPr>
          <w:rFonts w:ascii="Times New Roman" w:eastAsia="Calibri" w:hAnsi="Times New Roman" w:cs="Calibri"/>
          <w:color w:val="000000" w:themeColor="text1"/>
          <w:sz w:val="24"/>
          <w:szCs w:val="24"/>
          <w:lang w:eastAsia="ar-SA"/>
        </w:rPr>
        <w:t xml:space="preserve"> </w:t>
      </w:r>
      <w:r w:rsidR="00ED4C07">
        <w:rPr>
          <w:rFonts w:ascii="Times New Roman" w:eastAsia="Calibri" w:hAnsi="Times New Roman" w:cs="Calibri"/>
          <w:color w:val="000000" w:themeColor="text1"/>
          <w:sz w:val="24"/>
          <w:szCs w:val="24"/>
          <w:lang w:eastAsia="ar-SA"/>
        </w:rPr>
        <w:t>предоставленной из ИФНС</w:t>
      </w:r>
      <w:r w:rsidRPr="00944B35">
        <w:rPr>
          <w:rFonts w:ascii="Times New Roman" w:eastAsia="Calibri" w:hAnsi="Times New Roman" w:cs="Calibri"/>
          <w:color w:val="000000" w:themeColor="text1"/>
          <w:sz w:val="24"/>
          <w:szCs w:val="24"/>
          <w:lang w:eastAsia="ar-SA"/>
        </w:rPr>
        <w:t xml:space="preserve"> в условиях 2009 года,  составила 23,1 тыс. руб. Льгота предоставлена  совместно проживающим родителям и детям многодетных семей, признанных таковыми</w:t>
      </w:r>
      <w:proofErr w:type="gramEnd"/>
      <w:r w:rsidRPr="00944B35">
        <w:rPr>
          <w:rFonts w:ascii="Times New Roman" w:eastAsia="Calibri" w:hAnsi="Times New Roman" w:cs="Calibri"/>
          <w:color w:val="000000" w:themeColor="text1"/>
          <w:sz w:val="24"/>
          <w:szCs w:val="24"/>
          <w:lang w:eastAsia="ar-SA"/>
        </w:rPr>
        <w:t xml:space="preserve"> согласно Закону Волгоградской области от 21 ноября 2008 г. N 1775-ОД "О мерах социальной поддержки многодетных семей в Волгоградской области", за исключением детей, находящихся на полном государственном обеспечении.</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p>
    <w:p w:rsidR="00D334D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b/>
          <w:color w:val="000000" w:themeColor="text1"/>
          <w:sz w:val="24"/>
          <w:szCs w:val="24"/>
          <w:lang w:eastAsia="ar-SA"/>
        </w:rPr>
      </w:pPr>
      <w:r w:rsidRPr="00944B35">
        <w:rPr>
          <w:rFonts w:ascii="Times New Roman" w:eastAsia="Calibri" w:hAnsi="Times New Roman" w:cs="Calibri"/>
          <w:b/>
          <w:color w:val="000000" w:themeColor="text1"/>
          <w:sz w:val="24"/>
          <w:szCs w:val="24"/>
          <w:lang w:eastAsia="ar-SA"/>
        </w:rPr>
        <w:t>Меры принудительного взыскания задолженности и состояние задолженности по налоговым платежам.</w:t>
      </w:r>
    </w:p>
    <w:p w:rsidR="00944B35" w:rsidRPr="00944B35" w:rsidRDefault="00944B35" w:rsidP="00944B35">
      <w:pPr>
        <w:autoSpaceDE w:val="0"/>
        <w:spacing w:after="0" w:line="100" w:lineRule="atLeast"/>
        <w:jc w:val="both"/>
        <w:rPr>
          <w:rFonts w:ascii="Times New Roman" w:eastAsia="Calibri" w:hAnsi="Times New Roman" w:cs="Calibri"/>
          <w:b/>
          <w:i/>
          <w:color w:val="000000" w:themeColor="text1"/>
          <w:sz w:val="24"/>
          <w:szCs w:val="24"/>
          <w:lang w:eastAsia="ar-SA"/>
        </w:rPr>
      </w:pPr>
    </w:p>
    <w:p w:rsidR="00CF392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В</w:t>
      </w:r>
      <w:r w:rsidR="00CF3925">
        <w:rPr>
          <w:rFonts w:ascii="Times New Roman" w:eastAsia="Calibri" w:hAnsi="Times New Roman" w:cs="Calibri"/>
          <w:color w:val="000000" w:themeColor="text1"/>
          <w:sz w:val="24"/>
          <w:szCs w:val="24"/>
          <w:lang w:eastAsia="ar-SA"/>
        </w:rPr>
        <w:t xml:space="preserve"> администрации городского округа город Михайловка продолжается работа межведомственной комиссии по мобилизации доходов в консолидированный бюджет Волгоградской области и бюджет </w:t>
      </w:r>
      <w:r w:rsidR="00D27B18">
        <w:rPr>
          <w:rFonts w:ascii="Times New Roman" w:eastAsia="Calibri" w:hAnsi="Times New Roman" w:cs="Calibri"/>
          <w:color w:val="000000" w:themeColor="text1"/>
          <w:sz w:val="24"/>
          <w:szCs w:val="24"/>
          <w:lang w:eastAsia="ar-SA"/>
        </w:rPr>
        <w:t>городского округа, а также</w:t>
      </w:r>
      <w:r w:rsidR="00CF3925">
        <w:rPr>
          <w:rFonts w:ascii="Times New Roman" w:eastAsia="Calibri" w:hAnsi="Times New Roman" w:cs="Calibri"/>
          <w:color w:val="000000" w:themeColor="text1"/>
          <w:sz w:val="24"/>
          <w:szCs w:val="24"/>
          <w:lang w:eastAsia="ar-SA"/>
        </w:rPr>
        <w:t xml:space="preserve"> вопросам неформальной занятости</w:t>
      </w:r>
      <w:r w:rsidRPr="00944B35">
        <w:rPr>
          <w:rFonts w:ascii="Times New Roman" w:eastAsia="Calibri" w:hAnsi="Times New Roman" w:cs="Calibri"/>
          <w:color w:val="000000" w:themeColor="text1"/>
          <w:sz w:val="24"/>
          <w:szCs w:val="24"/>
          <w:lang w:eastAsia="ar-SA"/>
        </w:rPr>
        <w:t>.</w:t>
      </w:r>
      <w:r w:rsidR="00CF3925">
        <w:rPr>
          <w:rFonts w:ascii="Times New Roman" w:eastAsia="Calibri" w:hAnsi="Times New Roman" w:cs="Calibri"/>
          <w:color w:val="000000" w:themeColor="text1"/>
          <w:sz w:val="24"/>
          <w:szCs w:val="24"/>
          <w:lang w:eastAsia="ar-SA"/>
        </w:rPr>
        <w:t xml:space="preserve"> В работе комисси</w:t>
      </w:r>
      <w:r w:rsidR="00D27B18">
        <w:rPr>
          <w:rFonts w:ascii="Times New Roman" w:eastAsia="Calibri" w:hAnsi="Times New Roman" w:cs="Calibri"/>
          <w:color w:val="000000" w:themeColor="text1"/>
          <w:sz w:val="24"/>
          <w:szCs w:val="24"/>
          <w:lang w:eastAsia="ar-SA"/>
        </w:rPr>
        <w:t xml:space="preserve">и принимают участие работники </w:t>
      </w:r>
      <w:r w:rsidR="00CF3925">
        <w:rPr>
          <w:rFonts w:ascii="Times New Roman" w:eastAsia="Calibri" w:hAnsi="Times New Roman" w:cs="Calibri"/>
          <w:color w:val="000000" w:themeColor="text1"/>
          <w:sz w:val="24"/>
          <w:szCs w:val="24"/>
          <w:lang w:eastAsia="ar-SA"/>
        </w:rPr>
        <w:t xml:space="preserve"> н</w:t>
      </w:r>
      <w:r w:rsidR="00D27B18">
        <w:rPr>
          <w:rFonts w:ascii="Times New Roman" w:eastAsia="Calibri" w:hAnsi="Times New Roman" w:cs="Calibri"/>
          <w:color w:val="000000" w:themeColor="text1"/>
          <w:sz w:val="24"/>
          <w:szCs w:val="24"/>
          <w:lang w:eastAsia="ar-SA"/>
        </w:rPr>
        <w:t>алоговой службы,</w:t>
      </w:r>
      <w:r w:rsidR="00CF3925">
        <w:rPr>
          <w:rFonts w:ascii="Times New Roman" w:eastAsia="Calibri" w:hAnsi="Times New Roman" w:cs="Calibri"/>
          <w:color w:val="000000" w:themeColor="text1"/>
          <w:sz w:val="24"/>
          <w:szCs w:val="24"/>
          <w:lang w:eastAsia="ar-SA"/>
        </w:rPr>
        <w:t xml:space="preserve"> </w:t>
      </w:r>
      <w:r w:rsidR="00D27B18">
        <w:rPr>
          <w:rFonts w:ascii="Times New Roman" w:eastAsia="Calibri" w:hAnsi="Times New Roman" w:cs="Calibri"/>
          <w:color w:val="000000" w:themeColor="text1"/>
          <w:sz w:val="24"/>
          <w:szCs w:val="24"/>
          <w:lang w:eastAsia="ar-SA"/>
        </w:rPr>
        <w:t>с</w:t>
      </w:r>
      <w:r w:rsidR="00CF3925">
        <w:rPr>
          <w:rFonts w:ascii="Times New Roman" w:eastAsia="Calibri" w:hAnsi="Times New Roman" w:cs="Calibri"/>
          <w:color w:val="000000" w:themeColor="text1"/>
          <w:sz w:val="24"/>
          <w:szCs w:val="24"/>
          <w:lang w:eastAsia="ar-SA"/>
        </w:rPr>
        <w:t xml:space="preserve">лужбы судебных приставов, </w:t>
      </w:r>
      <w:r w:rsidR="00D27B18">
        <w:rPr>
          <w:rFonts w:ascii="Times New Roman" w:eastAsia="Calibri" w:hAnsi="Times New Roman" w:cs="Calibri"/>
          <w:color w:val="000000" w:themeColor="text1"/>
          <w:sz w:val="24"/>
          <w:szCs w:val="24"/>
          <w:lang w:eastAsia="ar-SA"/>
        </w:rPr>
        <w:t>начальники отдела администрации,</w:t>
      </w:r>
      <w:r w:rsidR="00CF3925">
        <w:rPr>
          <w:rFonts w:ascii="Times New Roman" w:eastAsia="Calibri" w:hAnsi="Times New Roman" w:cs="Calibri"/>
          <w:color w:val="000000" w:themeColor="text1"/>
          <w:sz w:val="24"/>
          <w:szCs w:val="24"/>
          <w:lang w:eastAsia="ar-SA"/>
        </w:rPr>
        <w:t xml:space="preserve"> </w:t>
      </w:r>
      <w:r w:rsidR="00D27B18">
        <w:rPr>
          <w:rFonts w:ascii="Times New Roman" w:eastAsia="Calibri" w:hAnsi="Times New Roman" w:cs="Calibri"/>
          <w:color w:val="000000" w:themeColor="text1"/>
          <w:sz w:val="24"/>
          <w:szCs w:val="24"/>
          <w:lang w:eastAsia="ar-SA"/>
        </w:rPr>
        <w:t>р</w:t>
      </w:r>
      <w:r w:rsidR="00CF3925">
        <w:rPr>
          <w:rFonts w:ascii="Times New Roman" w:eastAsia="Calibri" w:hAnsi="Times New Roman" w:cs="Calibri"/>
          <w:color w:val="000000" w:themeColor="text1"/>
          <w:sz w:val="24"/>
          <w:szCs w:val="24"/>
          <w:lang w:eastAsia="ar-SA"/>
        </w:rPr>
        <w:t>уководитель центра занятости населения, государственный инспектор по охране природы, а также представители внебюджетных государственных фондов.</w:t>
      </w:r>
    </w:p>
    <w:p w:rsidR="00944B35" w:rsidRPr="00944B35" w:rsidRDefault="00CF3925" w:rsidP="00944B35">
      <w:pPr>
        <w:autoSpaceDE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 xml:space="preserve">        </w:t>
      </w:r>
      <w:r w:rsidR="00944B35" w:rsidRPr="00944B35">
        <w:rPr>
          <w:rFonts w:ascii="Times New Roman" w:eastAsia="Calibri" w:hAnsi="Times New Roman" w:cs="Calibri"/>
          <w:color w:val="000000" w:themeColor="text1"/>
          <w:sz w:val="24"/>
          <w:szCs w:val="24"/>
          <w:lang w:eastAsia="ar-SA"/>
        </w:rPr>
        <w:t xml:space="preserve"> Задачами комиссии являются обеспечение взаимодействия территориальных подразделений федеральных органов исполнительной власти, исполнительных органов местного самоуправления при осуществлении ими своих полномочий по формированию и увеличению налоговых и неналоговых доходов, организация работы по обеспечению выполнения требований трудового законодательства в части своевременности и полно</w:t>
      </w:r>
      <w:r>
        <w:rPr>
          <w:rFonts w:ascii="Times New Roman" w:eastAsia="Calibri" w:hAnsi="Times New Roman" w:cs="Calibri"/>
          <w:color w:val="000000" w:themeColor="text1"/>
          <w:sz w:val="24"/>
          <w:szCs w:val="24"/>
          <w:lang w:eastAsia="ar-SA"/>
        </w:rPr>
        <w:t>ты выплаты заработной платы</w:t>
      </w:r>
      <w:r w:rsidR="00944B35" w:rsidRPr="00944B35">
        <w:rPr>
          <w:rFonts w:ascii="Times New Roman" w:eastAsia="Calibri" w:hAnsi="Times New Roman" w:cs="Calibri"/>
          <w:color w:val="000000" w:themeColor="text1"/>
          <w:sz w:val="24"/>
          <w:szCs w:val="24"/>
          <w:lang w:eastAsia="ar-SA"/>
        </w:rPr>
        <w:t>.</w:t>
      </w:r>
      <w:r>
        <w:rPr>
          <w:rFonts w:ascii="Times New Roman" w:eastAsia="Calibri" w:hAnsi="Times New Roman" w:cs="Calibri"/>
          <w:color w:val="000000" w:themeColor="text1"/>
          <w:sz w:val="24"/>
          <w:szCs w:val="24"/>
          <w:lang w:eastAsia="ar-SA"/>
        </w:rPr>
        <w:t xml:space="preserve"> Кроме того, на заседаниях комиссии рассматриваются </w:t>
      </w:r>
      <w:r>
        <w:rPr>
          <w:rFonts w:ascii="Times New Roman" w:eastAsia="Calibri" w:hAnsi="Times New Roman" w:cs="Calibri"/>
          <w:color w:val="000000" w:themeColor="text1"/>
          <w:sz w:val="24"/>
          <w:szCs w:val="24"/>
          <w:lang w:eastAsia="ar-SA"/>
        </w:rPr>
        <w:lastRenderedPageBreak/>
        <w:t>вопросы соблюдения работодателями оплаты труда не ниже установленного регионального минимума</w:t>
      </w:r>
      <w:r w:rsidR="00E72932">
        <w:rPr>
          <w:rFonts w:ascii="Times New Roman" w:eastAsia="Calibri" w:hAnsi="Times New Roman" w:cs="Calibri"/>
          <w:color w:val="000000" w:themeColor="text1"/>
          <w:sz w:val="24"/>
          <w:szCs w:val="24"/>
          <w:lang w:eastAsia="ar-SA"/>
        </w:rPr>
        <w:t>.</w:t>
      </w:r>
    </w:p>
    <w:p w:rsidR="00944B35" w:rsidRPr="00944B35" w:rsidRDefault="00D27B18" w:rsidP="00944B35">
      <w:pPr>
        <w:autoSpaceDE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 xml:space="preserve">         </w:t>
      </w:r>
      <w:proofErr w:type="gramStart"/>
      <w:r>
        <w:rPr>
          <w:rFonts w:ascii="Times New Roman" w:eastAsia="Calibri" w:hAnsi="Times New Roman" w:cs="Calibri"/>
          <w:color w:val="000000" w:themeColor="text1"/>
          <w:sz w:val="24"/>
          <w:szCs w:val="24"/>
          <w:lang w:eastAsia="ar-SA"/>
        </w:rPr>
        <w:t>В 2015</w:t>
      </w:r>
      <w:r w:rsidR="00EB6E62">
        <w:rPr>
          <w:rFonts w:ascii="Times New Roman" w:eastAsia="Calibri" w:hAnsi="Times New Roman" w:cs="Calibri"/>
          <w:color w:val="000000" w:themeColor="text1"/>
          <w:sz w:val="24"/>
          <w:szCs w:val="24"/>
          <w:lang w:eastAsia="ar-SA"/>
        </w:rPr>
        <w:t xml:space="preserve"> году комиссией проведен</w:t>
      </w:r>
      <w:r w:rsidR="00271D6B">
        <w:rPr>
          <w:rFonts w:ascii="Times New Roman" w:eastAsia="Calibri" w:hAnsi="Times New Roman" w:cs="Calibri"/>
          <w:color w:val="000000" w:themeColor="text1"/>
          <w:sz w:val="24"/>
          <w:szCs w:val="24"/>
          <w:lang w:eastAsia="ar-SA"/>
        </w:rPr>
        <w:t>о</w:t>
      </w:r>
      <w:r w:rsidR="00E72932">
        <w:rPr>
          <w:rFonts w:ascii="Times New Roman" w:eastAsia="Calibri" w:hAnsi="Times New Roman" w:cs="Calibri"/>
          <w:color w:val="000000" w:themeColor="text1"/>
          <w:sz w:val="24"/>
          <w:szCs w:val="24"/>
          <w:lang w:eastAsia="ar-SA"/>
        </w:rPr>
        <w:t xml:space="preserve"> 82 заседания (на 6</w:t>
      </w:r>
      <w:r w:rsidR="00944B35" w:rsidRPr="00944B35">
        <w:rPr>
          <w:rFonts w:ascii="Times New Roman" w:eastAsia="Calibri" w:hAnsi="Times New Roman" w:cs="Calibri"/>
          <w:color w:val="000000" w:themeColor="text1"/>
          <w:sz w:val="24"/>
          <w:szCs w:val="24"/>
          <w:lang w:eastAsia="ar-SA"/>
        </w:rPr>
        <w:t xml:space="preserve"> заседаний</w:t>
      </w:r>
      <w:r w:rsidR="00E72932">
        <w:rPr>
          <w:rFonts w:ascii="Times New Roman" w:eastAsia="Calibri" w:hAnsi="Times New Roman" w:cs="Calibri"/>
          <w:color w:val="000000" w:themeColor="text1"/>
          <w:sz w:val="24"/>
          <w:szCs w:val="24"/>
          <w:lang w:eastAsia="ar-SA"/>
        </w:rPr>
        <w:t xml:space="preserve"> больше, чем в 2014</w:t>
      </w:r>
      <w:r w:rsidR="00944B35" w:rsidRPr="00944B35">
        <w:rPr>
          <w:rFonts w:ascii="Times New Roman" w:eastAsia="Calibri" w:hAnsi="Times New Roman" w:cs="Calibri"/>
          <w:color w:val="000000" w:themeColor="text1"/>
          <w:sz w:val="24"/>
          <w:szCs w:val="24"/>
          <w:lang w:eastAsia="ar-SA"/>
        </w:rPr>
        <w:t xml:space="preserve"> году),</w:t>
      </w:r>
      <w:r w:rsidR="00EF3F9B">
        <w:rPr>
          <w:rFonts w:ascii="Times New Roman" w:eastAsia="Calibri" w:hAnsi="Times New Roman" w:cs="Calibri"/>
          <w:color w:val="000000" w:themeColor="text1"/>
          <w:sz w:val="24"/>
          <w:szCs w:val="24"/>
          <w:lang w:eastAsia="ar-SA"/>
        </w:rPr>
        <w:t xml:space="preserve"> на которые приглашено 2659 (+9,2</w:t>
      </w:r>
      <w:r w:rsidR="00944B35" w:rsidRPr="00944B35">
        <w:rPr>
          <w:rFonts w:ascii="Times New Roman" w:eastAsia="Calibri" w:hAnsi="Times New Roman" w:cs="Calibri"/>
          <w:color w:val="000000" w:themeColor="text1"/>
          <w:sz w:val="24"/>
          <w:szCs w:val="24"/>
          <w:lang w:eastAsia="ar-SA"/>
        </w:rPr>
        <w:t xml:space="preserve">%) </w:t>
      </w:r>
      <w:r w:rsidR="00EF3F9B">
        <w:rPr>
          <w:rFonts w:ascii="Times New Roman" w:eastAsia="Calibri" w:hAnsi="Times New Roman" w:cs="Calibri"/>
          <w:color w:val="000000" w:themeColor="text1"/>
          <w:sz w:val="24"/>
          <w:szCs w:val="24"/>
          <w:lang w:eastAsia="ar-SA"/>
        </w:rPr>
        <w:t xml:space="preserve">хозяйствующих субъекта </w:t>
      </w:r>
      <w:r w:rsidR="00944B35" w:rsidRPr="00944B35">
        <w:rPr>
          <w:rFonts w:ascii="Times New Roman" w:eastAsia="Calibri" w:hAnsi="Times New Roman" w:cs="Calibri"/>
          <w:color w:val="000000" w:themeColor="text1"/>
          <w:sz w:val="24"/>
          <w:szCs w:val="24"/>
          <w:lang w:eastAsia="ar-SA"/>
        </w:rPr>
        <w:t>и</w:t>
      </w:r>
      <w:r w:rsidR="00EF3F9B">
        <w:rPr>
          <w:rFonts w:ascii="Times New Roman" w:eastAsia="Calibri" w:hAnsi="Times New Roman" w:cs="Calibri"/>
          <w:color w:val="000000" w:themeColor="text1"/>
          <w:sz w:val="24"/>
          <w:szCs w:val="24"/>
          <w:lang w:eastAsia="ar-SA"/>
        </w:rPr>
        <w:t xml:space="preserve"> физических лиц</w:t>
      </w:r>
      <w:r w:rsidR="00944B35" w:rsidRPr="00944B35">
        <w:rPr>
          <w:rFonts w:ascii="Times New Roman" w:eastAsia="Calibri" w:hAnsi="Times New Roman" w:cs="Calibri"/>
          <w:color w:val="000000" w:themeColor="text1"/>
          <w:sz w:val="24"/>
          <w:szCs w:val="24"/>
          <w:lang w:eastAsia="ar-SA"/>
        </w:rPr>
        <w:t xml:space="preserve">, </w:t>
      </w:r>
      <w:r w:rsidR="00EF3F9B">
        <w:rPr>
          <w:rFonts w:ascii="Times New Roman" w:eastAsia="Calibri" w:hAnsi="Times New Roman" w:cs="Calibri"/>
          <w:color w:val="000000" w:themeColor="text1"/>
          <w:sz w:val="24"/>
          <w:szCs w:val="24"/>
          <w:lang w:eastAsia="ar-SA"/>
        </w:rPr>
        <w:t>из них 784 работодателя  по вопросам соблюдения регионального минимума по заработной плате и поступления НДФЛ, 338 материалов о задолженности по налогу на имущество физических лиц, 332 материала о задолженности по транспортному налогу, 449 материалов о</w:t>
      </w:r>
      <w:proofErr w:type="gramEnd"/>
      <w:r w:rsidR="00EF3F9B">
        <w:rPr>
          <w:rFonts w:ascii="Times New Roman" w:eastAsia="Calibri" w:hAnsi="Times New Roman" w:cs="Calibri"/>
          <w:color w:val="000000" w:themeColor="text1"/>
          <w:sz w:val="24"/>
          <w:szCs w:val="24"/>
          <w:lang w:eastAsia="ar-SA"/>
        </w:rPr>
        <w:t xml:space="preserve"> задолженности по земельному налогу и арендной плате за  землю.</w:t>
      </w:r>
      <w:r w:rsidR="00E83409">
        <w:rPr>
          <w:rFonts w:ascii="Times New Roman" w:eastAsia="Calibri" w:hAnsi="Times New Roman" w:cs="Calibri"/>
          <w:color w:val="000000" w:themeColor="text1"/>
          <w:sz w:val="24"/>
          <w:szCs w:val="24"/>
          <w:lang w:eastAsia="ar-SA"/>
        </w:rPr>
        <w:t xml:space="preserve">           </w:t>
      </w:r>
      <w:proofErr w:type="gramStart"/>
      <w:r w:rsidR="00E83409">
        <w:rPr>
          <w:rFonts w:ascii="Times New Roman" w:eastAsia="Calibri" w:hAnsi="Times New Roman" w:cs="Calibri"/>
          <w:color w:val="000000" w:themeColor="text1"/>
          <w:sz w:val="24"/>
          <w:szCs w:val="24"/>
          <w:lang w:eastAsia="ar-SA"/>
        </w:rPr>
        <w:t>Всего в 2015</w:t>
      </w:r>
      <w:r w:rsidR="00944B35" w:rsidRPr="00944B35">
        <w:rPr>
          <w:rFonts w:ascii="Times New Roman" w:eastAsia="Calibri" w:hAnsi="Times New Roman" w:cs="Calibri"/>
          <w:color w:val="000000" w:themeColor="text1"/>
          <w:sz w:val="24"/>
          <w:szCs w:val="24"/>
          <w:lang w:eastAsia="ar-SA"/>
        </w:rPr>
        <w:t xml:space="preserve"> году погашено задолженности в бюджет городского округа, во все уровни бюджетов и внебюджетные фонды налоговых доходов на сумму 4</w:t>
      </w:r>
      <w:r w:rsidR="00E83409">
        <w:rPr>
          <w:rFonts w:ascii="Times New Roman" w:eastAsia="Calibri" w:hAnsi="Times New Roman" w:cs="Calibri"/>
          <w:color w:val="000000" w:themeColor="text1"/>
          <w:sz w:val="24"/>
          <w:szCs w:val="24"/>
          <w:lang w:eastAsia="ar-SA"/>
        </w:rPr>
        <w:t>5480,0 тыс. руб. (-4</w:t>
      </w:r>
      <w:r w:rsidR="00944B35" w:rsidRPr="00944B35">
        <w:rPr>
          <w:rFonts w:ascii="Times New Roman" w:eastAsia="Calibri" w:hAnsi="Times New Roman" w:cs="Calibri"/>
          <w:color w:val="000000" w:themeColor="text1"/>
          <w:sz w:val="24"/>
          <w:szCs w:val="24"/>
          <w:lang w:eastAsia="ar-SA"/>
        </w:rPr>
        <w:t>,</w:t>
      </w:r>
      <w:r w:rsidR="00E83409">
        <w:rPr>
          <w:rFonts w:ascii="Times New Roman" w:eastAsia="Calibri" w:hAnsi="Times New Roman" w:cs="Calibri"/>
          <w:color w:val="000000" w:themeColor="text1"/>
          <w:sz w:val="24"/>
          <w:szCs w:val="24"/>
          <w:lang w:eastAsia="ar-SA"/>
        </w:rPr>
        <w:t>5 %), в том числе по НДФЛ 7845</w:t>
      </w:r>
      <w:r w:rsidR="00944B35" w:rsidRPr="00944B35">
        <w:rPr>
          <w:rFonts w:ascii="Times New Roman" w:eastAsia="Calibri" w:hAnsi="Times New Roman" w:cs="Calibri"/>
          <w:color w:val="000000" w:themeColor="text1"/>
          <w:sz w:val="24"/>
          <w:szCs w:val="24"/>
          <w:lang w:eastAsia="ar-SA"/>
        </w:rPr>
        <w:t>,</w:t>
      </w:r>
      <w:r w:rsidR="00E83409">
        <w:rPr>
          <w:rFonts w:ascii="Times New Roman" w:eastAsia="Calibri" w:hAnsi="Times New Roman" w:cs="Calibri"/>
          <w:color w:val="000000" w:themeColor="text1"/>
          <w:sz w:val="24"/>
          <w:szCs w:val="24"/>
          <w:lang w:eastAsia="ar-SA"/>
        </w:rPr>
        <w:t>2</w:t>
      </w:r>
      <w:r w:rsidR="00944B35" w:rsidRPr="00944B35">
        <w:rPr>
          <w:rFonts w:ascii="Times New Roman" w:eastAsia="Calibri" w:hAnsi="Times New Roman" w:cs="Calibri"/>
          <w:color w:val="000000" w:themeColor="text1"/>
          <w:sz w:val="24"/>
          <w:szCs w:val="24"/>
          <w:lang w:eastAsia="ar-SA"/>
        </w:rPr>
        <w:t xml:space="preserve"> тыс. руб., по арендной плате за пользование земельным участком </w:t>
      </w:r>
      <w:r w:rsidR="00E83409">
        <w:rPr>
          <w:rFonts w:ascii="Times New Roman" w:eastAsia="Calibri" w:hAnsi="Times New Roman" w:cs="Calibri"/>
          <w:color w:val="000000" w:themeColor="text1"/>
          <w:sz w:val="24"/>
          <w:szCs w:val="24"/>
          <w:lang w:eastAsia="ar-SA"/>
        </w:rPr>
        <w:t>7973</w:t>
      </w:r>
      <w:r w:rsidR="00944B35" w:rsidRPr="00944B35">
        <w:rPr>
          <w:rFonts w:ascii="Times New Roman" w:eastAsia="Calibri" w:hAnsi="Times New Roman" w:cs="Calibri"/>
          <w:color w:val="000000" w:themeColor="text1"/>
          <w:sz w:val="24"/>
          <w:szCs w:val="24"/>
          <w:lang w:eastAsia="ar-SA"/>
        </w:rPr>
        <w:t>,</w:t>
      </w:r>
      <w:r w:rsidR="00E83409">
        <w:rPr>
          <w:rFonts w:ascii="Times New Roman" w:eastAsia="Calibri" w:hAnsi="Times New Roman" w:cs="Calibri"/>
          <w:color w:val="000000" w:themeColor="text1"/>
          <w:sz w:val="24"/>
          <w:szCs w:val="24"/>
          <w:lang w:eastAsia="ar-SA"/>
        </w:rPr>
        <w:t>9</w:t>
      </w:r>
      <w:r w:rsidR="00944B35" w:rsidRPr="00944B35">
        <w:rPr>
          <w:rFonts w:ascii="Times New Roman" w:eastAsia="Calibri" w:hAnsi="Times New Roman" w:cs="Calibri"/>
          <w:color w:val="000000" w:themeColor="text1"/>
          <w:sz w:val="24"/>
          <w:szCs w:val="24"/>
          <w:lang w:eastAsia="ar-SA"/>
        </w:rPr>
        <w:t xml:space="preserve"> тыс. руб.. в государственные внебюджетные ф</w:t>
      </w:r>
      <w:r w:rsidR="00E83409">
        <w:rPr>
          <w:rFonts w:ascii="Times New Roman" w:eastAsia="Calibri" w:hAnsi="Times New Roman" w:cs="Calibri"/>
          <w:color w:val="000000" w:themeColor="text1"/>
          <w:sz w:val="24"/>
          <w:szCs w:val="24"/>
          <w:lang w:eastAsia="ar-SA"/>
        </w:rPr>
        <w:t>онды 22752</w:t>
      </w:r>
      <w:r w:rsidR="00944B35" w:rsidRPr="00944B35">
        <w:rPr>
          <w:rFonts w:ascii="Times New Roman" w:eastAsia="Calibri" w:hAnsi="Times New Roman" w:cs="Calibri"/>
          <w:color w:val="000000" w:themeColor="text1"/>
          <w:sz w:val="24"/>
          <w:szCs w:val="24"/>
          <w:lang w:eastAsia="ar-SA"/>
        </w:rPr>
        <w:t xml:space="preserve">,0 тыс. руб., </w:t>
      </w:r>
      <w:r w:rsidR="00E83409">
        <w:rPr>
          <w:rFonts w:ascii="Times New Roman" w:eastAsia="Calibri" w:hAnsi="Times New Roman" w:cs="Calibri"/>
          <w:color w:val="000000" w:themeColor="text1"/>
          <w:sz w:val="24"/>
          <w:szCs w:val="24"/>
          <w:lang w:eastAsia="ar-SA"/>
        </w:rPr>
        <w:t xml:space="preserve">по земельному налогу </w:t>
      </w:r>
      <w:r w:rsidR="00514F16">
        <w:rPr>
          <w:rFonts w:ascii="Times New Roman" w:eastAsia="Calibri" w:hAnsi="Times New Roman" w:cs="Calibri"/>
          <w:color w:val="000000" w:themeColor="text1"/>
          <w:sz w:val="24"/>
          <w:szCs w:val="24"/>
          <w:lang w:eastAsia="ar-SA"/>
        </w:rPr>
        <w:t xml:space="preserve">- </w:t>
      </w:r>
      <w:r w:rsidR="00E83409">
        <w:rPr>
          <w:rFonts w:ascii="Times New Roman" w:eastAsia="Calibri" w:hAnsi="Times New Roman" w:cs="Calibri"/>
          <w:color w:val="000000" w:themeColor="text1"/>
          <w:sz w:val="24"/>
          <w:szCs w:val="24"/>
          <w:lang w:eastAsia="ar-SA"/>
        </w:rPr>
        <w:t>2730,0 тыс. руб.</w:t>
      </w:r>
      <w:r w:rsidR="00944B35" w:rsidRPr="00944B35">
        <w:rPr>
          <w:rFonts w:ascii="Times New Roman" w:eastAsia="Calibri" w:hAnsi="Times New Roman" w:cs="Calibri"/>
          <w:color w:val="000000" w:themeColor="text1"/>
          <w:sz w:val="24"/>
          <w:szCs w:val="24"/>
          <w:lang w:eastAsia="ar-SA"/>
        </w:rPr>
        <w:t xml:space="preserve">. </w:t>
      </w:r>
      <w:proofErr w:type="gramEnd"/>
    </w:p>
    <w:p w:rsidR="00944B35" w:rsidRPr="00E93E5A" w:rsidRDefault="00944B35" w:rsidP="00944B35">
      <w:pPr>
        <w:autoSpaceDE w:val="0"/>
        <w:spacing w:after="0" w:line="100" w:lineRule="atLeast"/>
        <w:jc w:val="both"/>
        <w:rPr>
          <w:rFonts w:ascii="Times New Roman" w:eastAsia="Calibri" w:hAnsi="Times New Roman" w:cs="Calibri"/>
          <w:color w:val="FF0000"/>
          <w:sz w:val="24"/>
          <w:szCs w:val="24"/>
          <w:lang w:eastAsia="ar-SA"/>
        </w:rPr>
      </w:pPr>
      <w:r w:rsidRPr="00944B35">
        <w:rPr>
          <w:rFonts w:ascii="Times New Roman" w:eastAsia="Calibri" w:hAnsi="Times New Roman" w:cs="Calibri"/>
          <w:color w:val="000000" w:themeColor="text1"/>
          <w:sz w:val="24"/>
          <w:szCs w:val="24"/>
          <w:lang w:eastAsia="ar-SA"/>
        </w:rPr>
        <w:t xml:space="preserve">           Однако,  несмотря  на все принятые меры,  остается резерв пополнения доходной части бюджета в виде отработки оставшейся суммы текущей недоимки по налоговым платежам. Сумма  нед</w:t>
      </w:r>
      <w:r w:rsidR="00E93E5A">
        <w:rPr>
          <w:rFonts w:ascii="Times New Roman" w:eastAsia="Calibri" w:hAnsi="Times New Roman" w:cs="Calibri"/>
          <w:color w:val="000000" w:themeColor="text1"/>
          <w:sz w:val="24"/>
          <w:szCs w:val="24"/>
          <w:lang w:eastAsia="ar-SA"/>
        </w:rPr>
        <w:t xml:space="preserve">оимки </w:t>
      </w:r>
      <w:r w:rsidR="00BB3A72">
        <w:rPr>
          <w:rFonts w:ascii="Times New Roman" w:eastAsia="Calibri" w:hAnsi="Times New Roman" w:cs="Calibri"/>
          <w:color w:val="000000" w:themeColor="text1"/>
          <w:sz w:val="24"/>
          <w:szCs w:val="24"/>
          <w:lang w:eastAsia="ar-SA"/>
        </w:rPr>
        <w:t xml:space="preserve">в городской бюджет </w:t>
      </w:r>
      <w:r w:rsidR="00E93E5A">
        <w:rPr>
          <w:rFonts w:ascii="Times New Roman" w:eastAsia="Calibri" w:hAnsi="Times New Roman" w:cs="Calibri"/>
          <w:color w:val="000000" w:themeColor="text1"/>
          <w:sz w:val="24"/>
          <w:szCs w:val="24"/>
          <w:lang w:eastAsia="ar-SA"/>
        </w:rPr>
        <w:t>по состоянию на 01.01.2016</w:t>
      </w:r>
      <w:r w:rsidRPr="00944B35">
        <w:rPr>
          <w:rFonts w:ascii="Times New Roman" w:eastAsia="Calibri" w:hAnsi="Times New Roman" w:cs="Calibri"/>
          <w:color w:val="000000" w:themeColor="text1"/>
          <w:sz w:val="24"/>
          <w:szCs w:val="24"/>
          <w:lang w:eastAsia="ar-SA"/>
        </w:rPr>
        <w:t xml:space="preserve"> года составила </w:t>
      </w:r>
      <w:r w:rsidR="002C0379" w:rsidRPr="002C0379">
        <w:rPr>
          <w:rFonts w:ascii="Times New Roman" w:eastAsia="Calibri" w:hAnsi="Times New Roman" w:cs="Calibri"/>
          <w:sz w:val="24"/>
          <w:szCs w:val="24"/>
          <w:lang w:eastAsia="ar-SA"/>
        </w:rPr>
        <w:t>18688</w:t>
      </w:r>
      <w:r w:rsidRPr="002C0379">
        <w:rPr>
          <w:rFonts w:ascii="Times New Roman" w:eastAsia="Calibri" w:hAnsi="Times New Roman" w:cs="Calibri"/>
          <w:sz w:val="24"/>
          <w:szCs w:val="24"/>
          <w:lang w:eastAsia="ar-SA"/>
        </w:rPr>
        <w:t xml:space="preserve">,0 тыс. руб. </w:t>
      </w:r>
      <w:r w:rsidRPr="00440B78">
        <w:rPr>
          <w:rFonts w:ascii="Times New Roman" w:eastAsia="Calibri" w:hAnsi="Times New Roman" w:cs="Calibri"/>
          <w:sz w:val="24"/>
          <w:szCs w:val="24"/>
          <w:lang w:eastAsia="ar-SA"/>
        </w:rPr>
        <w:t xml:space="preserve">По сравнению с началом предыдущего года недоимка </w:t>
      </w:r>
      <w:r w:rsidR="00440B78">
        <w:rPr>
          <w:rFonts w:ascii="Times New Roman" w:eastAsia="Calibri" w:hAnsi="Times New Roman" w:cs="Calibri"/>
          <w:sz w:val="24"/>
          <w:szCs w:val="24"/>
          <w:lang w:eastAsia="ar-SA"/>
        </w:rPr>
        <w:t>по налоговым платежам, которые являются основными в формировании местного бюджета</w:t>
      </w:r>
      <w:r w:rsidR="003D51F8">
        <w:rPr>
          <w:rFonts w:ascii="Times New Roman" w:eastAsia="Calibri" w:hAnsi="Times New Roman" w:cs="Calibri"/>
          <w:sz w:val="24"/>
          <w:szCs w:val="24"/>
          <w:lang w:eastAsia="ar-SA"/>
        </w:rPr>
        <w:t>,</w:t>
      </w:r>
      <w:r w:rsidR="00440B78">
        <w:rPr>
          <w:rFonts w:ascii="Times New Roman" w:eastAsia="Calibri" w:hAnsi="Times New Roman" w:cs="Calibri"/>
          <w:sz w:val="24"/>
          <w:szCs w:val="24"/>
          <w:lang w:eastAsia="ar-SA"/>
        </w:rPr>
        <w:t xml:space="preserve"> </w:t>
      </w:r>
      <w:r w:rsidRPr="00440B78">
        <w:rPr>
          <w:rFonts w:ascii="Times New Roman" w:eastAsia="Calibri" w:hAnsi="Times New Roman" w:cs="Calibri"/>
          <w:sz w:val="24"/>
          <w:szCs w:val="24"/>
          <w:lang w:eastAsia="ar-SA"/>
        </w:rPr>
        <w:t xml:space="preserve">выросла </w:t>
      </w:r>
      <w:r w:rsidR="002C0379" w:rsidRPr="00440B78">
        <w:rPr>
          <w:rFonts w:ascii="Times New Roman" w:eastAsia="Calibri" w:hAnsi="Times New Roman" w:cs="Calibri"/>
          <w:sz w:val="24"/>
          <w:szCs w:val="24"/>
          <w:lang w:eastAsia="ar-SA"/>
        </w:rPr>
        <w:t>незначительно</w:t>
      </w:r>
      <w:r w:rsidR="00497EBA">
        <w:rPr>
          <w:rFonts w:ascii="Times New Roman" w:eastAsia="Calibri" w:hAnsi="Times New Roman" w:cs="Calibri"/>
          <w:sz w:val="24"/>
          <w:szCs w:val="24"/>
          <w:lang w:eastAsia="ar-SA"/>
        </w:rPr>
        <w:t>:</w:t>
      </w:r>
      <w:r w:rsidR="002C0379" w:rsidRPr="00440B78">
        <w:rPr>
          <w:rFonts w:ascii="Times New Roman" w:eastAsia="Calibri" w:hAnsi="Times New Roman" w:cs="Calibri"/>
          <w:sz w:val="24"/>
          <w:szCs w:val="24"/>
          <w:lang w:eastAsia="ar-SA"/>
        </w:rPr>
        <w:t xml:space="preserve"> на 3</w:t>
      </w:r>
      <w:r w:rsidRPr="00440B78">
        <w:rPr>
          <w:rFonts w:ascii="Times New Roman" w:eastAsia="Calibri" w:hAnsi="Times New Roman" w:cs="Calibri"/>
          <w:sz w:val="24"/>
          <w:szCs w:val="24"/>
          <w:lang w:eastAsia="ar-SA"/>
        </w:rPr>
        <w:t>,</w:t>
      </w:r>
      <w:r w:rsidR="002C0379" w:rsidRPr="00440B78">
        <w:rPr>
          <w:rFonts w:ascii="Times New Roman" w:eastAsia="Calibri" w:hAnsi="Times New Roman" w:cs="Calibri"/>
          <w:sz w:val="24"/>
          <w:szCs w:val="24"/>
          <w:lang w:eastAsia="ar-SA"/>
        </w:rPr>
        <w:t>4</w:t>
      </w:r>
      <w:r w:rsidR="00440B78">
        <w:rPr>
          <w:rFonts w:ascii="Times New Roman" w:eastAsia="Calibri" w:hAnsi="Times New Roman" w:cs="Calibri"/>
          <w:sz w:val="24"/>
          <w:szCs w:val="24"/>
          <w:lang w:eastAsia="ar-SA"/>
        </w:rPr>
        <w:t xml:space="preserve"> %. Недоимка увеличилась</w:t>
      </w:r>
      <w:r w:rsidRPr="00440B78">
        <w:rPr>
          <w:rFonts w:ascii="Times New Roman" w:eastAsia="Calibri" w:hAnsi="Times New Roman" w:cs="Calibri"/>
          <w:sz w:val="24"/>
          <w:szCs w:val="24"/>
          <w:lang w:eastAsia="ar-SA"/>
        </w:rPr>
        <w:t xml:space="preserve"> по</w:t>
      </w:r>
      <w:r w:rsidR="00440B78" w:rsidRPr="00440B78">
        <w:rPr>
          <w:rFonts w:ascii="Times New Roman" w:eastAsia="Calibri" w:hAnsi="Times New Roman" w:cs="Calibri"/>
          <w:sz w:val="24"/>
          <w:szCs w:val="24"/>
          <w:lang w:eastAsia="ar-SA"/>
        </w:rPr>
        <w:t xml:space="preserve"> земельному налогу и ЕНВД</w:t>
      </w:r>
      <w:r w:rsidRPr="00440B78">
        <w:rPr>
          <w:rFonts w:ascii="Times New Roman" w:eastAsia="Calibri" w:hAnsi="Times New Roman" w:cs="Calibri"/>
          <w:sz w:val="24"/>
          <w:szCs w:val="24"/>
          <w:lang w:eastAsia="ar-SA"/>
        </w:rPr>
        <w:t xml:space="preserve">. Недоимка является текущей. Объясняется тем, что сроки уплаты </w:t>
      </w:r>
      <w:r w:rsidR="00440B78" w:rsidRPr="00440B78">
        <w:rPr>
          <w:rFonts w:ascii="Times New Roman" w:eastAsia="Calibri" w:hAnsi="Times New Roman" w:cs="Calibri"/>
          <w:sz w:val="24"/>
          <w:szCs w:val="24"/>
          <w:lang w:eastAsia="ar-SA"/>
        </w:rPr>
        <w:t>по имущественным налогам установлены в конце года 01</w:t>
      </w:r>
      <w:r w:rsidRPr="00440B78">
        <w:rPr>
          <w:rFonts w:ascii="Times New Roman" w:eastAsia="Calibri" w:hAnsi="Times New Roman" w:cs="Calibri"/>
          <w:sz w:val="24"/>
          <w:szCs w:val="24"/>
          <w:lang w:eastAsia="ar-SA"/>
        </w:rPr>
        <w:t>.1</w:t>
      </w:r>
      <w:r w:rsidR="00440B78" w:rsidRPr="00440B78">
        <w:rPr>
          <w:rFonts w:ascii="Times New Roman" w:eastAsia="Calibri" w:hAnsi="Times New Roman" w:cs="Calibri"/>
          <w:sz w:val="24"/>
          <w:szCs w:val="24"/>
          <w:lang w:eastAsia="ar-SA"/>
        </w:rPr>
        <w:t xml:space="preserve">0.2015 </w:t>
      </w:r>
      <w:r w:rsidRPr="00440B78">
        <w:rPr>
          <w:rFonts w:ascii="Times New Roman" w:eastAsia="Calibri" w:hAnsi="Times New Roman" w:cs="Calibri"/>
          <w:sz w:val="24"/>
          <w:szCs w:val="24"/>
          <w:lang w:eastAsia="ar-SA"/>
        </w:rPr>
        <w:t>года. Налогоплательщикам, допустившим недоимку, требования об уплате налогов направлены в соответствии с графиком УФНС Ро</w:t>
      </w:r>
      <w:r w:rsidR="00440B78" w:rsidRPr="00440B78">
        <w:rPr>
          <w:rFonts w:ascii="Times New Roman" w:eastAsia="Calibri" w:hAnsi="Times New Roman" w:cs="Calibri"/>
          <w:sz w:val="24"/>
          <w:szCs w:val="24"/>
          <w:lang w:eastAsia="ar-SA"/>
        </w:rPr>
        <w:t>ссии по Волгоградской области 13</w:t>
      </w:r>
      <w:r w:rsidRPr="00440B78">
        <w:rPr>
          <w:rFonts w:ascii="Times New Roman" w:eastAsia="Calibri" w:hAnsi="Times New Roman" w:cs="Calibri"/>
          <w:sz w:val="24"/>
          <w:szCs w:val="24"/>
          <w:lang w:eastAsia="ar-SA"/>
        </w:rPr>
        <w:t>.1</w:t>
      </w:r>
      <w:r w:rsidR="00440B78" w:rsidRPr="00440B78">
        <w:rPr>
          <w:rFonts w:ascii="Times New Roman" w:eastAsia="Calibri" w:hAnsi="Times New Roman" w:cs="Calibri"/>
          <w:sz w:val="24"/>
          <w:szCs w:val="24"/>
          <w:lang w:eastAsia="ar-SA"/>
        </w:rPr>
        <w:t>0.2015</w:t>
      </w:r>
      <w:r w:rsidRPr="00440B78">
        <w:rPr>
          <w:rFonts w:ascii="Times New Roman" w:eastAsia="Calibri" w:hAnsi="Times New Roman" w:cs="Calibri"/>
          <w:sz w:val="24"/>
          <w:szCs w:val="24"/>
          <w:lang w:eastAsia="ar-SA"/>
        </w:rPr>
        <w:t>,1</w:t>
      </w:r>
      <w:r w:rsidR="00440B78" w:rsidRPr="00440B78">
        <w:rPr>
          <w:rFonts w:ascii="Times New Roman" w:eastAsia="Calibri" w:hAnsi="Times New Roman" w:cs="Calibri"/>
          <w:sz w:val="24"/>
          <w:szCs w:val="24"/>
          <w:lang w:eastAsia="ar-SA"/>
        </w:rPr>
        <w:t>5</w:t>
      </w:r>
      <w:r w:rsidRPr="00440B78">
        <w:rPr>
          <w:rFonts w:ascii="Times New Roman" w:eastAsia="Calibri" w:hAnsi="Times New Roman" w:cs="Calibri"/>
          <w:sz w:val="24"/>
          <w:szCs w:val="24"/>
          <w:lang w:eastAsia="ar-SA"/>
        </w:rPr>
        <w:t>.1</w:t>
      </w:r>
      <w:r w:rsidR="00440B78" w:rsidRPr="00440B78">
        <w:rPr>
          <w:rFonts w:ascii="Times New Roman" w:eastAsia="Calibri" w:hAnsi="Times New Roman" w:cs="Calibri"/>
          <w:sz w:val="24"/>
          <w:szCs w:val="24"/>
          <w:lang w:eastAsia="ar-SA"/>
        </w:rPr>
        <w:t>0</w:t>
      </w:r>
      <w:r w:rsidRPr="00440B78">
        <w:rPr>
          <w:rFonts w:ascii="Times New Roman" w:eastAsia="Calibri" w:hAnsi="Times New Roman" w:cs="Calibri"/>
          <w:sz w:val="24"/>
          <w:szCs w:val="24"/>
          <w:lang w:eastAsia="ar-SA"/>
        </w:rPr>
        <w:t>.201</w:t>
      </w:r>
      <w:r w:rsidR="00440B78" w:rsidRPr="00440B78">
        <w:rPr>
          <w:rFonts w:ascii="Times New Roman" w:eastAsia="Calibri" w:hAnsi="Times New Roman" w:cs="Calibri"/>
          <w:sz w:val="24"/>
          <w:szCs w:val="24"/>
          <w:lang w:eastAsia="ar-SA"/>
        </w:rPr>
        <w:t>5,16.10.2015</w:t>
      </w:r>
      <w:r w:rsidRPr="00440B78">
        <w:rPr>
          <w:rFonts w:ascii="Times New Roman" w:eastAsia="Calibri" w:hAnsi="Times New Roman" w:cs="Calibri"/>
          <w:sz w:val="24"/>
          <w:szCs w:val="24"/>
          <w:lang w:eastAsia="ar-SA"/>
        </w:rPr>
        <w:t xml:space="preserve"> г. Остальные меры принудительного взыскания будут применены к налогоплательщикам по утвержденному графику ИФНС, согласно действ</w:t>
      </w:r>
      <w:r w:rsidR="00440B78" w:rsidRPr="00440B78">
        <w:rPr>
          <w:rFonts w:ascii="Times New Roman" w:eastAsia="Calibri" w:hAnsi="Times New Roman" w:cs="Calibri"/>
          <w:sz w:val="24"/>
          <w:szCs w:val="24"/>
          <w:lang w:eastAsia="ar-SA"/>
        </w:rPr>
        <w:t>ующему законодательству,  в 2016</w:t>
      </w:r>
      <w:r w:rsidRPr="00440B78">
        <w:rPr>
          <w:rFonts w:ascii="Times New Roman" w:eastAsia="Calibri" w:hAnsi="Times New Roman" w:cs="Calibri"/>
          <w:sz w:val="24"/>
          <w:szCs w:val="24"/>
          <w:lang w:eastAsia="ar-SA"/>
        </w:rPr>
        <w:t xml:space="preserve"> году.</w:t>
      </w:r>
      <w:r w:rsidR="002C0379" w:rsidRPr="00440B78">
        <w:rPr>
          <w:rFonts w:ascii="Times New Roman" w:eastAsia="Calibri" w:hAnsi="Times New Roman" w:cs="Calibri"/>
          <w:sz w:val="24"/>
          <w:szCs w:val="24"/>
          <w:lang w:eastAsia="ar-SA"/>
        </w:rPr>
        <w:t xml:space="preserve"> </w:t>
      </w:r>
      <w:r w:rsidR="002C0379">
        <w:rPr>
          <w:rFonts w:ascii="Times New Roman" w:eastAsia="Calibri" w:hAnsi="Times New Roman" w:cs="Calibri"/>
          <w:color w:val="FF0000"/>
          <w:sz w:val="24"/>
          <w:szCs w:val="24"/>
          <w:lang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Сумма недоимки  по налоговым платежам, которые являются основными в формировании местного бюджета в</w:t>
      </w:r>
      <w:r w:rsidR="00D27B18">
        <w:rPr>
          <w:rFonts w:ascii="Times New Roman" w:eastAsia="Calibri" w:hAnsi="Times New Roman" w:cs="Calibri"/>
          <w:color w:val="000000" w:themeColor="text1"/>
          <w:sz w:val="24"/>
          <w:szCs w:val="24"/>
          <w:lang w:eastAsia="ar-SA"/>
        </w:rPr>
        <w:t xml:space="preserve"> 2015</w:t>
      </w:r>
      <w:r w:rsidRPr="00944B35">
        <w:rPr>
          <w:rFonts w:ascii="Times New Roman" w:eastAsia="Calibri" w:hAnsi="Times New Roman" w:cs="Calibri"/>
          <w:color w:val="000000" w:themeColor="text1"/>
          <w:sz w:val="24"/>
          <w:szCs w:val="24"/>
          <w:lang w:eastAsia="ar-SA"/>
        </w:rPr>
        <w:t xml:space="preserve"> году                       </w:t>
      </w:r>
      <w:r w:rsidR="00D27B18">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 xml:space="preserve"> тыс.</w:t>
      </w:r>
      <w:r w:rsidR="00497EBA">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руб.</w:t>
      </w:r>
    </w:p>
    <w:tbl>
      <w:tblPr>
        <w:tblW w:w="5000" w:type="pct"/>
        <w:tblLook w:val="0000" w:firstRow="0" w:lastRow="0" w:firstColumn="0" w:lastColumn="0" w:noHBand="0" w:noVBand="0"/>
      </w:tblPr>
      <w:tblGrid>
        <w:gridCol w:w="1886"/>
        <w:gridCol w:w="1886"/>
        <w:gridCol w:w="1886"/>
        <w:gridCol w:w="1885"/>
        <w:gridCol w:w="2027"/>
      </w:tblGrid>
      <w:tr w:rsidR="00944B35" w:rsidRPr="00944B35" w:rsidTr="00497EBA">
        <w:tc>
          <w:tcPr>
            <w:tcW w:w="985" w:type="pct"/>
            <w:tcBorders>
              <w:top w:val="single" w:sz="4" w:space="0" w:color="000000"/>
              <w:left w:val="single" w:sz="4" w:space="0" w:color="000000"/>
              <w:bottom w:val="single" w:sz="4" w:space="0" w:color="000000"/>
            </w:tcBorders>
          </w:tcPr>
          <w:p w:rsidR="00944B35" w:rsidRPr="00944B35" w:rsidRDefault="00944B35"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Недоимка</w:t>
            </w:r>
          </w:p>
        </w:tc>
        <w:tc>
          <w:tcPr>
            <w:tcW w:w="985" w:type="pct"/>
            <w:tcBorders>
              <w:top w:val="single" w:sz="4" w:space="0" w:color="000000"/>
              <w:left w:val="single" w:sz="4" w:space="0" w:color="000000"/>
              <w:bottom w:val="single" w:sz="4" w:space="0" w:color="000000"/>
            </w:tcBorders>
          </w:tcPr>
          <w:p w:rsidR="00944B35" w:rsidRPr="00944B35" w:rsidRDefault="00944B35"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НДФЛ</w:t>
            </w:r>
          </w:p>
        </w:tc>
        <w:tc>
          <w:tcPr>
            <w:tcW w:w="985" w:type="pct"/>
            <w:tcBorders>
              <w:top w:val="single" w:sz="4" w:space="0" w:color="000000"/>
              <w:left w:val="single" w:sz="4" w:space="0" w:color="000000"/>
              <w:bottom w:val="single" w:sz="4" w:space="0" w:color="000000"/>
            </w:tcBorders>
          </w:tcPr>
          <w:p w:rsidR="00944B35" w:rsidRPr="00944B35" w:rsidRDefault="00944B35"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Земельный налог</w:t>
            </w:r>
          </w:p>
        </w:tc>
        <w:tc>
          <w:tcPr>
            <w:tcW w:w="985" w:type="pct"/>
            <w:tcBorders>
              <w:top w:val="single" w:sz="4" w:space="0" w:color="000000"/>
              <w:left w:val="single" w:sz="4" w:space="0" w:color="000000"/>
              <w:bottom w:val="single" w:sz="4" w:space="0" w:color="000000"/>
            </w:tcBorders>
          </w:tcPr>
          <w:p w:rsidR="00944B35" w:rsidRPr="00944B35" w:rsidRDefault="00944B35"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Налог на имущество физ.</w:t>
            </w:r>
            <w:r w:rsidR="00497EBA">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лиц</w:t>
            </w:r>
          </w:p>
        </w:tc>
        <w:tc>
          <w:tcPr>
            <w:tcW w:w="1059" w:type="pct"/>
            <w:tcBorders>
              <w:top w:val="single" w:sz="4" w:space="0" w:color="000000"/>
              <w:left w:val="single" w:sz="4" w:space="0" w:color="000000"/>
              <w:bottom w:val="single" w:sz="4" w:space="0" w:color="000000"/>
              <w:right w:val="single" w:sz="4" w:space="0" w:color="000000"/>
            </w:tcBorders>
          </w:tcPr>
          <w:p w:rsidR="00944B35" w:rsidRPr="00944B35" w:rsidRDefault="00944B35"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ЕНВД</w:t>
            </w:r>
          </w:p>
        </w:tc>
      </w:tr>
      <w:tr w:rsidR="002C0379" w:rsidRPr="00944B35" w:rsidTr="00497EBA">
        <w:tc>
          <w:tcPr>
            <w:tcW w:w="985" w:type="pct"/>
            <w:tcBorders>
              <w:top w:val="single" w:sz="4" w:space="0" w:color="000000"/>
              <w:left w:val="single" w:sz="4" w:space="0" w:color="000000"/>
              <w:bottom w:val="single" w:sz="4" w:space="0" w:color="000000"/>
            </w:tcBorders>
          </w:tcPr>
          <w:p w:rsidR="002C0379" w:rsidRPr="00944B35" w:rsidRDefault="002C0379" w:rsidP="00FF0ECB">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01.01.2015</w:t>
            </w:r>
          </w:p>
        </w:tc>
        <w:tc>
          <w:tcPr>
            <w:tcW w:w="985" w:type="pct"/>
            <w:tcBorders>
              <w:top w:val="single" w:sz="4" w:space="0" w:color="000000"/>
              <w:left w:val="single" w:sz="4" w:space="0" w:color="000000"/>
              <w:bottom w:val="single" w:sz="4" w:space="0" w:color="000000"/>
            </w:tcBorders>
          </w:tcPr>
          <w:p w:rsidR="002C0379" w:rsidRPr="00944B35" w:rsidRDefault="002C0379" w:rsidP="00FF0ECB">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3710</w:t>
            </w:r>
          </w:p>
        </w:tc>
        <w:tc>
          <w:tcPr>
            <w:tcW w:w="985" w:type="pct"/>
            <w:tcBorders>
              <w:top w:val="single" w:sz="4" w:space="0" w:color="000000"/>
              <w:left w:val="single" w:sz="4" w:space="0" w:color="000000"/>
              <w:bottom w:val="single" w:sz="4" w:space="0" w:color="000000"/>
            </w:tcBorders>
          </w:tcPr>
          <w:p w:rsidR="002C0379" w:rsidRPr="00944B35" w:rsidRDefault="002C0379" w:rsidP="00FF0ECB">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7336</w:t>
            </w:r>
          </w:p>
        </w:tc>
        <w:tc>
          <w:tcPr>
            <w:tcW w:w="985" w:type="pct"/>
            <w:tcBorders>
              <w:top w:val="single" w:sz="4" w:space="0" w:color="000000"/>
              <w:left w:val="single" w:sz="4" w:space="0" w:color="000000"/>
              <w:bottom w:val="single" w:sz="4" w:space="0" w:color="000000"/>
            </w:tcBorders>
          </w:tcPr>
          <w:p w:rsidR="002C0379" w:rsidRPr="00944B35" w:rsidRDefault="002C0379" w:rsidP="00FF0ECB">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4537</w:t>
            </w:r>
          </w:p>
        </w:tc>
        <w:tc>
          <w:tcPr>
            <w:tcW w:w="1059" w:type="pct"/>
            <w:tcBorders>
              <w:top w:val="single" w:sz="4" w:space="0" w:color="000000"/>
              <w:left w:val="single" w:sz="4" w:space="0" w:color="000000"/>
              <w:bottom w:val="single" w:sz="4" w:space="0" w:color="000000"/>
              <w:right w:val="single" w:sz="4" w:space="0" w:color="000000"/>
            </w:tcBorders>
          </w:tcPr>
          <w:p w:rsidR="002C0379" w:rsidRPr="00944B35" w:rsidRDefault="002C0379" w:rsidP="00FF0ECB">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1513</w:t>
            </w:r>
          </w:p>
        </w:tc>
      </w:tr>
      <w:tr w:rsidR="002C0379" w:rsidRPr="00944B35" w:rsidTr="00497EBA">
        <w:tc>
          <w:tcPr>
            <w:tcW w:w="985" w:type="pct"/>
            <w:tcBorders>
              <w:top w:val="single" w:sz="4" w:space="0" w:color="000000"/>
              <w:left w:val="single" w:sz="4" w:space="0" w:color="000000"/>
              <w:bottom w:val="single" w:sz="4" w:space="0" w:color="000000"/>
            </w:tcBorders>
          </w:tcPr>
          <w:p w:rsidR="002C0379" w:rsidRPr="00944B35" w:rsidRDefault="002C0379"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01.01.2016</w:t>
            </w:r>
          </w:p>
        </w:tc>
        <w:tc>
          <w:tcPr>
            <w:tcW w:w="985" w:type="pct"/>
            <w:tcBorders>
              <w:top w:val="single" w:sz="4" w:space="0" w:color="000000"/>
              <w:left w:val="single" w:sz="4" w:space="0" w:color="000000"/>
              <w:bottom w:val="single" w:sz="4" w:space="0" w:color="000000"/>
            </w:tcBorders>
          </w:tcPr>
          <w:p w:rsidR="002C0379" w:rsidRPr="00944B35" w:rsidRDefault="002C0379"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 xml:space="preserve"> 2568</w:t>
            </w:r>
          </w:p>
        </w:tc>
        <w:tc>
          <w:tcPr>
            <w:tcW w:w="985" w:type="pct"/>
            <w:tcBorders>
              <w:top w:val="single" w:sz="4" w:space="0" w:color="000000"/>
              <w:left w:val="single" w:sz="4" w:space="0" w:color="000000"/>
              <w:bottom w:val="single" w:sz="4" w:space="0" w:color="000000"/>
            </w:tcBorders>
          </w:tcPr>
          <w:p w:rsidR="002C0379" w:rsidRPr="00944B35" w:rsidRDefault="002C0379"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 xml:space="preserve"> 8693</w:t>
            </w:r>
          </w:p>
        </w:tc>
        <w:tc>
          <w:tcPr>
            <w:tcW w:w="985" w:type="pct"/>
            <w:tcBorders>
              <w:top w:val="single" w:sz="4" w:space="0" w:color="000000"/>
              <w:left w:val="single" w:sz="4" w:space="0" w:color="000000"/>
              <w:bottom w:val="single" w:sz="4" w:space="0" w:color="000000"/>
            </w:tcBorders>
          </w:tcPr>
          <w:p w:rsidR="002C0379" w:rsidRPr="00944B35" w:rsidRDefault="002C0379"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 xml:space="preserve"> 4375</w:t>
            </w:r>
          </w:p>
        </w:tc>
        <w:tc>
          <w:tcPr>
            <w:tcW w:w="1059" w:type="pct"/>
            <w:tcBorders>
              <w:top w:val="single" w:sz="4" w:space="0" w:color="000000"/>
              <w:left w:val="single" w:sz="4" w:space="0" w:color="000000"/>
              <w:bottom w:val="single" w:sz="4" w:space="0" w:color="000000"/>
              <w:right w:val="single" w:sz="4" w:space="0" w:color="000000"/>
            </w:tcBorders>
          </w:tcPr>
          <w:p w:rsidR="002C0379" w:rsidRPr="00944B35" w:rsidRDefault="002C0379"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2367</w:t>
            </w:r>
          </w:p>
        </w:tc>
      </w:tr>
      <w:tr w:rsidR="002C0379" w:rsidRPr="00944B35" w:rsidTr="00497EBA">
        <w:tc>
          <w:tcPr>
            <w:tcW w:w="985" w:type="pct"/>
            <w:tcBorders>
              <w:top w:val="single" w:sz="4" w:space="0" w:color="000000"/>
              <w:left w:val="single" w:sz="4" w:space="0" w:color="000000"/>
              <w:bottom w:val="single" w:sz="4" w:space="0" w:color="000000"/>
            </w:tcBorders>
          </w:tcPr>
          <w:p w:rsidR="002C0379" w:rsidRPr="00944B35" w:rsidRDefault="002C0379"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Прирост</w:t>
            </w:r>
          </w:p>
        </w:tc>
        <w:tc>
          <w:tcPr>
            <w:tcW w:w="985" w:type="pct"/>
            <w:tcBorders>
              <w:top w:val="single" w:sz="4" w:space="0" w:color="000000"/>
              <w:left w:val="single" w:sz="4" w:space="0" w:color="000000"/>
              <w:bottom w:val="single" w:sz="4" w:space="0" w:color="000000"/>
            </w:tcBorders>
          </w:tcPr>
          <w:p w:rsidR="00D27B18" w:rsidRDefault="00D27B18"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-1142,</w:t>
            </w:r>
          </w:p>
          <w:p w:rsidR="002C0379" w:rsidRPr="00944B35" w:rsidRDefault="00D27B18"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(-30,8</w:t>
            </w:r>
            <w:r w:rsidR="002C0379" w:rsidRPr="00944B35">
              <w:rPr>
                <w:rFonts w:ascii="Times New Roman" w:eastAsia="Calibri" w:hAnsi="Times New Roman" w:cs="Calibri"/>
                <w:color w:val="000000" w:themeColor="text1"/>
                <w:sz w:val="24"/>
                <w:szCs w:val="24"/>
                <w:lang w:eastAsia="ar-SA"/>
              </w:rPr>
              <w:t>%)</w:t>
            </w:r>
          </w:p>
        </w:tc>
        <w:tc>
          <w:tcPr>
            <w:tcW w:w="985" w:type="pct"/>
            <w:tcBorders>
              <w:top w:val="single" w:sz="4" w:space="0" w:color="000000"/>
              <w:left w:val="single" w:sz="4" w:space="0" w:color="000000"/>
              <w:bottom w:val="single" w:sz="4" w:space="0" w:color="000000"/>
            </w:tcBorders>
          </w:tcPr>
          <w:p w:rsidR="002C0379" w:rsidRPr="00944B35" w:rsidRDefault="00D27B18"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+1357</w:t>
            </w:r>
            <w:r w:rsidR="002C0379" w:rsidRPr="00944B35">
              <w:rPr>
                <w:rFonts w:ascii="Times New Roman" w:eastAsia="Calibri" w:hAnsi="Times New Roman" w:cs="Calibri"/>
                <w:color w:val="000000" w:themeColor="text1"/>
                <w:sz w:val="24"/>
                <w:szCs w:val="24"/>
                <w:lang w:eastAsia="ar-SA"/>
              </w:rPr>
              <w:t>,0</w:t>
            </w:r>
          </w:p>
          <w:p w:rsidR="002C0379" w:rsidRPr="00944B35" w:rsidRDefault="00D27B18" w:rsidP="00D27B18">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(+18</w:t>
            </w:r>
            <w:r w:rsidR="002C0379" w:rsidRPr="00944B35">
              <w:rPr>
                <w:rFonts w:ascii="Times New Roman" w:eastAsia="Calibri" w:hAnsi="Times New Roman" w:cs="Calibri"/>
                <w:color w:val="000000" w:themeColor="text1"/>
                <w:sz w:val="24"/>
                <w:szCs w:val="24"/>
                <w:lang w:eastAsia="ar-SA"/>
              </w:rPr>
              <w:t>,</w:t>
            </w:r>
            <w:r>
              <w:rPr>
                <w:rFonts w:ascii="Times New Roman" w:eastAsia="Calibri" w:hAnsi="Times New Roman" w:cs="Calibri"/>
                <w:color w:val="000000" w:themeColor="text1"/>
                <w:sz w:val="24"/>
                <w:szCs w:val="24"/>
                <w:lang w:eastAsia="ar-SA"/>
              </w:rPr>
              <w:t>5</w:t>
            </w:r>
            <w:r w:rsidR="002C0379" w:rsidRPr="00944B35">
              <w:rPr>
                <w:rFonts w:ascii="Times New Roman" w:eastAsia="Calibri" w:hAnsi="Times New Roman" w:cs="Calibri"/>
                <w:color w:val="000000" w:themeColor="text1"/>
                <w:sz w:val="24"/>
                <w:szCs w:val="24"/>
                <w:lang w:eastAsia="ar-SA"/>
              </w:rPr>
              <w:t>%)</w:t>
            </w:r>
          </w:p>
        </w:tc>
        <w:tc>
          <w:tcPr>
            <w:tcW w:w="985" w:type="pct"/>
            <w:tcBorders>
              <w:top w:val="single" w:sz="4" w:space="0" w:color="000000"/>
              <w:left w:val="single" w:sz="4" w:space="0" w:color="000000"/>
              <w:bottom w:val="single" w:sz="4" w:space="0" w:color="000000"/>
            </w:tcBorders>
          </w:tcPr>
          <w:p w:rsidR="002C0379" w:rsidRPr="00944B35" w:rsidRDefault="00D27B18"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-162</w:t>
            </w:r>
            <w:r w:rsidR="002C0379" w:rsidRPr="00944B35">
              <w:rPr>
                <w:rFonts w:ascii="Times New Roman" w:eastAsia="Calibri" w:hAnsi="Times New Roman" w:cs="Calibri"/>
                <w:color w:val="000000" w:themeColor="text1"/>
                <w:sz w:val="24"/>
                <w:szCs w:val="24"/>
                <w:lang w:eastAsia="ar-SA"/>
              </w:rPr>
              <w:t>,0</w:t>
            </w:r>
          </w:p>
          <w:p w:rsidR="002C0379" w:rsidRPr="00944B35" w:rsidRDefault="00D27B18" w:rsidP="00D27B18">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(-3</w:t>
            </w:r>
            <w:r w:rsidR="002C0379" w:rsidRPr="00944B35">
              <w:rPr>
                <w:rFonts w:ascii="Times New Roman" w:eastAsia="Calibri" w:hAnsi="Times New Roman" w:cs="Calibri"/>
                <w:color w:val="000000" w:themeColor="text1"/>
                <w:sz w:val="24"/>
                <w:szCs w:val="24"/>
                <w:lang w:eastAsia="ar-SA"/>
              </w:rPr>
              <w:t>,</w:t>
            </w:r>
            <w:r>
              <w:rPr>
                <w:rFonts w:ascii="Times New Roman" w:eastAsia="Calibri" w:hAnsi="Times New Roman" w:cs="Calibri"/>
                <w:color w:val="000000" w:themeColor="text1"/>
                <w:sz w:val="24"/>
                <w:szCs w:val="24"/>
                <w:lang w:eastAsia="ar-SA"/>
              </w:rPr>
              <w:t>4</w:t>
            </w:r>
            <w:r w:rsidR="002C0379" w:rsidRPr="00944B35">
              <w:rPr>
                <w:rFonts w:ascii="Times New Roman" w:eastAsia="Calibri" w:hAnsi="Times New Roman" w:cs="Calibri"/>
                <w:color w:val="000000" w:themeColor="text1"/>
                <w:sz w:val="24"/>
                <w:szCs w:val="24"/>
                <w:lang w:eastAsia="ar-SA"/>
              </w:rPr>
              <w:t>%)</w:t>
            </w:r>
          </w:p>
        </w:tc>
        <w:tc>
          <w:tcPr>
            <w:tcW w:w="1059" w:type="pct"/>
            <w:tcBorders>
              <w:top w:val="single" w:sz="4" w:space="0" w:color="000000"/>
              <w:left w:val="single" w:sz="4" w:space="0" w:color="000000"/>
              <w:bottom w:val="single" w:sz="4" w:space="0" w:color="000000"/>
              <w:right w:val="single" w:sz="4" w:space="0" w:color="000000"/>
            </w:tcBorders>
          </w:tcPr>
          <w:p w:rsidR="002C0379" w:rsidRPr="00944B35" w:rsidRDefault="00D27B18" w:rsidP="00944B35">
            <w:pPr>
              <w:autoSpaceDE w:val="0"/>
              <w:snapToGrid w:val="0"/>
              <w:spacing w:after="0" w:line="100" w:lineRule="atLeast"/>
              <w:jc w:val="both"/>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+854</w:t>
            </w:r>
            <w:r w:rsidR="002C0379" w:rsidRPr="00944B35">
              <w:rPr>
                <w:rFonts w:ascii="Times New Roman" w:eastAsia="Calibri" w:hAnsi="Times New Roman" w:cs="Calibri"/>
                <w:color w:val="000000" w:themeColor="text1"/>
                <w:sz w:val="24"/>
                <w:szCs w:val="24"/>
                <w:lang w:eastAsia="ar-SA"/>
              </w:rPr>
              <w:t>,0</w:t>
            </w:r>
          </w:p>
          <w:p w:rsidR="002C0379" w:rsidRPr="00944B35" w:rsidRDefault="002C0379" w:rsidP="00D27B18">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w:t>
            </w:r>
            <w:r w:rsidR="00D27B18">
              <w:rPr>
                <w:rFonts w:ascii="Times New Roman" w:eastAsia="Calibri" w:hAnsi="Times New Roman" w:cs="Calibri"/>
                <w:color w:val="000000" w:themeColor="text1"/>
                <w:sz w:val="24"/>
                <w:szCs w:val="24"/>
                <w:lang w:eastAsia="ar-SA"/>
              </w:rPr>
              <w:t>+56,4</w:t>
            </w:r>
            <w:r w:rsidRPr="00944B35">
              <w:rPr>
                <w:rFonts w:ascii="Times New Roman" w:eastAsia="Calibri" w:hAnsi="Times New Roman" w:cs="Calibri"/>
                <w:color w:val="000000" w:themeColor="text1"/>
                <w:sz w:val="24"/>
                <w:szCs w:val="24"/>
                <w:lang w:eastAsia="ar-SA"/>
              </w:rPr>
              <w:t>%)</w:t>
            </w:r>
          </w:p>
        </w:tc>
      </w:tr>
    </w:tbl>
    <w:p w:rsidR="00BB3A72"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p>
    <w:p w:rsidR="00944B35" w:rsidRPr="00BB3A72"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BB3A72">
        <w:rPr>
          <w:rFonts w:ascii="Times New Roman" w:eastAsia="Calibri" w:hAnsi="Times New Roman" w:cs="Calibri"/>
          <w:b/>
          <w:bCs/>
          <w:sz w:val="24"/>
          <w:szCs w:val="24"/>
          <w:lang w:eastAsia="ar-SA"/>
        </w:rPr>
        <w:t>Поступление неналоговых доходов.</w:t>
      </w:r>
    </w:p>
    <w:p w:rsidR="00944B35" w:rsidRPr="0095396E" w:rsidRDefault="00944B35" w:rsidP="00944B35">
      <w:pPr>
        <w:autoSpaceDE w:val="0"/>
        <w:spacing w:after="0" w:line="100" w:lineRule="atLeast"/>
        <w:jc w:val="both"/>
        <w:rPr>
          <w:rFonts w:ascii="Times New Roman" w:eastAsia="Calibri" w:hAnsi="Times New Roman" w:cs="Calibri"/>
          <w:b/>
          <w:bCs/>
          <w:i/>
          <w:color w:val="FF0000"/>
          <w:sz w:val="24"/>
          <w:szCs w:val="24"/>
          <w:lang w:eastAsia="ar-SA"/>
        </w:rPr>
      </w:pPr>
    </w:p>
    <w:p w:rsidR="00944B35" w:rsidRPr="004D7657" w:rsidRDefault="00944B35" w:rsidP="00944B35">
      <w:pPr>
        <w:autoSpaceDE w:val="0"/>
        <w:spacing w:after="0" w:line="100" w:lineRule="atLeast"/>
        <w:jc w:val="both"/>
        <w:rPr>
          <w:rFonts w:ascii="Times New Roman" w:eastAsia="Calibri" w:hAnsi="Times New Roman" w:cs="Calibri"/>
          <w:sz w:val="24"/>
          <w:szCs w:val="24"/>
          <w:lang w:eastAsia="ar-SA"/>
        </w:rPr>
      </w:pPr>
      <w:r w:rsidRPr="00D27B18">
        <w:rPr>
          <w:rFonts w:ascii="Times New Roman" w:eastAsia="Calibri" w:hAnsi="Times New Roman" w:cs="Calibri"/>
          <w:color w:val="FF0000"/>
          <w:sz w:val="24"/>
          <w:szCs w:val="24"/>
          <w:lang w:eastAsia="ar-SA"/>
        </w:rPr>
        <w:t xml:space="preserve"> </w:t>
      </w:r>
      <w:r w:rsidR="00FF0ECB">
        <w:rPr>
          <w:rFonts w:ascii="Times New Roman" w:eastAsia="Calibri" w:hAnsi="Times New Roman" w:cs="Calibri"/>
          <w:color w:val="FF0000"/>
          <w:sz w:val="24"/>
          <w:szCs w:val="24"/>
          <w:lang w:eastAsia="ar-SA"/>
        </w:rPr>
        <w:t xml:space="preserve">       </w:t>
      </w:r>
      <w:r w:rsidR="00FF0ECB" w:rsidRPr="004D7657">
        <w:rPr>
          <w:rFonts w:ascii="Times New Roman" w:eastAsia="Calibri" w:hAnsi="Times New Roman" w:cs="Calibri"/>
          <w:sz w:val="24"/>
          <w:szCs w:val="24"/>
          <w:lang w:eastAsia="ar-SA"/>
        </w:rPr>
        <w:t>Неналоговые доходы в 2015 году исполнены на 1</w:t>
      </w:r>
      <w:r w:rsidRPr="004D7657">
        <w:rPr>
          <w:rFonts w:ascii="Times New Roman" w:eastAsia="Calibri" w:hAnsi="Times New Roman" w:cs="Calibri"/>
          <w:sz w:val="24"/>
          <w:szCs w:val="24"/>
          <w:lang w:eastAsia="ar-SA"/>
        </w:rPr>
        <w:t>0</w:t>
      </w:r>
      <w:r w:rsidR="00FF0ECB" w:rsidRPr="004D7657">
        <w:rPr>
          <w:rFonts w:ascii="Times New Roman" w:eastAsia="Calibri" w:hAnsi="Times New Roman" w:cs="Calibri"/>
          <w:sz w:val="24"/>
          <w:szCs w:val="24"/>
          <w:lang w:eastAsia="ar-SA"/>
        </w:rPr>
        <w:t>1</w:t>
      </w:r>
      <w:r w:rsidRPr="004D7657">
        <w:rPr>
          <w:rFonts w:ascii="Times New Roman" w:eastAsia="Calibri" w:hAnsi="Times New Roman" w:cs="Calibri"/>
          <w:sz w:val="24"/>
          <w:szCs w:val="24"/>
          <w:lang w:eastAsia="ar-SA"/>
        </w:rPr>
        <w:t>,</w:t>
      </w:r>
      <w:r w:rsidR="00FF0ECB" w:rsidRPr="004D7657">
        <w:rPr>
          <w:rFonts w:ascii="Times New Roman" w:eastAsia="Calibri" w:hAnsi="Times New Roman" w:cs="Calibri"/>
          <w:sz w:val="24"/>
          <w:szCs w:val="24"/>
          <w:lang w:eastAsia="ar-SA"/>
        </w:rPr>
        <w:t>3</w:t>
      </w:r>
      <w:r w:rsidRPr="004D7657">
        <w:rPr>
          <w:rFonts w:ascii="Times New Roman" w:eastAsia="Calibri" w:hAnsi="Times New Roman" w:cs="Calibri"/>
          <w:sz w:val="24"/>
          <w:szCs w:val="24"/>
          <w:lang w:eastAsia="ar-SA"/>
        </w:rPr>
        <w:t>%  от п</w:t>
      </w:r>
      <w:r w:rsidR="004D7657" w:rsidRPr="004D7657">
        <w:rPr>
          <w:rFonts w:ascii="Times New Roman" w:eastAsia="Calibri" w:hAnsi="Times New Roman" w:cs="Calibri"/>
          <w:sz w:val="24"/>
          <w:szCs w:val="24"/>
          <w:lang w:eastAsia="ar-SA"/>
        </w:rPr>
        <w:t>лана и поступили в объеме 181312</w:t>
      </w:r>
      <w:r w:rsidRPr="004D7657">
        <w:rPr>
          <w:rFonts w:ascii="Times New Roman" w:eastAsia="Calibri" w:hAnsi="Times New Roman" w:cs="Calibri"/>
          <w:sz w:val="24"/>
          <w:szCs w:val="24"/>
          <w:lang w:eastAsia="ar-SA"/>
        </w:rPr>
        <w:t>,</w:t>
      </w:r>
      <w:r w:rsidR="004D7657" w:rsidRPr="004D7657">
        <w:rPr>
          <w:rFonts w:ascii="Times New Roman" w:eastAsia="Calibri" w:hAnsi="Times New Roman" w:cs="Calibri"/>
          <w:sz w:val="24"/>
          <w:szCs w:val="24"/>
          <w:lang w:eastAsia="ar-SA"/>
        </w:rPr>
        <w:t>9 тыс. руб., что составляет  12,0</w:t>
      </w:r>
      <w:r w:rsidRPr="004D7657">
        <w:rPr>
          <w:rFonts w:ascii="Times New Roman" w:eastAsia="Calibri" w:hAnsi="Times New Roman" w:cs="Calibri"/>
          <w:sz w:val="24"/>
          <w:szCs w:val="24"/>
          <w:lang w:eastAsia="ar-SA"/>
        </w:rPr>
        <w:t>%  суммы доходов городс</w:t>
      </w:r>
      <w:r w:rsidR="004D7657" w:rsidRPr="004D7657">
        <w:rPr>
          <w:rFonts w:ascii="Times New Roman" w:eastAsia="Calibri" w:hAnsi="Times New Roman" w:cs="Calibri"/>
          <w:sz w:val="24"/>
          <w:szCs w:val="24"/>
          <w:lang w:eastAsia="ar-SA"/>
        </w:rPr>
        <w:t>кого округа. По сравнению с 2014 годом, в 2015</w:t>
      </w:r>
      <w:r w:rsidRPr="004D7657">
        <w:rPr>
          <w:rFonts w:ascii="Times New Roman" w:eastAsia="Calibri" w:hAnsi="Times New Roman" w:cs="Calibri"/>
          <w:sz w:val="24"/>
          <w:szCs w:val="24"/>
          <w:lang w:eastAsia="ar-SA"/>
        </w:rPr>
        <w:t xml:space="preserve"> </w:t>
      </w:r>
      <w:r w:rsidR="004D7657" w:rsidRPr="004D7657">
        <w:rPr>
          <w:rFonts w:ascii="Times New Roman" w:eastAsia="Calibri" w:hAnsi="Times New Roman" w:cs="Calibri"/>
          <w:sz w:val="24"/>
          <w:szCs w:val="24"/>
          <w:lang w:eastAsia="ar-SA"/>
        </w:rPr>
        <w:t>поступления увеличились на 11031</w:t>
      </w:r>
      <w:r w:rsidRPr="004D7657">
        <w:rPr>
          <w:rFonts w:ascii="Times New Roman" w:eastAsia="Calibri" w:hAnsi="Times New Roman" w:cs="Calibri"/>
          <w:sz w:val="24"/>
          <w:szCs w:val="24"/>
          <w:lang w:eastAsia="ar-SA"/>
        </w:rPr>
        <w:t>,</w:t>
      </w:r>
      <w:r w:rsidR="004D7657" w:rsidRPr="004D7657">
        <w:rPr>
          <w:rFonts w:ascii="Times New Roman" w:eastAsia="Calibri" w:hAnsi="Times New Roman" w:cs="Calibri"/>
          <w:sz w:val="24"/>
          <w:szCs w:val="24"/>
          <w:lang w:eastAsia="ar-SA"/>
        </w:rPr>
        <w:t>2 тыс. руб., или на 6,5</w:t>
      </w:r>
      <w:r w:rsidRPr="004D7657">
        <w:rPr>
          <w:rFonts w:ascii="Times New Roman" w:eastAsia="Calibri" w:hAnsi="Times New Roman" w:cs="Calibri"/>
          <w:sz w:val="24"/>
          <w:szCs w:val="24"/>
          <w:lang w:eastAsia="ar-SA"/>
        </w:rPr>
        <w:t>%.</w:t>
      </w:r>
    </w:p>
    <w:p w:rsidR="00944B35" w:rsidRPr="004D7657" w:rsidRDefault="00944B35" w:rsidP="00944B35">
      <w:pPr>
        <w:autoSpaceDE w:val="0"/>
        <w:spacing w:after="0" w:line="100" w:lineRule="atLeast"/>
        <w:jc w:val="both"/>
        <w:rPr>
          <w:rFonts w:ascii="Times New Roman" w:eastAsia="Calibri" w:hAnsi="Times New Roman" w:cs="Calibri"/>
          <w:sz w:val="24"/>
          <w:szCs w:val="24"/>
          <w:lang w:eastAsia="ar-SA"/>
        </w:rPr>
      </w:pPr>
      <w:r w:rsidRPr="004D7657">
        <w:rPr>
          <w:rFonts w:ascii="Times New Roman" w:eastAsia="Calibri" w:hAnsi="Times New Roman" w:cs="Calibri"/>
          <w:sz w:val="24"/>
          <w:szCs w:val="24"/>
          <w:lang w:eastAsia="ar-SA"/>
        </w:rPr>
        <w:t xml:space="preserve">        Объем неналоговых доходов в первоначально утве</w:t>
      </w:r>
      <w:r w:rsidR="004D7657" w:rsidRPr="004D7657">
        <w:rPr>
          <w:rFonts w:ascii="Times New Roman" w:eastAsia="Calibri" w:hAnsi="Times New Roman" w:cs="Calibri"/>
          <w:sz w:val="24"/>
          <w:szCs w:val="24"/>
          <w:lang w:eastAsia="ar-SA"/>
        </w:rPr>
        <w:t>ржденном бюджете составил 166231</w:t>
      </w:r>
      <w:r w:rsidRPr="004D7657">
        <w:rPr>
          <w:rFonts w:ascii="Times New Roman" w:eastAsia="Calibri" w:hAnsi="Times New Roman" w:cs="Calibri"/>
          <w:sz w:val="24"/>
          <w:szCs w:val="24"/>
          <w:lang w:eastAsia="ar-SA"/>
        </w:rPr>
        <w:t>,</w:t>
      </w:r>
      <w:r w:rsidR="004D7657" w:rsidRPr="004D7657">
        <w:rPr>
          <w:rFonts w:ascii="Times New Roman" w:eastAsia="Calibri" w:hAnsi="Times New Roman" w:cs="Calibri"/>
          <w:sz w:val="24"/>
          <w:szCs w:val="24"/>
          <w:lang w:eastAsia="ar-SA"/>
        </w:rPr>
        <w:t>5</w:t>
      </w:r>
      <w:r w:rsidRPr="004D7657">
        <w:rPr>
          <w:rFonts w:ascii="Times New Roman" w:eastAsia="Calibri" w:hAnsi="Times New Roman" w:cs="Calibri"/>
          <w:sz w:val="24"/>
          <w:szCs w:val="24"/>
          <w:lang w:eastAsia="ar-SA"/>
        </w:rPr>
        <w:t xml:space="preserve"> тыс. руб., который в течение года уточнялся</w:t>
      </w:r>
      <w:r w:rsidR="004D7657" w:rsidRPr="004D7657">
        <w:rPr>
          <w:rFonts w:ascii="Times New Roman" w:eastAsia="Calibri" w:hAnsi="Times New Roman" w:cs="Calibri"/>
          <w:sz w:val="24"/>
          <w:szCs w:val="24"/>
          <w:lang w:eastAsia="ar-SA"/>
        </w:rPr>
        <w:t xml:space="preserve"> в сторону увеличения на 12690</w:t>
      </w:r>
      <w:r w:rsidRPr="004D7657">
        <w:rPr>
          <w:rFonts w:ascii="Times New Roman" w:eastAsia="Calibri" w:hAnsi="Times New Roman" w:cs="Calibri"/>
          <w:sz w:val="24"/>
          <w:szCs w:val="24"/>
          <w:lang w:eastAsia="ar-SA"/>
        </w:rPr>
        <w:t>,</w:t>
      </w:r>
      <w:r w:rsidR="004D7657" w:rsidRPr="004D7657">
        <w:rPr>
          <w:rFonts w:ascii="Times New Roman" w:eastAsia="Calibri" w:hAnsi="Times New Roman" w:cs="Calibri"/>
          <w:sz w:val="24"/>
          <w:szCs w:val="24"/>
          <w:lang w:eastAsia="ar-SA"/>
        </w:rPr>
        <w:t>2</w:t>
      </w:r>
      <w:r w:rsidRPr="004D7657">
        <w:rPr>
          <w:rFonts w:ascii="Times New Roman" w:eastAsia="Calibri" w:hAnsi="Times New Roman" w:cs="Calibri"/>
          <w:sz w:val="24"/>
          <w:szCs w:val="24"/>
          <w:lang w:eastAsia="ar-SA"/>
        </w:rPr>
        <w:t xml:space="preserve"> тыс. руб. Таким образом, отклонение от первоначально у</w:t>
      </w:r>
      <w:r w:rsidR="004D7657" w:rsidRPr="004D7657">
        <w:rPr>
          <w:rFonts w:ascii="Times New Roman" w:eastAsia="Calibri" w:hAnsi="Times New Roman" w:cs="Calibri"/>
          <w:sz w:val="24"/>
          <w:szCs w:val="24"/>
          <w:lang w:eastAsia="ar-SA"/>
        </w:rPr>
        <w:t>твержденного плана составляет 7</w:t>
      </w:r>
      <w:r w:rsidRPr="004D7657">
        <w:rPr>
          <w:rFonts w:ascii="Times New Roman" w:eastAsia="Calibri" w:hAnsi="Times New Roman" w:cs="Calibri"/>
          <w:sz w:val="24"/>
          <w:szCs w:val="24"/>
          <w:lang w:eastAsia="ar-SA"/>
        </w:rPr>
        <w:t>,</w:t>
      </w:r>
      <w:r w:rsidR="004D7657" w:rsidRPr="004D7657">
        <w:rPr>
          <w:rFonts w:ascii="Times New Roman" w:eastAsia="Calibri" w:hAnsi="Times New Roman" w:cs="Calibri"/>
          <w:sz w:val="24"/>
          <w:szCs w:val="24"/>
          <w:lang w:eastAsia="ar-SA"/>
        </w:rPr>
        <w:t>6</w:t>
      </w:r>
      <w:r w:rsidRPr="004D7657">
        <w:rPr>
          <w:rFonts w:ascii="Times New Roman" w:eastAsia="Calibri" w:hAnsi="Times New Roman" w:cs="Calibri"/>
          <w:sz w:val="24"/>
          <w:szCs w:val="24"/>
          <w:lang w:eastAsia="ar-SA"/>
        </w:rPr>
        <w:t xml:space="preserve"> %. Структура неналоговых доходов выглядит следующим образом:</w:t>
      </w:r>
    </w:p>
    <w:p w:rsidR="00944B35" w:rsidRPr="00C15D4F" w:rsidRDefault="007D438D" w:rsidP="00944B35">
      <w:pPr>
        <w:numPr>
          <w:ilvl w:val="0"/>
          <w:numId w:val="1"/>
        </w:numPr>
        <w:tabs>
          <w:tab w:val="left" w:pos="360"/>
        </w:tabs>
        <w:autoSpaceDE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д</w:t>
      </w:r>
      <w:r w:rsidR="00944B35" w:rsidRPr="00C15D4F">
        <w:rPr>
          <w:rFonts w:ascii="Times New Roman" w:eastAsia="Calibri" w:hAnsi="Times New Roman" w:cs="Calibri"/>
          <w:sz w:val="24"/>
          <w:szCs w:val="24"/>
          <w:lang w:eastAsia="ar-SA"/>
        </w:rPr>
        <w:t xml:space="preserve">оходы, получаемые в виде арендной либо иной платы за передачу имущества </w:t>
      </w:r>
      <w:r w:rsidR="00612F60" w:rsidRPr="00C15D4F">
        <w:rPr>
          <w:rFonts w:ascii="Times New Roman" w:eastAsia="Calibri" w:hAnsi="Times New Roman" w:cs="Calibri"/>
          <w:sz w:val="24"/>
          <w:szCs w:val="24"/>
          <w:lang w:eastAsia="ar-SA"/>
        </w:rPr>
        <w:t xml:space="preserve"> 50,7</w:t>
      </w:r>
      <w:r w:rsidR="00944B35" w:rsidRPr="00C15D4F">
        <w:rPr>
          <w:rFonts w:ascii="Times New Roman" w:eastAsia="Calibri" w:hAnsi="Times New Roman" w:cs="Calibri"/>
          <w:sz w:val="24"/>
          <w:szCs w:val="24"/>
          <w:lang w:eastAsia="ar-SA"/>
        </w:rPr>
        <w:t xml:space="preserve"> %;</w:t>
      </w:r>
    </w:p>
    <w:p w:rsidR="00944B35" w:rsidRPr="00C15D4F" w:rsidRDefault="00944B35" w:rsidP="00944B35">
      <w:pPr>
        <w:numPr>
          <w:ilvl w:val="0"/>
          <w:numId w:val="1"/>
        </w:numPr>
        <w:tabs>
          <w:tab w:val="left" w:pos="360"/>
        </w:tabs>
        <w:autoSpaceDE w:val="0"/>
        <w:spacing w:after="0" w:line="100" w:lineRule="atLeast"/>
        <w:jc w:val="both"/>
        <w:rPr>
          <w:rFonts w:ascii="Times New Roman" w:eastAsia="Calibri" w:hAnsi="Times New Roman" w:cs="Calibri"/>
          <w:sz w:val="24"/>
          <w:szCs w:val="24"/>
          <w:lang w:eastAsia="ar-SA"/>
        </w:rPr>
      </w:pPr>
      <w:r w:rsidRPr="00C15D4F">
        <w:rPr>
          <w:rFonts w:ascii="Times New Roman" w:eastAsia="Calibri" w:hAnsi="Times New Roman" w:cs="Calibri"/>
          <w:sz w:val="24"/>
          <w:szCs w:val="24"/>
          <w:lang w:eastAsia="ar-SA"/>
        </w:rPr>
        <w:t>доходы от продажи материаль</w:t>
      </w:r>
      <w:r w:rsidR="00612F60" w:rsidRPr="00C15D4F">
        <w:rPr>
          <w:rFonts w:ascii="Times New Roman" w:eastAsia="Calibri" w:hAnsi="Times New Roman" w:cs="Calibri"/>
          <w:sz w:val="24"/>
          <w:szCs w:val="24"/>
          <w:lang w:eastAsia="ar-SA"/>
        </w:rPr>
        <w:t>ных и нематериальных активов  13</w:t>
      </w:r>
      <w:r w:rsidRPr="00C15D4F">
        <w:rPr>
          <w:rFonts w:ascii="Times New Roman" w:eastAsia="Calibri" w:hAnsi="Times New Roman" w:cs="Calibri"/>
          <w:sz w:val="24"/>
          <w:szCs w:val="24"/>
          <w:lang w:eastAsia="ar-SA"/>
        </w:rPr>
        <w:t>,</w:t>
      </w:r>
      <w:r w:rsidR="00612F60" w:rsidRPr="00C15D4F">
        <w:rPr>
          <w:rFonts w:ascii="Times New Roman" w:eastAsia="Calibri" w:hAnsi="Times New Roman" w:cs="Calibri"/>
          <w:sz w:val="24"/>
          <w:szCs w:val="24"/>
          <w:lang w:eastAsia="ar-SA"/>
        </w:rPr>
        <w:t>3</w:t>
      </w:r>
      <w:r w:rsidRPr="00C15D4F">
        <w:rPr>
          <w:rFonts w:ascii="Times New Roman" w:eastAsia="Calibri" w:hAnsi="Times New Roman" w:cs="Calibri"/>
          <w:sz w:val="24"/>
          <w:szCs w:val="24"/>
          <w:lang w:eastAsia="ar-SA"/>
        </w:rPr>
        <w:t xml:space="preserve"> %;</w:t>
      </w:r>
    </w:p>
    <w:p w:rsidR="00944B35" w:rsidRPr="00C15D4F" w:rsidRDefault="00944B35" w:rsidP="00944B35">
      <w:pPr>
        <w:numPr>
          <w:ilvl w:val="0"/>
          <w:numId w:val="1"/>
        </w:numPr>
        <w:tabs>
          <w:tab w:val="left" w:pos="360"/>
        </w:tabs>
        <w:autoSpaceDE w:val="0"/>
        <w:spacing w:after="0" w:line="100" w:lineRule="atLeast"/>
        <w:jc w:val="both"/>
        <w:rPr>
          <w:rFonts w:ascii="Times New Roman" w:eastAsia="Calibri" w:hAnsi="Times New Roman" w:cs="Calibri"/>
          <w:sz w:val="24"/>
          <w:szCs w:val="24"/>
          <w:lang w:eastAsia="ar-SA"/>
        </w:rPr>
      </w:pPr>
      <w:r w:rsidRPr="00C15D4F">
        <w:rPr>
          <w:rFonts w:ascii="Times New Roman" w:eastAsia="Calibri" w:hAnsi="Times New Roman" w:cs="Calibri"/>
          <w:sz w:val="24"/>
          <w:szCs w:val="24"/>
          <w:lang w:eastAsia="ar-SA"/>
        </w:rPr>
        <w:t>доходы от оказания платных услуг и ко</w:t>
      </w:r>
      <w:r w:rsidR="00612F60" w:rsidRPr="00C15D4F">
        <w:rPr>
          <w:rFonts w:ascii="Times New Roman" w:eastAsia="Calibri" w:hAnsi="Times New Roman" w:cs="Calibri"/>
          <w:sz w:val="24"/>
          <w:szCs w:val="24"/>
          <w:lang w:eastAsia="ar-SA"/>
        </w:rPr>
        <w:t>мпенсации затрат государства  26</w:t>
      </w:r>
      <w:r w:rsidRPr="00C15D4F">
        <w:rPr>
          <w:rFonts w:ascii="Times New Roman" w:eastAsia="Calibri" w:hAnsi="Times New Roman" w:cs="Calibri"/>
          <w:sz w:val="24"/>
          <w:szCs w:val="24"/>
          <w:lang w:eastAsia="ar-SA"/>
        </w:rPr>
        <w:t>,</w:t>
      </w:r>
      <w:r w:rsidR="00612F60" w:rsidRPr="00C15D4F">
        <w:rPr>
          <w:rFonts w:ascii="Times New Roman" w:eastAsia="Calibri" w:hAnsi="Times New Roman" w:cs="Calibri"/>
          <w:sz w:val="24"/>
          <w:szCs w:val="24"/>
          <w:lang w:eastAsia="ar-SA"/>
        </w:rPr>
        <w:t>8</w:t>
      </w:r>
      <w:r w:rsidRPr="00C15D4F">
        <w:rPr>
          <w:rFonts w:ascii="Times New Roman" w:eastAsia="Calibri" w:hAnsi="Times New Roman" w:cs="Calibri"/>
          <w:sz w:val="24"/>
          <w:szCs w:val="24"/>
          <w:lang w:eastAsia="ar-SA"/>
        </w:rPr>
        <w:t xml:space="preserve"> %;</w:t>
      </w:r>
    </w:p>
    <w:p w:rsidR="00944B35" w:rsidRPr="00C15D4F" w:rsidRDefault="00466EEF" w:rsidP="00944B35">
      <w:pPr>
        <w:numPr>
          <w:ilvl w:val="0"/>
          <w:numId w:val="1"/>
        </w:numPr>
        <w:tabs>
          <w:tab w:val="left" w:pos="360"/>
        </w:tabs>
        <w:autoSpaceDE w:val="0"/>
        <w:spacing w:after="0" w:line="100" w:lineRule="atLeast"/>
        <w:jc w:val="both"/>
        <w:rPr>
          <w:rFonts w:ascii="Times New Roman" w:eastAsia="Calibri" w:hAnsi="Times New Roman" w:cs="Calibri"/>
          <w:sz w:val="24"/>
          <w:szCs w:val="24"/>
          <w:lang w:eastAsia="ar-SA"/>
        </w:rPr>
      </w:pPr>
      <w:r w:rsidRPr="00C15D4F">
        <w:rPr>
          <w:rFonts w:ascii="Times New Roman" w:eastAsia="Calibri" w:hAnsi="Times New Roman" w:cs="Calibri"/>
          <w:sz w:val="24"/>
          <w:szCs w:val="24"/>
          <w:lang w:eastAsia="ar-SA"/>
        </w:rPr>
        <w:t>штрафы, санкции   3</w:t>
      </w:r>
      <w:r w:rsidR="00944B35" w:rsidRPr="00C15D4F">
        <w:rPr>
          <w:rFonts w:ascii="Times New Roman" w:eastAsia="Calibri" w:hAnsi="Times New Roman" w:cs="Calibri"/>
          <w:sz w:val="24"/>
          <w:szCs w:val="24"/>
          <w:lang w:eastAsia="ar-SA"/>
        </w:rPr>
        <w:t>,</w:t>
      </w:r>
      <w:r w:rsidRPr="00C15D4F">
        <w:rPr>
          <w:rFonts w:ascii="Times New Roman" w:eastAsia="Calibri" w:hAnsi="Times New Roman" w:cs="Calibri"/>
          <w:sz w:val="24"/>
          <w:szCs w:val="24"/>
          <w:lang w:eastAsia="ar-SA"/>
        </w:rPr>
        <w:t>8</w:t>
      </w:r>
      <w:r w:rsidR="00944B35" w:rsidRPr="00C15D4F">
        <w:rPr>
          <w:rFonts w:ascii="Times New Roman" w:eastAsia="Calibri" w:hAnsi="Times New Roman" w:cs="Calibri"/>
          <w:sz w:val="24"/>
          <w:szCs w:val="24"/>
          <w:lang w:eastAsia="ar-SA"/>
        </w:rPr>
        <w:t xml:space="preserve"> %;</w:t>
      </w:r>
    </w:p>
    <w:p w:rsidR="00944B35" w:rsidRPr="00C15D4F" w:rsidRDefault="00944B35" w:rsidP="00944B35">
      <w:pPr>
        <w:numPr>
          <w:ilvl w:val="0"/>
          <w:numId w:val="1"/>
        </w:numPr>
        <w:tabs>
          <w:tab w:val="left" w:pos="360"/>
        </w:tabs>
        <w:autoSpaceDE w:val="0"/>
        <w:spacing w:after="0" w:line="100" w:lineRule="atLeast"/>
        <w:jc w:val="both"/>
        <w:rPr>
          <w:rFonts w:ascii="Times New Roman" w:eastAsia="Calibri" w:hAnsi="Times New Roman" w:cs="Calibri"/>
          <w:sz w:val="24"/>
          <w:szCs w:val="24"/>
          <w:lang w:eastAsia="ar-SA"/>
        </w:rPr>
      </w:pPr>
      <w:r w:rsidRPr="00C15D4F">
        <w:rPr>
          <w:rFonts w:ascii="Times New Roman" w:eastAsia="Calibri" w:hAnsi="Times New Roman" w:cs="Calibri"/>
          <w:sz w:val="24"/>
          <w:szCs w:val="24"/>
          <w:lang w:eastAsia="ar-SA"/>
        </w:rPr>
        <w:t>платежи за пользование природными ресурсами   2,6 %;</w:t>
      </w:r>
    </w:p>
    <w:p w:rsidR="00944B35" w:rsidRPr="00C15D4F" w:rsidRDefault="00944B35" w:rsidP="00944B35">
      <w:pPr>
        <w:numPr>
          <w:ilvl w:val="0"/>
          <w:numId w:val="1"/>
        </w:numPr>
        <w:tabs>
          <w:tab w:val="left" w:pos="360"/>
        </w:tabs>
        <w:autoSpaceDE w:val="0"/>
        <w:spacing w:after="0" w:line="100" w:lineRule="atLeast"/>
        <w:jc w:val="both"/>
        <w:rPr>
          <w:rFonts w:ascii="Times New Roman" w:eastAsia="Calibri" w:hAnsi="Times New Roman" w:cs="Calibri"/>
          <w:sz w:val="24"/>
          <w:szCs w:val="24"/>
          <w:lang w:eastAsia="ar-SA"/>
        </w:rPr>
      </w:pPr>
      <w:r w:rsidRPr="00C15D4F">
        <w:rPr>
          <w:rFonts w:ascii="Times New Roman" w:eastAsia="Calibri" w:hAnsi="Times New Roman" w:cs="Calibri"/>
          <w:sz w:val="24"/>
          <w:szCs w:val="24"/>
          <w:lang w:eastAsia="ar-SA"/>
        </w:rPr>
        <w:t>перечисление части прибыли муниципальных унитарных предприятий   1,1 %;</w:t>
      </w:r>
    </w:p>
    <w:p w:rsidR="00944B35" w:rsidRPr="00C15D4F" w:rsidRDefault="00944B35" w:rsidP="00944B35">
      <w:pPr>
        <w:numPr>
          <w:ilvl w:val="0"/>
          <w:numId w:val="1"/>
        </w:numPr>
        <w:tabs>
          <w:tab w:val="left" w:pos="360"/>
        </w:tabs>
        <w:autoSpaceDE w:val="0"/>
        <w:spacing w:after="0" w:line="100" w:lineRule="atLeast"/>
        <w:jc w:val="both"/>
        <w:rPr>
          <w:rFonts w:ascii="Times New Roman" w:eastAsia="Calibri" w:hAnsi="Times New Roman" w:cs="Calibri"/>
          <w:sz w:val="24"/>
          <w:szCs w:val="24"/>
          <w:lang w:eastAsia="ar-SA"/>
        </w:rPr>
      </w:pPr>
      <w:r w:rsidRPr="00C15D4F">
        <w:rPr>
          <w:rFonts w:ascii="Times New Roman" w:eastAsia="Calibri" w:hAnsi="Times New Roman" w:cs="Calibri"/>
          <w:sz w:val="24"/>
          <w:szCs w:val="24"/>
          <w:lang w:eastAsia="ar-SA"/>
        </w:rPr>
        <w:t xml:space="preserve">прочие доходы от имущества и прав находящегося </w:t>
      </w:r>
      <w:r w:rsidR="00466EEF" w:rsidRPr="00C15D4F">
        <w:rPr>
          <w:rFonts w:ascii="Times New Roman" w:eastAsia="Calibri" w:hAnsi="Times New Roman" w:cs="Calibri"/>
          <w:sz w:val="24"/>
          <w:szCs w:val="24"/>
          <w:lang w:eastAsia="ar-SA"/>
        </w:rPr>
        <w:t>в муниципальной собственности  1</w:t>
      </w:r>
      <w:r w:rsidRPr="00C15D4F">
        <w:rPr>
          <w:rFonts w:ascii="Times New Roman" w:eastAsia="Calibri" w:hAnsi="Times New Roman" w:cs="Calibri"/>
          <w:sz w:val="24"/>
          <w:szCs w:val="24"/>
          <w:lang w:eastAsia="ar-SA"/>
        </w:rPr>
        <w:t>,</w:t>
      </w:r>
      <w:r w:rsidR="00466EEF" w:rsidRPr="00C15D4F">
        <w:rPr>
          <w:rFonts w:ascii="Times New Roman" w:eastAsia="Calibri" w:hAnsi="Times New Roman" w:cs="Calibri"/>
          <w:sz w:val="24"/>
          <w:szCs w:val="24"/>
          <w:lang w:eastAsia="ar-SA"/>
        </w:rPr>
        <w:t>2</w:t>
      </w:r>
      <w:r w:rsidRPr="00C15D4F">
        <w:rPr>
          <w:rFonts w:ascii="Times New Roman" w:eastAsia="Calibri" w:hAnsi="Times New Roman" w:cs="Calibri"/>
          <w:sz w:val="24"/>
          <w:szCs w:val="24"/>
          <w:lang w:eastAsia="ar-SA"/>
        </w:rPr>
        <w:t>%;</w:t>
      </w:r>
    </w:p>
    <w:p w:rsidR="00944B35" w:rsidRDefault="00944B35" w:rsidP="00944B35">
      <w:pPr>
        <w:numPr>
          <w:ilvl w:val="0"/>
          <w:numId w:val="1"/>
        </w:numPr>
        <w:tabs>
          <w:tab w:val="left" w:pos="360"/>
        </w:tabs>
        <w:autoSpaceDE w:val="0"/>
        <w:spacing w:after="0" w:line="100" w:lineRule="atLeast"/>
        <w:jc w:val="both"/>
        <w:rPr>
          <w:rFonts w:ascii="Times New Roman" w:eastAsia="Calibri" w:hAnsi="Times New Roman" w:cs="Calibri"/>
          <w:sz w:val="24"/>
          <w:szCs w:val="24"/>
          <w:lang w:eastAsia="ar-SA"/>
        </w:rPr>
      </w:pPr>
      <w:r w:rsidRPr="00C15D4F">
        <w:rPr>
          <w:rFonts w:ascii="Times New Roman" w:eastAsia="Calibri" w:hAnsi="Times New Roman" w:cs="Calibri"/>
          <w:sz w:val="24"/>
          <w:szCs w:val="24"/>
          <w:lang w:eastAsia="ar-SA"/>
        </w:rPr>
        <w:lastRenderedPageBreak/>
        <w:t>п</w:t>
      </w:r>
      <w:r w:rsidR="00466EEF" w:rsidRPr="00C15D4F">
        <w:rPr>
          <w:rFonts w:ascii="Times New Roman" w:eastAsia="Calibri" w:hAnsi="Times New Roman" w:cs="Calibri"/>
          <w:sz w:val="24"/>
          <w:szCs w:val="24"/>
          <w:lang w:eastAsia="ar-SA"/>
        </w:rPr>
        <w:t>рочие неналоговые поступления  0</w:t>
      </w:r>
      <w:r w:rsidRPr="00C15D4F">
        <w:rPr>
          <w:rFonts w:ascii="Times New Roman" w:eastAsia="Calibri" w:hAnsi="Times New Roman" w:cs="Calibri"/>
          <w:sz w:val="24"/>
          <w:szCs w:val="24"/>
          <w:lang w:eastAsia="ar-SA"/>
        </w:rPr>
        <w:t>,</w:t>
      </w:r>
      <w:r w:rsidR="00466EEF" w:rsidRPr="00C15D4F">
        <w:rPr>
          <w:rFonts w:ascii="Times New Roman" w:eastAsia="Calibri" w:hAnsi="Times New Roman" w:cs="Calibri"/>
          <w:sz w:val="24"/>
          <w:szCs w:val="24"/>
          <w:lang w:eastAsia="ar-SA"/>
        </w:rPr>
        <w:t>5</w:t>
      </w:r>
      <w:r w:rsidRPr="00C15D4F">
        <w:rPr>
          <w:rFonts w:ascii="Times New Roman" w:eastAsia="Calibri" w:hAnsi="Times New Roman" w:cs="Calibri"/>
          <w:sz w:val="24"/>
          <w:szCs w:val="24"/>
          <w:lang w:eastAsia="ar-SA"/>
        </w:rPr>
        <w:t xml:space="preserve"> %.</w:t>
      </w:r>
    </w:p>
    <w:p w:rsidR="00D11FF1" w:rsidRDefault="00D11FF1" w:rsidP="00D11FF1">
      <w:pPr>
        <w:autoSpaceDE w:val="0"/>
        <w:spacing w:after="0" w:line="100" w:lineRule="atLeast"/>
        <w:ind w:left="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Анализ структуры неналоговых доходов показал значительное изменение удельного веса доходов от продажи материальных и нематериальных</w:t>
      </w:r>
      <w:r w:rsidR="00DE2F6D">
        <w:rPr>
          <w:rFonts w:ascii="Times New Roman" w:eastAsia="Calibri" w:hAnsi="Times New Roman" w:cs="Calibri"/>
          <w:sz w:val="24"/>
          <w:szCs w:val="24"/>
          <w:lang w:eastAsia="ar-SA"/>
        </w:rPr>
        <w:t xml:space="preserve"> активов (с 18.1% до 13,3%) и доходов от оказания платных услуг и компенсации затрат государства</w:t>
      </w:r>
      <w:r w:rsidR="0001473E">
        <w:rPr>
          <w:rFonts w:ascii="Times New Roman" w:eastAsia="Calibri" w:hAnsi="Times New Roman" w:cs="Calibri"/>
          <w:sz w:val="24"/>
          <w:szCs w:val="24"/>
          <w:lang w:eastAsia="ar-SA"/>
        </w:rPr>
        <w:t xml:space="preserve"> </w:t>
      </w:r>
      <w:r w:rsidR="00DE2F6D">
        <w:rPr>
          <w:rFonts w:ascii="Times New Roman" w:eastAsia="Calibri" w:hAnsi="Times New Roman" w:cs="Calibri"/>
          <w:sz w:val="24"/>
          <w:szCs w:val="24"/>
          <w:lang w:eastAsia="ar-SA"/>
        </w:rPr>
        <w:t>(с 18,4 % до 26,8%).</w:t>
      </w:r>
    </w:p>
    <w:p w:rsidR="00DE2F6D" w:rsidRPr="00C15D4F" w:rsidRDefault="00DE2F6D" w:rsidP="00D11FF1">
      <w:pPr>
        <w:autoSpaceDE w:val="0"/>
        <w:spacing w:after="0" w:line="100" w:lineRule="atLeast"/>
        <w:ind w:left="360"/>
        <w:jc w:val="both"/>
        <w:rPr>
          <w:rFonts w:ascii="Times New Roman" w:eastAsia="Calibri" w:hAnsi="Times New Roman" w:cs="Calibri"/>
          <w:sz w:val="24"/>
          <w:szCs w:val="24"/>
          <w:lang w:eastAsia="ar-SA"/>
        </w:rPr>
      </w:pPr>
    </w:p>
    <w:p w:rsidR="00944B35" w:rsidRPr="00D27B18" w:rsidRDefault="007D2E63" w:rsidP="00944B35">
      <w:pPr>
        <w:autoSpaceDE w:val="0"/>
        <w:spacing w:after="0" w:line="100" w:lineRule="atLeast"/>
        <w:jc w:val="both"/>
        <w:rPr>
          <w:rFonts w:ascii="Times New Roman" w:eastAsia="Calibri" w:hAnsi="Times New Roman" w:cs="Calibri"/>
          <w:b/>
          <w:bCs/>
          <w:color w:val="FF0000"/>
          <w:sz w:val="24"/>
          <w:szCs w:val="24"/>
          <w:lang w:eastAsia="ar-SA"/>
        </w:rPr>
      </w:pPr>
      <w:r>
        <w:rPr>
          <w:noProof/>
          <w:lang w:eastAsia="ru-RU"/>
        </w:rPr>
        <w:drawing>
          <wp:inline distT="0" distB="0" distL="0" distR="0" wp14:anchorId="4715F099" wp14:editId="163D9022">
            <wp:extent cx="5939790" cy="3999504"/>
            <wp:effectExtent l="0" t="0" r="22860"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4B35" w:rsidRPr="00D27B18" w:rsidRDefault="00944B35" w:rsidP="00944B35">
      <w:pPr>
        <w:autoSpaceDE w:val="0"/>
        <w:spacing w:after="0" w:line="100" w:lineRule="atLeast"/>
        <w:jc w:val="both"/>
        <w:rPr>
          <w:rFonts w:ascii="Times New Roman" w:eastAsia="Calibri" w:hAnsi="Times New Roman" w:cs="Calibri"/>
          <w:color w:val="FF0000"/>
          <w:sz w:val="24"/>
          <w:szCs w:val="24"/>
          <w:lang w:eastAsia="ar-SA"/>
        </w:rPr>
      </w:pPr>
      <w:r w:rsidRPr="00D27B18">
        <w:rPr>
          <w:rFonts w:ascii="Times New Roman" w:eastAsia="Calibri" w:hAnsi="Times New Roman" w:cs="Calibri"/>
          <w:color w:val="FF0000"/>
          <w:sz w:val="24"/>
          <w:szCs w:val="24"/>
          <w:lang w:eastAsia="ar-SA"/>
        </w:rPr>
        <w:t xml:space="preserve">        </w:t>
      </w:r>
    </w:p>
    <w:p w:rsidR="00944B35" w:rsidRPr="00D27B18" w:rsidRDefault="00944B35" w:rsidP="00944B35">
      <w:pPr>
        <w:autoSpaceDE w:val="0"/>
        <w:spacing w:after="0" w:line="100" w:lineRule="atLeast"/>
        <w:jc w:val="both"/>
        <w:rPr>
          <w:rFonts w:ascii="Times New Roman" w:eastAsia="Calibri" w:hAnsi="Times New Roman" w:cs="Calibri"/>
          <w:color w:val="FF0000"/>
          <w:sz w:val="24"/>
          <w:szCs w:val="24"/>
          <w:lang w:eastAsia="ar-SA"/>
        </w:rPr>
      </w:pPr>
    </w:p>
    <w:p w:rsidR="00D25CB4" w:rsidRDefault="00944B35" w:rsidP="00944B35">
      <w:pPr>
        <w:jc w:val="both"/>
        <w:rPr>
          <w:rFonts w:ascii="Times New Roman" w:eastAsia="Calibri" w:hAnsi="Times New Roman" w:cs="Calibri"/>
          <w:sz w:val="24"/>
          <w:szCs w:val="24"/>
          <w:lang w:eastAsia="ar-SA"/>
        </w:rPr>
      </w:pPr>
      <w:r w:rsidRPr="00D27B18">
        <w:rPr>
          <w:rFonts w:ascii="Times New Roman" w:eastAsia="Calibri" w:hAnsi="Times New Roman" w:cs="Calibri"/>
          <w:color w:val="FF0000"/>
          <w:sz w:val="24"/>
          <w:szCs w:val="24"/>
          <w:lang w:eastAsia="ar-SA"/>
        </w:rPr>
        <w:t xml:space="preserve">            </w:t>
      </w:r>
      <w:r w:rsidRPr="0063352E">
        <w:rPr>
          <w:rFonts w:ascii="Times New Roman" w:eastAsia="Calibri" w:hAnsi="Times New Roman" w:cs="Calibri"/>
          <w:sz w:val="24"/>
          <w:szCs w:val="24"/>
          <w:u w:val="single"/>
          <w:lang w:eastAsia="ar-SA"/>
        </w:rPr>
        <w:t xml:space="preserve">Доходы от использования имущества, находящегося в государственной и муниципальной собственности </w:t>
      </w:r>
      <w:r w:rsidR="007D2E63" w:rsidRPr="0063352E">
        <w:rPr>
          <w:rFonts w:ascii="Times New Roman" w:eastAsia="Calibri" w:hAnsi="Times New Roman" w:cs="Calibri"/>
          <w:sz w:val="24"/>
          <w:szCs w:val="24"/>
          <w:lang w:eastAsia="ar-SA"/>
        </w:rPr>
        <w:t>составляют 96190</w:t>
      </w:r>
      <w:r w:rsidRPr="0063352E">
        <w:rPr>
          <w:rFonts w:ascii="Times New Roman" w:eastAsia="Calibri" w:hAnsi="Times New Roman" w:cs="Calibri"/>
          <w:sz w:val="24"/>
          <w:szCs w:val="24"/>
          <w:lang w:eastAsia="ar-SA"/>
        </w:rPr>
        <w:t>,</w:t>
      </w:r>
      <w:r w:rsidR="007D2E63" w:rsidRPr="0063352E">
        <w:rPr>
          <w:rFonts w:ascii="Times New Roman" w:eastAsia="Calibri" w:hAnsi="Times New Roman" w:cs="Calibri"/>
          <w:sz w:val="24"/>
          <w:szCs w:val="24"/>
          <w:lang w:eastAsia="ar-SA"/>
        </w:rPr>
        <w:t>8</w:t>
      </w:r>
      <w:r w:rsidR="0063352E" w:rsidRPr="0063352E">
        <w:rPr>
          <w:rFonts w:ascii="Times New Roman" w:eastAsia="Calibri" w:hAnsi="Times New Roman" w:cs="Calibri"/>
          <w:sz w:val="24"/>
          <w:szCs w:val="24"/>
          <w:lang w:eastAsia="ar-SA"/>
        </w:rPr>
        <w:t xml:space="preserve"> тыс. руб. или 53,1</w:t>
      </w:r>
      <w:r w:rsidRPr="0063352E">
        <w:rPr>
          <w:rFonts w:ascii="Times New Roman" w:eastAsia="Calibri" w:hAnsi="Times New Roman" w:cs="Calibri"/>
          <w:sz w:val="24"/>
          <w:szCs w:val="24"/>
          <w:lang w:eastAsia="ar-SA"/>
        </w:rPr>
        <w:t xml:space="preserve"> % в общей сумме неналоговых  платежей.  Бюдже</w:t>
      </w:r>
      <w:r w:rsidR="0063352E" w:rsidRPr="0063352E">
        <w:rPr>
          <w:rFonts w:ascii="Times New Roman" w:eastAsia="Calibri" w:hAnsi="Times New Roman" w:cs="Calibri"/>
          <w:sz w:val="24"/>
          <w:szCs w:val="24"/>
          <w:lang w:eastAsia="ar-SA"/>
        </w:rPr>
        <w:t>тные назначения исполнены на 100</w:t>
      </w:r>
      <w:r w:rsidRPr="0063352E">
        <w:rPr>
          <w:rFonts w:ascii="Times New Roman" w:eastAsia="Calibri" w:hAnsi="Times New Roman" w:cs="Calibri"/>
          <w:sz w:val="24"/>
          <w:szCs w:val="24"/>
          <w:lang w:eastAsia="ar-SA"/>
        </w:rPr>
        <w:t>,</w:t>
      </w:r>
      <w:r w:rsidR="0063352E" w:rsidRPr="0063352E">
        <w:rPr>
          <w:rFonts w:ascii="Times New Roman" w:eastAsia="Calibri" w:hAnsi="Times New Roman" w:cs="Calibri"/>
          <w:sz w:val="24"/>
          <w:szCs w:val="24"/>
          <w:lang w:eastAsia="ar-SA"/>
        </w:rPr>
        <w:t>8</w:t>
      </w:r>
      <w:r w:rsidRPr="0063352E">
        <w:rPr>
          <w:rFonts w:ascii="Times New Roman" w:eastAsia="Calibri" w:hAnsi="Times New Roman" w:cs="Calibri"/>
          <w:sz w:val="24"/>
          <w:szCs w:val="24"/>
          <w:lang w:eastAsia="ar-SA"/>
        </w:rPr>
        <w:t xml:space="preserve"> % к </w:t>
      </w:r>
      <w:r w:rsidR="0063352E" w:rsidRPr="0063352E">
        <w:rPr>
          <w:rFonts w:ascii="Times New Roman" w:eastAsia="Calibri" w:hAnsi="Times New Roman" w:cs="Calibri"/>
          <w:sz w:val="24"/>
          <w:szCs w:val="24"/>
          <w:lang w:eastAsia="ar-SA"/>
        </w:rPr>
        <w:t>уточненному плану. К уровню 2014</w:t>
      </w:r>
      <w:r w:rsidRPr="0063352E">
        <w:rPr>
          <w:rFonts w:ascii="Times New Roman" w:eastAsia="Calibri" w:hAnsi="Times New Roman" w:cs="Calibri"/>
          <w:sz w:val="24"/>
          <w:szCs w:val="24"/>
          <w:lang w:eastAsia="ar-SA"/>
        </w:rPr>
        <w:t xml:space="preserve"> года</w:t>
      </w:r>
      <w:r w:rsidR="0063352E" w:rsidRPr="0063352E">
        <w:rPr>
          <w:rFonts w:ascii="Times New Roman" w:eastAsia="Calibri" w:hAnsi="Times New Roman" w:cs="Calibri"/>
          <w:sz w:val="24"/>
          <w:szCs w:val="24"/>
          <w:lang w:eastAsia="ar-SA"/>
        </w:rPr>
        <w:t xml:space="preserve"> поступления увеличились на 4901,5 тыс. руб., или </w:t>
      </w:r>
      <w:r w:rsidR="00336F49">
        <w:rPr>
          <w:rFonts w:ascii="Times New Roman" w:eastAsia="Calibri" w:hAnsi="Times New Roman" w:cs="Calibri"/>
          <w:sz w:val="24"/>
          <w:szCs w:val="24"/>
          <w:lang w:eastAsia="ar-SA"/>
        </w:rPr>
        <w:t>на</w:t>
      </w:r>
      <w:r w:rsidR="0063352E" w:rsidRPr="0063352E">
        <w:rPr>
          <w:rFonts w:ascii="Times New Roman" w:eastAsia="Calibri" w:hAnsi="Times New Roman" w:cs="Calibri"/>
          <w:sz w:val="24"/>
          <w:szCs w:val="24"/>
          <w:lang w:eastAsia="ar-SA"/>
        </w:rPr>
        <w:t xml:space="preserve"> 5</w:t>
      </w:r>
      <w:r w:rsidRPr="0063352E">
        <w:rPr>
          <w:rFonts w:ascii="Times New Roman" w:eastAsia="Calibri" w:hAnsi="Times New Roman" w:cs="Calibri"/>
          <w:sz w:val="24"/>
          <w:szCs w:val="24"/>
          <w:lang w:eastAsia="ar-SA"/>
        </w:rPr>
        <w:t>,</w:t>
      </w:r>
      <w:r w:rsidR="0063352E" w:rsidRPr="0063352E">
        <w:rPr>
          <w:rFonts w:ascii="Times New Roman" w:eastAsia="Calibri" w:hAnsi="Times New Roman" w:cs="Calibri"/>
          <w:sz w:val="24"/>
          <w:szCs w:val="24"/>
          <w:lang w:eastAsia="ar-SA"/>
        </w:rPr>
        <w:t>4</w:t>
      </w:r>
      <w:r w:rsidRPr="0063352E">
        <w:rPr>
          <w:rFonts w:ascii="Times New Roman" w:eastAsia="Calibri" w:hAnsi="Times New Roman" w:cs="Calibri"/>
          <w:sz w:val="24"/>
          <w:szCs w:val="24"/>
          <w:lang w:eastAsia="ar-SA"/>
        </w:rPr>
        <w:t xml:space="preserve"> % . </w:t>
      </w:r>
      <w:r w:rsidR="00D25CB4">
        <w:rPr>
          <w:rFonts w:ascii="Times New Roman" w:eastAsia="Calibri" w:hAnsi="Times New Roman" w:cs="Calibri"/>
          <w:sz w:val="24"/>
          <w:szCs w:val="24"/>
          <w:lang w:eastAsia="ar-SA"/>
        </w:rPr>
        <w:t>Рост поступлений относительно прошлого года произошел за счет увеличения доходов от сдачи в аренду имущества (увеличение сдаваемой в аренду площади).</w:t>
      </w:r>
    </w:p>
    <w:p w:rsidR="00944B35" w:rsidRPr="0063352E" w:rsidRDefault="00944B35" w:rsidP="00944B35">
      <w:pPr>
        <w:jc w:val="both"/>
        <w:rPr>
          <w:rFonts w:ascii="Times New Roman" w:eastAsia="Calibri" w:hAnsi="Times New Roman" w:cs="Calibri"/>
          <w:sz w:val="24"/>
          <w:szCs w:val="24"/>
          <w:lang w:eastAsia="ar-SA"/>
        </w:rPr>
      </w:pPr>
      <w:r w:rsidRPr="0063352E">
        <w:rPr>
          <w:rFonts w:ascii="Times New Roman" w:eastAsia="Calibri" w:hAnsi="Times New Roman" w:cs="Calibri"/>
          <w:sz w:val="24"/>
          <w:szCs w:val="24"/>
          <w:lang w:eastAsia="ar-SA"/>
        </w:rPr>
        <w:t>Вышеуказанные доходы включают в себя:</w:t>
      </w:r>
    </w:p>
    <w:p w:rsidR="00504775" w:rsidRPr="00DE2F6D" w:rsidRDefault="00127BD2" w:rsidP="00944B35">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D25CB4">
        <w:rPr>
          <w:rFonts w:ascii="Times New Roman" w:eastAsia="Calibri" w:hAnsi="Times New Roman" w:cs="Times New Roman"/>
          <w:sz w:val="24"/>
          <w:szCs w:val="24"/>
          <w:lang w:eastAsia="ar-SA"/>
        </w:rPr>
        <w:t>1.</w:t>
      </w:r>
      <w:r w:rsidR="00820EA6">
        <w:rPr>
          <w:rFonts w:ascii="Times New Roman" w:eastAsia="Calibri" w:hAnsi="Times New Roman" w:cs="Times New Roman"/>
          <w:sz w:val="24"/>
          <w:szCs w:val="24"/>
          <w:lang w:eastAsia="ar-SA"/>
        </w:rPr>
        <w:t xml:space="preserve"> </w:t>
      </w:r>
      <w:proofErr w:type="gramStart"/>
      <w:r w:rsidR="00DE2F6D" w:rsidRPr="00DE2F6D">
        <w:rPr>
          <w:rFonts w:ascii="Times New Roman" w:eastAsia="Calibri" w:hAnsi="Times New Roman" w:cs="Times New Roman"/>
          <w:sz w:val="24"/>
          <w:szCs w:val="24"/>
          <w:u w:val="single"/>
          <w:lang w:eastAsia="ar-SA"/>
        </w:rPr>
        <w:t>Арендная</w:t>
      </w:r>
      <w:r w:rsidR="00CF1541">
        <w:rPr>
          <w:rFonts w:ascii="Times New Roman" w:eastAsia="Calibri" w:hAnsi="Times New Roman" w:cs="Times New Roman"/>
          <w:sz w:val="24"/>
          <w:szCs w:val="24"/>
          <w:u w:val="single"/>
          <w:lang w:eastAsia="ar-SA"/>
        </w:rPr>
        <w:t xml:space="preserve"> или ина</w:t>
      </w:r>
      <w:r w:rsidR="00DE2F6D" w:rsidRPr="00DE2F6D">
        <w:rPr>
          <w:rFonts w:ascii="Times New Roman" w:eastAsia="Calibri" w:hAnsi="Times New Roman" w:cs="Times New Roman"/>
          <w:sz w:val="24"/>
          <w:szCs w:val="24"/>
          <w:u w:val="single"/>
          <w:lang w:eastAsia="ar-SA"/>
        </w:rPr>
        <w:t>я плата за передачу в возмездное пользование муниципального имущества</w:t>
      </w:r>
      <w:r w:rsidR="00DE2F6D" w:rsidRPr="00DE2F6D">
        <w:rPr>
          <w:rFonts w:ascii="Times New Roman" w:eastAsia="Calibri" w:hAnsi="Times New Roman" w:cs="Times New Roman"/>
          <w:sz w:val="24"/>
          <w:szCs w:val="24"/>
          <w:lang w:eastAsia="ar-SA"/>
        </w:rPr>
        <w:t xml:space="preserve"> составляет 91992,1 тыс. руб. или 95,6 % от</w:t>
      </w:r>
      <w:r w:rsidR="00944B35" w:rsidRPr="00DE2F6D">
        <w:rPr>
          <w:rFonts w:ascii="Times New Roman" w:eastAsia="Calibri" w:hAnsi="Times New Roman" w:cs="Times New Roman"/>
          <w:sz w:val="24"/>
          <w:szCs w:val="24"/>
          <w:lang w:eastAsia="ar-SA"/>
        </w:rPr>
        <w:t xml:space="preserve"> общей суммы </w:t>
      </w:r>
      <w:r w:rsidR="00944B35" w:rsidRPr="00DE2F6D">
        <w:rPr>
          <w:rFonts w:ascii="Times New Roman" w:eastAsia="Calibri" w:hAnsi="Times New Roman" w:cs="Times New Roman"/>
          <w:sz w:val="24"/>
          <w:szCs w:val="24"/>
          <w:u w:val="single"/>
          <w:lang w:eastAsia="ar-SA"/>
        </w:rPr>
        <w:t>доходов от использования имущества, находящегося в государственной и муниципальной собственности</w:t>
      </w:r>
      <w:r w:rsidR="0063352E" w:rsidRPr="00DE2F6D">
        <w:rPr>
          <w:rFonts w:ascii="Times New Roman" w:eastAsia="Calibri" w:hAnsi="Times New Roman" w:cs="Times New Roman"/>
          <w:sz w:val="24"/>
          <w:szCs w:val="24"/>
          <w:lang w:eastAsia="ar-SA"/>
        </w:rPr>
        <w:t xml:space="preserve">, поступивших в 2015 году, </w:t>
      </w:r>
      <w:r w:rsidR="00504775" w:rsidRPr="00DE2F6D">
        <w:rPr>
          <w:rFonts w:ascii="Times New Roman" w:eastAsia="Calibri" w:hAnsi="Times New Roman" w:cs="Times New Roman"/>
          <w:sz w:val="24"/>
          <w:szCs w:val="24"/>
          <w:lang w:eastAsia="ar-SA"/>
        </w:rPr>
        <w:t>Фактическое поступление арендной платы или иной платы за передачу в  возмездное пользование имущества относительно первоначально утвержденных п</w:t>
      </w:r>
      <w:r w:rsidR="006731EF" w:rsidRPr="00DE2F6D">
        <w:rPr>
          <w:rFonts w:ascii="Times New Roman" w:eastAsia="Calibri" w:hAnsi="Times New Roman" w:cs="Times New Roman"/>
          <w:sz w:val="24"/>
          <w:szCs w:val="24"/>
          <w:lang w:eastAsia="ar-SA"/>
        </w:rPr>
        <w:t>лановых назначений составило 104</w:t>
      </w:r>
      <w:r w:rsidR="00504775" w:rsidRPr="00DE2F6D">
        <w:rPr>
          <w:rFonts w:ascii="Times New Roman" w:eastAsia="Calibri" w:hAnsi="Times New Roman" w:cs="Times New Roman"/>
          <w:sz w:val="24"/>
          <w:szCs w:val="24"/>
          <w:lang w:eastAsia="ar-SA"/>
        </w:rPr>
        <w:t>,0 %.</w:t>
      </w:r>
      <w:r w:rsidR="00944B35" w:rsidRPr="00DE2F6D">
        <w:rPr>
          <w:rFonts w:ascii="Times New Roman" w:eastAsia="Calibri" w:hAnsi="Times New Roman" w:cs="Times New Roman"/>
          <w:sz w:val="24"/>
          <w:szCs w:val="24"/>
          <w:lang w:eastAsia="ar-SA"/>
        </w:rPr>
        <w:t xml:space="preserve"> Плановые назначения у</w:t>
      </w:r>
      <w:r w:rsidR="0063352E" w:rsidRPr="00DE2F6D">
        <w:rPr>
          <w:rFonts w:ascii="Times New Roman" w:eastAsia="Calibri" w:hAnsi="Times New Roman" w:cs="Times New Roman"/>
          <w:sz w:val="24"/>
          <w:szCs w:val="24"/>
          <w:lang w:eastAsia="ar-SA"/>
        </w:rPr>
        <w:t>казанных доходов исполнены на</w:t>
      </w:r>
      <w:proofErr w:type="gramEnd"/>
      <w:r w:rsidR="0063352E" w:rsidRPr="00DE2F6D">
        <w:rPr>
          <w:rFonts w:ascii="Times New Roman" w:eastAsia="Calibri" w:hAnsi="Times New Roman" w:cs="Times New Roman"/>
          <w:sz w:val="24"/>
          <w:szCs w:val="24"/>
          <w:lang w:eastAsia="ar-SA"/>
        </w:rPr>
        <w:t xml:space="preserve"> 10</w:t>
      </w:r>
      <w:r w:rsidR="00944B35" w:rsidRPr="00DE2F6D">
        <w:rPr>
          <w:rFonts w:ascii="Times New Roman" w:eastAsia="Calibri" w:hAnsi="Times New Roman" w:cs="Times New Roman"/>
          <w:sz w:val="24"/>
          <w:szCs w:val="24"/>
          <w:lang w:eastAsia="ar-SA"/>
        </w:rPr>
        <w:t xml:space="preserve">0,9 %. </w:t>
      </w:r>
      <w:r w:rsidR="0063352E" w:rsidRPr="00DE2F6D">
        <w:rPr>
          <w:rFonts w:ascii="Times New Roman" w:eastAsia="Calibri" w:hAnsi="Times New Roman" w:cs="Times New Roman"/>
          <w:sz w:val="24"/>
          <w:szCs w:val="24"/>
          <w:lang w:eastAsia="ar-SA"/>
        </w:rPr>
        <w:t>По сравнению с 2014</w:t>
      </w:r>
      <w:r w:rsidR="00944B35" w:rsidRPr="00DE2F6D">
        <w:rPr>
          <w:rFonts w:ascii="Times New Roman" w:eastAsia="Calibri" w:hAnsi="Times New Roman" w:cs="Times New Roman"/>
          <w:sz w:val="24"/>
          <w:szCs w:val="24"/>
          <w:lang w:eastAsia="ar-SA"/>
        </w:rPr>
        <w:t xml:space="preserve"> годом поступления по данному </w:t>
      </w:r>
      <w:r w:rsidR="0063352E" w:rsidRPr="00DE2F6D">
        <w:rPr>
          <w:rFonts w:ascii="Times New Roman" w:eastAsia="Calibri" w:hAnsi="Times New Roman" w:cs="Times New Roman"/>
          <w:sz w:val="24"/>
          <w:szCs w:val="24"/>
          <w:lang w:eastAsia="ar-SA"/>
        </w:rPr>
        <w:t>виду доходов увеличились на 6809,2 тыс. руб. или на  8</w:t>
      </w:r>
      <w:r w:rsidR="00944B35" w:rsidRPr="00DE2F6D">
        <w:rPr>
          <w:rFonts w:ascii="Times New Roman" w:eastAsia="Calibri" w:hAnsi="Times New Roman" w:cs="Times New Roman"/>
          <w:sz w:val="24"/>
          <w:szCs w:val="24"/>
          <w:lang w:eastAsia="ar-SA"/>
        </w:rPr>
        <w:t>,</w:t>
      </w:r>
      <w:r w:rsidR="0063352E" w:rsidRPr="00DE2F6D">
        <w:rPr>
          <w:rFonts w:ascii="Times New Roman" w:eastAsia="Calibri" w:hAnsi="Times New Roman" w:cs="Times New Roman"/>
          <w:sz w:val="24"/>
          <w:szCs w:val="24"/>
          <w:lang w:eastAsia="ar-SA"/>
        </w:rPr>
        <w:t>0</w:t>
      </w:r>
      <w:r w:rsidR="00504775" w:rsidRPr="00DE2F6D">
        <w:rPr>
          <w:rFonts w:ascii="Times New Roman" w:eastAsia="Calibri" w:hAnsi="Times New Roman" w:cs="Times New Roman"/>
          <w:sz w:val="24"/>
          <w:szCs w:val="24"/>
          <w:lang w:eastAsia="ar-SA"/>
        </w:rPr>
        <w:t xml:space="preserve"> %. Поступления по арендным платежам сложились исходя из кадастровой стоимости земельных участков с учетом коэффициентов, применяемых при расчете арендной платы за земельные участки</w:t>
      </w:r>
      <w:r w:rsidR="00B25BA0" w:rsidRPr="00DE2F6D">
        <w:rPr>
          <w:rFonts w:ascii="Times New Roman" w:eastAsia="Calibri" w:hAnsi="Times New Roman" w:cs="Times New Roman"/>
          <w:sz w:val="24"/>
          <w:szCs w:val="24"/>
          <w:lang w:eastAsia="ar-SA"/>
        </w:rPr>
        <w:t>.</w:t>
      </w:r>
      <w:r w:rsidR="00944B35" w:rsidRPr="00DE2F6D">
        <w:rPr>
          <w:rFonts w:ascii="Times New Roman" w:eastAsia="Calibri" w:hAnsi="Times New Roman" w:cs="Times New Roman"/>
          <w:sz w:val="24"/>
          <w:szCs w:val="24"/>
          <w:lang w:eastAsia="ar-SA"/>
        </w:rPr>
        <w:t xml:space="preserve"> </w:t>
      </w:r>
    </w:p>
    <w:p w:rsidR="00944B35" w:rsidRPr="008540A9" w:rsidRDefault="00944B35" w:rsidP="008540A9">
      <w:pPr>
        <w:pStyle w:val="af8"/>
        <w:jc w:val="both"/>
        <w:rPr>
          <w:rFonts w:ascii="Times New Roman" w:hAnsi="Times New Roman" w:cs="Times New Roman"/>
          <w:sz w:val="24"/>
          <w:szCs w:val="24"/>
        </w:rPr>
      </w:pPr>
      <w:r w:rsidRPr="00D27B18">
        <w:rPr>
          <w:color w:val="FF0000"/>
        </w:rPr>
        <w:t xml:space="preserve">    </w:t>
      </w:r>
      <w:r w:rsidR="00127BD2">
        <w:rPr>
          <w:color w:val="FF0000"/>
        </w:rPr>
        <w:t xml:space="preserve">           </w:t>
      </w:r>
      <w:r w:rsidR="00820EA6">
        <w:rPr>
          <w:color w:val="FF0000"/>
        </w:rPr>
        <w:t xml:space="preserve"> </w:t>
      </w:r>
      <w:r w:rsidRPr="008540A9">
        <w:rPr>
          <w:rFonts w:ascii="Times New Roman" w:hAnsi="Times New Roman" w:cs="Times New Roman"/>
          <w:sz w:val="24"/>
          <w:szCs w:val="24"/>
        </w:rPr>
        <w:t>В целях обеспечения дополнительных поступлений и сокращения задолженности</w:t>
      </w:r>
      <w:r w:rsidR="002E38D6">
        <w:rPr>
          <w:rFonts w:ascii="Times New Roman" w:hAnsi="Times New Roman" w:cs="Times New Roman"/>
          <w:sz w:val="24"/>
          <w:szCs w:val="24"/>
        </w:rPr>
        <w:t xml:space="preserve"> в городском округе </w:t>
      </w:r>
      <w:r w:rsidRPr="008540A9">
        <w:rPr>
          <w:rFonts w:ascii="Times New Roman" w:hAnsi="Times New Roman" w:cs="Times New Roman"/>
          <w:sz w:val="24"/>
          <w:szCs w:val="24"/>
        </w:rPr>
        <w:t xml:space="preserve"> действует постоянная комиссия по вопросам погашения задолженности в </w:t>
      </w:r>
      <w:r w:rsidR="00D50540" w:rsidRPr="008540A9">
        <w:rPr>
          <w:rFonts w:ascii="Times New Roman" w:hAnsi="Times New Roman" w:cs="Times New Roman"/>
          <w:sz w:val="24"/>
          <w:szCs w:val="24"/>
        </w:rPr>
        <w:t xml:space="preserve">бюджет городского округа. В 2015 году на комиссию приглашено 108 </w:t>
      </w:r>
      <w:r w:rsidR="008540A9" w:rsidRPr="008540A9">
        <w:rPr>
          <w:rFonts w:ascii="Times New Roman" w:hAnsi="Times New Roman" w:cs="Times New Roman"/>
          <w:sz w:val="24"/>
          <w:szCs w:val="24"/>
        </w:rPr>
        <w:lastRenderedPageBreak/>
        <w:t xml:space="preserve">арендаторов </w:t>
      </w:r>
      <w:r w:rsidR="00D50540" w:rsidRPr="008540A9">
        <w:rPr>
          <w:rFonts w:ascii="Times New Roman" w:hAnsi="Times New Roman" w:cs="Times New Roman"/>
          <w:sz w:val="24"/>
          <w:szCs w:val="24"/>
        </w:rPr>
        <w:t>(-87 в сравнении с предыдущим годом)</w:t>
      </w:r>
      <w:r w:rsidRPr="008540A9">
        <w:rPr>
          <w:rFonts w:ascii="Times New Roman" w:hAnsi="Times New Roman" w:cs="Times New Roman"/>
          <w:sz w:val="24"/>
          <w:szCs w:val="24"/>
        </w:rPr>
        <w:t>, имеющих задолженность. В результ</w:t>
      </w:r>
      <w:r w:rsidR="00D50540" w:rsidRPr="008540A9">
        <w:rPr>
          <w:rFonts w:ascii="Times New Roman" w:hAnsi="Times New Roman" w:cs="Times New Roman"/>
          <w:sz w:val="24"/>
          <w:szCs w:val="24"/>
        </w:rPr>
        <w:t>ате  работы комиссии, от 50</w:t>
      </w:r>
      <w:r w:rsidRPr="008540A9">
        <w:rPr>
          <w:rFonts w:ascii="Times New Roman" w:hAnsi="Times New Roman" w:cs="Times New Roman"/>
          <w:sz w:val="24"/>
          <w:szCs w:val="24"/>
        </w:rPr>
        <w:t xml:space="preserve"> </w:t>
      </w:r>
      <w:r w:rsidR="00D50540" w:rsidRPr="008540A9">
        <w:rPr>
          <w:rFonts w:ascii="Times New Roman" w:hAnsi="Times New Roman" w:cs="Times New Roman"/>
          <w:sz w:val="24"/>
          <w:szCs w:val="24"/>
        </w:rPr>
        <w:t>арендаторов-</w:t>
      </w:r>
      <w:r w:rsidRPr="008540A9">
        <w:rPr>
          <w:rFonts w:ascii="Times New Roman" w:hAnsi="Times New Roman" w:cs="Times New Roman"/>
          <w:sz w:val="24"/>
          <w:szCs w:val="24"/>
        </w:rPr>
        <w:t>должников, в консолидированный бюджет Волгоградской области поступи</w:t>
      </w:r>
      <w:r w:rsidR="00D50540" w:rsidRPr="008540A9">
        <w:rPr>
          <w:rFonts w:ascii="Times New Roman" w:hAnsi="Times New Roman" w:cs="Times New Roman"/>
          <w:sz w:val="24"/>
          <w:szCs w:val="24"/>
        </w:rPr>
        <w:t>ло арендной платы в размере 4401,0</w:t>
      </w:r>
      <w:r w:rsidRPr="008540A9">
        <w:rPr>
          <w:rFonts w:ascii="Times New Roman" w:hAnsi="Times New Roman" w:cs="Times New Roman"/>
          <w:sz w:val="24"/>
          <w:szCs w:val="24"/>
        </w:rPr>
        <w:t xml:space="preserve"> тыс. руб. Кроме того, для взыскания задолженности по арендной пл</w:t>
      </w:r>
      <w:r w:rsidR="00D50540" w:rsidRPr="008540A9">
        <w:rPr>
          <w:rFonts w:ascii="Times New Roman" w:hAnsi="Times New Roman" w:cs="Times New Roman"/>
          <w:sz w:val="24"/>
          <w:szCs w:val="24"/>
        </w:rPr>
        <w:t>ате,  по состоянию на 01.01.2016</w:t>
      </w:r>
      <w:r w:rsidRPr="008540A9">
        <w:rPr>
          <w:rFonts w:ascii="Times New Roman" w:hAnsi="Times New Roman" w:cs="Times New Roman"/>
          <w:sz w:val="24"/>
          <w:szCs w:val="24"/>
        </w:rPr>
        <w:t xml:space="preserve"> года, проведена  работа по направлению должникам досудебных требований о</w:t>
      </w:r>
      <w:r w:rsidR="00D50540" w:rsidRPr="008540A9">
        <w:rPr>
          <w:rFonts w:ascii="Times New Roman" w:hAnsi="Times New Roman" w:cs="Times New Roman"/>
          <w:sz w:val="24"/>
          <w:szCs w:val="24"/>
        </w:rPr>
        <w:t xml:space="preserve"> погашении задолженности. В 2015 году направлено 513 требований на сумму 20137,0</w:t>
      </w:r>
      <w:r w:rsidRPr="008540A9">
        <w:rPr>
          <w:rFonts w:ascii="Times New Roman" w:hAnsi="Times New Roman" w:cs="Times New Roman"/>
          <w:sz w:val="24"/>
          <w:szCs w:val="24"/>
        </w:rPr>
        <w:t xml:space="preserve"> тыс.</w:t>
      </w:r>
      <w:r w:rsidR="00D54DA4">
        <w:rPr>
          <w:rFonts w:ascii="Times New Roman" w:hAnsi="Times New Roman" w:cs="Times New Roman"/>
          <w:sz w:val="24"/>
          <w:szCs w:val="24"/>
        </w:rPr>
        <w:t xml:space="preserve"> </w:t>
      </w:r>
      <w:r w:rsidRPr="008540A9">
        <w:rPr>
          <w:rFonts w:ascii="Times New Roman" w:hAnsi="Times New Roman" w:cs="Times New Roman"/>
          <w:sz w:val="24"/>
          <w:szCs w:val="24"/>
        </w:rPr>
        <w:t xml:space="preserve"> руб. В резул</w:t>
      </w:r>
      <w:r w:rsidR="00D50540" w:rsidRPr="008540A9">
        <w:rPr>
          <w:rFonts w:ascii="Times New Roman" w:hAnsi="Times New Roman" w:cs="Times New Roman"/>
          <w:sz w:val="24"/>
          <w:szCs w:val="24"/>
        </w:rPr>
        <w:t xml:space="preserve">ьтате должниками оплачено </w:t>
      </w:r>
      <w:r w:rsidR="00D54DA4">
        <w:rPr>
          <w:rFonts w:ascii="Times New Roman" w:hAnsi="Times New Roman" w:cs="Times New Roman"/>
          <w:sz w:val="24"/>
          <w:szCs w:val="24"/>
        </w:rPr>
        <w:t>по 71 предъявленному требованию</w:t>
      </w:r>
      <w:r w:rsidR="00D50540" w:rsidRPr="008540A9">
        <w:rPr>
          <w:rFonts w:ascii="Times New Roman" w:hAnsi="Times New Roman" w:cs="Times New Roman"/>
          <w:sz w:val="24"/>
          <w:szCs w:val="24"/>
        </w:rPr>
        <w:t xml:space="preserve"> 3303,4</w:t>
      </w:r>
      <w:r w:rsidRPr="008540A9">
        <w:rPr>
          <w:rFonts w:ascii="Times New Roman" w:hAnsi="Times New Roman" w:cs="Times New Roman"/>
          <w:sz w:val="24"/>
          <w:szCs w:val="24"/>
        </w:rPr>
        <w:t xml:space="preserve"> тыс. руб. После истечения срока оплаты задолженности, </w:t>
      </w:r>
      <w:r w:rsidR="00DE2F6D">
        <w:rPr>
          <w:rFonts w:ascii="Times New Roman" w:hAnsi="Times New Roman" w:cs="Times New Roman"/>
          <w:sz w:val="24"/>
          <w:szCs w:val="24"/>
        </w:rPr>
        <w:t xml:space="preserve"> указанного в требованиях</w:t>
      </w:r>
      <w:r w:rsidR="00D54DA4">
        <w:rPr>
          <w:rFonts w:ascii="Times New Roman" w:hAnsi="Times New Roman" w:cs="Times New Roman"/>
          <w:sz w:val="24"/>
          <w:szCs w:val="24"/>
        </w:rPr>
        <w:t xml:space="preserve"> </w:t>
      </w:r>
      <w:r w:rsidR="00DE2F6D">
        <w:rPr>
          <w:rFonts w:ascii="Times New Roman" w:hAnsi="Times New Roman" w:cs="Times New Roman"/>
          <w:sz w:val="24"/>
          <w:szCs w:val="24"/>
        </w:rPr>
        <w:t xml:space="preserve">продолжится работа </w:t>
      </w:r>
      <w:r w:rsidR="00C6616E">
        <w:rPr>
          <w:rFonts w:ascii="Times New Roman" w:hAnsi="Times New Roman" w:cs="Times New Roman"/>
          <w:sz w:val="24"/>
          <w:szCs w:val="24"/>
        </w:rPr>
        <w:t>по взысканию задолженности (</w:t>
      </w:r>
      <w:r w:rsidRPr="008540A9">
        <w:rPr>
          <w:rFonts w:ascii="Times New Roman" w:hAnsi="Times New Roman" w:cs="Times New Roman"/>
          <w:sz w:val="24"/>
          <w:szCs w:val="24"/>
        </w:rPr>
        <w:t>передаче материалов в юридический отдел</w:t>
      </w:r>
      <w:r w:rsidR="00C6616E">
        <w:rPr>
          <w:rFonts w:ascii="Times New Roman" w:hAnsi="Times New Roman" w:cs="Times New Roman"/>
          <w:sz w:val="24"/>
          <w:szCs w:val="24"/>
        </w:rPr>
        <w:t>)</w:t>
      </w:r>
      <w:r w:rsidRPr="008540A9">
        <w:rPr>
          <w:rFonts w:ascii="Times New Roman" w:hAnsi="Times New Roman" w:cs="Times New Roman"/>
          <w:sz w:val="24"/>
          <w:szCs w:val="24"/>
        </w:rPr>
        <w:t xml:space="preserve">. </w:t>
      </w:r>
    </w:p>
    <w:p w:rsidR="002E25EC" w:rsidRDefault="002E25EC" w:rsidP="008540A9">
      <w:pPr>
        <w:pStyle w:val="af8"/>
        <w:jc w:val="both"/>
        <w:rPr>
          <w:rFonts w:ascii="Times New Roman" w:hAnsi="Times New Roman" w:cs="Times New Roman"/>
          <w:sz w:val="24"/>
          <w:szCs w:val="24"/>
        </w:rPr>
      </w:pPr>
      <w:r w:rsidRPr="008540A9">
        <w:rPr>
          <w:rFonts w:ascii="Times New Roman" w:hAnsi="Times New Roman" w:cs="Times New Roman"/>
          <w:sz w:val="24"/>
          <w:szCs w:val="24"/>
        </w:rPr>
        <w:t xml:space="preserve">       </w:t>
      </w:r>
      <w:r w:rsidR="00127BD2">
        <w:rPr>
          <w:rFonts w:ascii="Times New Roman" w:hAnsi="Times New Roman" w:cs="Times New Roman"/>
          <w:sz w:val="24"/>
          <w:szCs w:val="24"/>
        </w:rPr>
        <w:t xml:space="preserve">    </w:t>
      </w:r>
      <w:r w:rsidRPr="008540A9">
        <w:rPr>
          <w:rFonts w:ascii="Times New Roman" w:hAnsi="Times New Roman" w:cs="Times New Roman"/>
          <w:sz w:val="24"/>
          <w:szCs w:val="24"/>
        </w:rPr>
        <w:t>В соответствии с постановлением администрации городского округа город Михайловка от 20.02.2013 г № 550 «О создании комиссии по проведению инвентаризации земельных участков, расположенных на территории городского округа город Михайловка» проводится инвентаризация земельных участков, расположенных на территории городского округа.</w:t>
      </w:r>
      <w:r w:rsidR="008540A9" w:rsidRPr="008540A9">
        <w:rPr>
          <w:rFonts w:ascii="Times New Roman" w:hAnsi="Times New Roman" w:cs="Times New Roman"/>
          <w:sz w:val="24"/>
          <w:szCs w:val="24"/>
        </w:rPr>
        <w:t xml:space="preserve"> В результате инвентаризации в аренду оформлено 897 участков - площадью 49 га. Сумма дополнительного дохода в 2015 году от проведения работ по инвентаризации земельных участков составила 513,1 тыс. руб.</w:t>
      </w:r>
    </w:p>
    <w:p w:rsidR="00820EA6" w:rsidRDefault="00820EA6" w:rsidP="008540A9">
      <w:pPr>
        <w:pStyle w:val="af8"/>
        <w:jc w:val="both"/>
        <w:rPr>
          <w:rFonts w:ascii="Times New Roman" w:hAnsi="Times New Roman" w:cs="Times New Roman"/>
          <w:sz w:val="24"/>
          <w:szCs w:val="24"/>
        </w:rPr>
      </w:pPr>
      <w:r>
        <w:rPr>
          <w:rFonts w:ascii="Times New Roman" w:hAnsi="Times New Roman" w:cs="Times New Roman"/>
          <w:sz w:val="24"/>
          <w:szCs w:val="24"/>
        </w:rPr>
        <w:t xml:space="preserve">            Собственникам объектов недвижимого имущества, выявленных в результате инвентаризации земель, не оформившим в соответствии с действующим законодательством право пользования земельными участками, вручены уведомления об обязанности в оформлении права пользования земельными участками.</w:t>
      </w:r>
    </w:p>
    <w:p w:rsidR="00820EA6" w:rsidRDefault="00820EA6" w:rsidP="008540A9">
      <w:pPr>
        <w:pStyle w:val="af8"/>
        <w:jc w:val="both"/>
        <w:rPr>
          <w:rFonts w:ascii="Times New Roman" w:hAnsi="Times New Roman" w:cs="Times New Roman"/>
          <w:sz w:val="24"/>
          <w:szCs w:val="24"/>
        </w:rPr>
      </w:pPr>
      <w:r>
        <w:rPr>
          <w:rFonts w:ascii="Times New Roman" w:hAnsi="Times New Roman" w:cs="Times New Roman"/>
          <w:sz w:val="24"/>
          <w:szCs w:val="24"/>
        </w:rPr>
        <w:t xml:space="preserve">            Отделом проводится работа по подготовке и оформлению невостребованных земельных долей в муниципальную собственность.</w:t>
      </w:r>
    </w:p>
    <w:p w:rsidR="00820EA6" w:rsidRDefault="00820EA6" w:rsidP="008540A9">
      <w:pPr>
        <w:pStyle w:val="af8"/>
        <w:jc w:val="both"/>
        <w:rPr>
          <w:rFonts w:ascii="Times New Roman" w:hAnsi="Times New Roman" w:cs="Times New Roman"/>
          <w:sz w:val="24"/>
          <w:szCs w:val="24"/>
        </w:rPr>
      </w:pPr>
      <w:r>
        <w:rPr>
          <w:rFonts w:ascii="Times New Roman" w:hAnsi="Times New Roman" w:cs="Times New Roman"/>
          <w:sz w:val="24"/>
          <w:szCs w:val="24"/>
        </w:rPr>
        <w:t xml:space="preserve">            Согласно Решениям Михайловского районного суда признано право муниципальной собственности </w:t>
      </w:r>
      <w:r w:rsidR="00DD786D">
        <w:rPr>
          <w:rFonts w:ascii="Times New Roman" w:hAnsi="Times New Roman" w:cs="Times New Roman"/>
          <w:sz w:val="24"/>
          <w:szCs w:val="24"/>
        </w:rPr>
        <w:t>на земельные участки общей площадью 1717,3 га. В 2015  году администрацией была обеспечена регистрация права муниципальной собственности на указанные выше земельные участки.</w:t>
      </w:r>
    </w:p>
    <w:p w:rsidR="00DD786D" w:rsidRPr="00C1081B" w:rsidRDefault="00DA5378" w:rsidP="008540A9">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127BD2">
        <w:rPr>
          <w:rFonts w:ascii="Times New Roman" w:hAnsi="Times New Roman" w:cs="Times New Roman"/>
          <w:sz w:val="24"/>
          <w:szCs w:val="24"/>
        </w:rPr>
        <w:t xml:space="preserve"> </w:t>
      </w:r>
      <w:r w:rsidR="00DD786D">
        <w:rPr>
          <w:rFonts w:ascii="Times New Roman" w:hAnsi="Times New Roman" w:cs="Times New Roman"/>
          <w:sz w:val="24"/>
          <w:szCs w:val="24"/>
        </w:rPr>
        <w:t xml:space="preserve">Земельные участки с целью выкупа  будут предложены арендаторам, а также собственникам общей долевой собственности земельных участков. В результате данной работы в бюджет </w:t>
      </w:r>
      <w:r w:rsidR="00DD786D" w:rsidRPr="00C1081B">
        <w:rPr>
          <w:rFonts w:ascii="Times New Roman" w:hAnsi="Times New Roman" w:cs="Times New Roman"/>
          <w:sz w:val="24"/>
          <w:szCs w:val="24"/>
        </w:rPr>
        <w:t>городского округа в 2015 году поступило 1400,9 тыс. руб.</w:t>
      </w:r>
    </w:p>
    <w:p w:rsidR="00944B35" w:rsidRPr="00231C42" w:rsidRDefault="00944B35" w:rsidP="00944B35">
      <w:pPr>
        <w:autoSpaceDE w:val="0"/>
        <w:spacing w:after="0" w:line="100" w:lineRule="atLeast"/>
        <w:jc w:val="both"/>
        <w:rPr>
          <w:rFonts w:ascii="Times New Roman" w:eastAsia="Calibri" w:hAnsi="Times New Roman" w:cs="Calibri"/>
          <w:color w:val="FF0000"/>
          <w:sz w:val="24"/>
          <w:szCs w:val="24"/>
          <w:lang w:eastAsia="ar-SA"/>
        </w:rPr>
      </w:pPr>
      <w:r w:rsidRPr="00C1081B">
        <w:rPr>
          <w:rFonts w:ascii="Times New Roman" w:eastAsia="Calibri" w:hAnsi="Times New Roman" w:cs="Calibri"/>
          <w:sz w:val="24"/>
          <w:szCs w:val="24"/>
          <w:lang w:eastAsia="ar-SA"/>
        </w:rPr>
        <w:t xml:space="preserve">           </w:t>
      </w:r>
      <w:r w:rsidR="00127BD2">
        <w:rPr>
          <w:rFonts w:ascii="Times New Roman" w:eastAsia="Calibri" w:hAnsi="Times New Roman" w:cs="Calibri"/>
          <w:sz w:val="24"/>
          <w:szCs w:val="24"/>
          <w:lang w:eastAsia="ar-SA"/>
        </w:rPr>
        <w:t xml:space="preserve"> </w:t>
      </w:r>
      <w:proofErr w:type="gramStart"/>
      <w:r w:rsidRPr="00C1081B">
        <w:rPr>
          <w:rFonts w:ascii="Times New Roman" w:eastAsia="Calibri" w:hAnsi="Times New Roman" w:cs="Calibri"/>
          <w:sz w:val="24"/>
          <w:szCs w:val="24"/>
          <w:lang w:eastAsia="ar-SA"/>
        </w:rPr>
        <w:t>Однако, несмотря на то, что работа по взысканию задолженности ведется</w:t>
      </w:r>
      <w:r w:rsidR="00113A40" w:rsidRPr="00C1081B">
        <w:rPr>
          <w:rFonts w:ascii="Times New Roman" w:eastAsia="Calibri" w:hAnsi="Times New Roman" w:cs="Calibri"/>
          <w:sz w:val="24"/>
          <w:szCs w:val="24"/>
          <w:lang w:eastAsia="ar-SA"/>
        </w:rPr>
        <w:t xml:space="preserve"> активно</w:t>
      </w:r>
      <w:r w:rsidR="00C1081B" w:rsidRPr="00C1081B">
        <w:rPr>
          <w:rFonts w:ascii="Times New Roman" w:eastAsia="Calibri" w:hAnsi="Times New Roman" w:cs="Calibri"/>
          <w:sz w:val="24"/>
          <w:szCs w:val="24"/>
          <w:lang w:eastAsia="ar-SA"/>
        </w:rPr>
        <w:t>,</w:t>
      </w:r>
      <w:r w:rsidR="002058F8" w:rsidRPr="00C1081B">
        <w:rPr>
          <w:rFonts w:ascii="Times New Roman" w:eastAsia="Calibri" w:hAnsi="Times New Roman" w:cs="Calibri"/>
          <w:sz w:val="24"/>
          <w:szCs w:val="24"/>
          <w:lang w:eastAsia="ar-SA"/>
        </w:rPr>
        <w:t xml:space="preserve"> по состоянию на </w:t>
      </w:r>
      <w:r w:rsidR="00C1081B" w:rsidRPr="00C1081B">
        <w:rPr>
          <w:rFonts w:ascii="Times New Roman" w:eastAsia="Calibri" w:hAnsi="Times New Roman" w:cs="Calibri"/>
          <w:sz w:val="24"/>
          <w:szCs w:val="24"/>
          <w:lang w:eastAsia="ar-SA"/>
        </w:rPr>
        <w:t xml:space="preserve">01.01.2016 года по арендной плате за пользование земельным участком имеется задолженность в сумме 51618,3 тыс. руб., </w:t>
      </w:r>
      <w:r w:rsidR="009376A4">
        <w:rPr>
          <w:rFonts w:ascii="Times New Roman" w:eastAsia="Calibri" w:hAnsi="Times New Roman" w:cs="Calibri"/>
          <w:sz w:val="24"/>
          <w:szCs w:val="24"/>
          <w:lang w:eastAsia="ar-SA"/>
        </w:rPr>
        <w:t xml:space="preserve">в том числе </w:t>
      </w:r>
      <w:r w:rsidR="00C1081B" w:rsidRPr="00271D6B">
        <w:rPr>
          <w:rFonts w:ascii="Times New Roman" w:eastAsia="Calibri" w:hAnsi="Times New Roman" w:cs="Calibri"/>
          <w:sz w:val="24"/>
          <w:szCs w:val="24"/>
          <w:lang w:eastAsia="ar-SA"/>
        </w:rPr>
        <w:t xml:space="preserve">текущая задолженность 2015 года </w:t>
      </w:r>
      <w:r w:rsidR="00D54DA4" w:rsidRPr="00271D6B">
        <w:rPr>
          <w:rFonts w:ascii="Times New Roman" w:eastAsia="Calibri" w:hAnsi="Times New Roman" w:cs="Calibri"/>
          <w:sz w:val="24"/>
          <w:szCs w:val="24"/>
          <w:lang w:eastAsia="ar-SA"/>
        </w:rPr>
        <w:t xml:space="preserve">по наиболее крупным должникам </w:t>
      </w:r>
      <w:r w:rsidR="00C1081B" w:rsidRPr="00271D6B">
        <w:rPr>
          <w:rFonts w:ascii="Times New Roman" w:eastAsia="Calibri" w:hAnsi="Times New Roman" w:cs="Calibri"/>
          <w:sz w:val="24"/>
          <w:szCs w:val="24"/>
          <w:lang w:eastAsia="ar-SA"/>
        </w:rPr>
        <w:t xml:space="preserve">составляет  </w:t>
      </w:r>
      <w:r w:rsidR="003D02F7" w:rsidRPr="00271D6B">
        <w:rPr>
          <w:rFonts w:ascii="Times New Roman" w:eastAsia="Calibri" w:hAnsi="Times New Roman" w:cs="Calibri"/>
          <w:sz w:val="24"/>
          <w:szCs w:val="24"/>
          <w:lang w:eastAsia="ar-SA"/>
        </w:rPr>
        <w:t>10645,9</w:t>
      </w:r>
      <w:r w:rsidR="00C1081B" w:rsidRPr="00271D6B">
        <w:rPr>
          <w:rFonts w:ascii="Times New Roman" w:eastAsia="Calibri" w:hAnsi="Times New Roman" w:cs="Calibri"/>
          <w:sz w:val="24"/>
          <w:szCs w:val="24"/>
          <w:lang w:eastAsia="ar-SA"/>
        </w:rPr>
        <w:t xml:space="preserve"> тыс. руб.</w:t>
      </w:r>
      <w:r w:rsidRPr="00271D6B">
        <w:rPr>
          <w:rFonts w:ascii="Times New Roman" w:eastAsia="Calibri" w:hAnsi="Times New Roman" w:cs="Calibri"/>
          <w:i/>
          <w:sz w:val="24"/>
          <w:szCs w:val="24"/>
          <w:lang w:eastAsia="ar-SA"/>
        </w:rPr>
        <w:t xml:space="preserve"> </w:t>
      </w:r>
      <w:r w:rsidRPr="00231C42">
        <w:rPr>
          <w:rFonts w:ascii="Times New Roman" w:eastAsia="Calibri" w:hAnsi="Times New Roman" w:cs="Calibri"/>
          <w:sz w:val="24"/>
          <w:szCs w:val="24"/>
          <w:lang w:eastAsia="ar-SA"/>
        </w:rPr>
        <w:t>Имеется текущая задолженность и по договорам аренды муниципального имущества.</w:t>
      </w:r>
      <w:proofErr w:type="gramEnd"/>
      <w:r w:rsidRPr="00231C42">
        <w:rPr>
          <w:rFonts w:ascii="Times New Roman" w:eastAsia="Calibri" w:hAnsi="Times New Roman" w:cs="Calibri"/>
          <w:sz w:val="24"/>
          <w:szCs w:val="24"/>
          <w:lang w:eastAsia="ar-SA"/>
        </w:rPr>
        <w:t xml:space="preserve"> По состоя</w:t>
      </w:r>
      <w:r w:rsidR="00231C42" w:rsidRPr="00231C42">
        <w:rPr>
          <w:rFonts w:ascii="Times New Roman" w:eastAsia="Calibri" w:hAnsi="Times New Roman" w:cs="Calibri"/>
          <w:sz w:val="24"/>
          <w:szCs w:val="24"/>
          <w:lang w:eastAsia="ar-SA"/>
        </w:rPr>
        <w:t>нию на 01.01.2016</w:t>
      </w:r>
      <w:r w:rsidRPr="00231C42">
        <w:rPr>
          <w:rFonts w:ascii="Times New Roman" w:eastAsia="Calibri" w:hAnsi="Times New Roman" w:cs="Calibri"/>
          <w:sz w:val="24"/>
          <w:szCs w:val="24"/>
          <w:lang w:eastAsia="ar-SA"/>
        </w:rPr>
        <w:t xml:space="preserve"> </w:t>
      </w:r>
      <w:r w:rsidR="00231C42" w:rsidRPr="00231C42">
        <w:rPr>
          <w:rFonts w:ascii="Times New Roman" w:eastAsia="Calibri" w:hAnsi="Times New Roman" w:cs="Calibri"/>
          <w:sz w:val="24"/>
          <w:szCs w:val="24"/>
          <w:lang w:eastAsia="ar-SA"/>
        </w:rPr>
        <w:t>года задолженность составила 382</w:t>
      </w:r>
      <w:r w:rsidRPr="00231C42">
        <w:rPr>
          <w:rFonts w:ascii="Times New Roman" w:eastAsia="Calibri" w:hAnsi="Times New Roman" w:cs="Calibri"/>
          <w:sz w:val="24"/>
          <w:szCs w:val="24"/>
          <w:lang w:eastAsia="ar-SA"/>
        </w:rPr>
        <w:t>,</w:t>
      </w:r>
      <w:r w:rsidR="00231C42" w:rsidRPr="00231C42">
        <w:rPr>
          <w:rFonts w:ascii="Times New Roman" w:eastAsia="Calibri" w:hAnsi="Times New Roman" w:cs="Calibri"/>
          <w:sz w:val="24"/>
          <w:szCs w:val="24"/>
          <w:lang w:eastAsia="ar-SA"/>
        </w:rPr>
        <w:t>5</w:t>
      </w:r>
      <w:r w:rsidR="009376A4">
        <w:rPr>
          <w:rFonts w:ascii="Times New Roman" w:eastAsia="Calibri" w:hAnsi="Times New Roman" w:cs="Calibri"/>
          <w:sz w:val="24"/>
          <w:szCs w:val="24"/>
          <w:lang w:eastAsia="ar-SA"/>
        </w:rPr>
        <w:t xml:space="preserve">  тыс. руб.</w:t>
      </w:r>
      <w:r w:rsidR="00383D73">
        <w:rPr>
          <w:rFonts w:ascii="Times New Roman" w:eastAsia="Calibri" w:hAnsi="Times New Roman" w:cs="Calibri"/>
          <w:sz w:val="24"/>
          <w:szCs w:val="24"/>
          <w:lang w:eastAsia="ar-SA"/>
        </w:rPr>
        <w:t>,</w:t>
      </w:r>
      <w:r w:rsidR="009376A4">
        <w:rPr>
          <w:rFonts w:ascii="Times New Roman" w:eastAsia="Calibri" w:hAnsi="Times New Roman" w:cs="Calibri"/>
          <w:sz w:val="24"/>
          <w:szCs w:val="24"/>
          <w:lang w:eastAsia="ar-SA"/>
        </w:rPr>
        <w:t xml:space="preserve"> т</w:t>
      </w:r>
      <w:r w:rsidRPr="00231C42">
        <w:rPr>
          <w:rFonts w:ascii="Times New Roman" w:eastAsia="Calibri" w:hAnsi="Times New Roman" w:cs="Calibri"/>
          <w:sz w:val="24"/>
          <w:szCs w:val="24"/>
          <w:lang w:eastAsia="ar-SA"/>
        </w:rPr>
        <w:t xml:space="preserve">о есть остается резерв пополнения доходной части бюджета. </w:t>
      </w:r>
    </w:p>
    <w:p w:rsidR="001C5CD1" w:rsidRDefault="00127BD2" w:rsidP="00127BD2">
      <w:pPr>
        <w:autoSpaceDE w:val="0"/>
        <w:spacing w:after="0" w:line="100" w:lineRule="atLeast"/>
        <w:ind w:firstLine="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w:t>
      </w:r>
      <w:r w:rsidR="00D25CB4">
        <w:rPr>
          <w:rFonts w:ascii="Times New Roman" w:eastAsia="Calibri" w:hAnsi="Times New Roman" w:cs="Calibri"/>
          <w:sz w:val="24"/>
          <w:szCs w:val="24"/>
          <w:lang w:eastAsia="ar-SA"/>
        </w:rPr>
        <w:t>2.</w:t>
      </w:r>
      <w:r w:rsidR="00944B35" w:rsidRPr="00CB0906">
        <w:rPr>
          <w:rFonts w:ascii="Times New Roman" w:eastAsia="Calibri" w:hAnsi="Times New Roman" w:cs="Calibri"/>
          <w:sz w:val="24"/>
          <w:szCs w:val="24"/>
          <w:lang w:eastAsia="ar-SA"/>
        </w:rPr>
        <w:t xml:space="preserve"> </w:t>
      </w:r>
      <w:r w:rsidR="00EF51BB">
        <w:rPr>
          <w:rFonts w:ascii="Times New Roman" w:eastAsia="Calibri" w:hAnsi="Times New Roman" w:cs="Calibri"/>
          <w:sz w:val="24"/>
          <w:szCs w:val="24"/>
          <w:u w:val="single"/>
          <w:lang w:eastAsia="ar-SA"/>
        </w:rPr>
        <w:t>Д</w:t>
      </w:r>
      <w:r w:rsidR="00944B35" w:rsidRPr="00CB0906">
        <w:rPr>
          <w:rFonts w:ascii="Times New Roman" w:eastAsia="Calibri" w:hAnsi="Times New Roman" w:cs="Calibri"/>
          <w:sz w:val="24"/>
          <w:szCs w:val="24"/>
          <w:u w:val="single"/>
          <w:lang w:eastAsia="ar-SA"/>
        </w:rPr>
        <w:t xml:space="preserve">оходы от перечисления </w:t>
      </w:r>
      <w:proofErr w:type="gramStart"/>
      <w:r w:rsidR="00944B35" w:rsidRPr="00CB0906">
        <w:rPr>
          <w:rFonts w:ascii="Times New Roman" w:eastAsia="Calibri" w:hAnsi="Times New Roman" w:cs="Calibri"/>
          <w:sz w:val="24"/>
          <w:szCs w:val="24"/>
          <w:u w:val="single"/>
          <w:lang w:eastAsia="ar-SA"/>
        </w:rPr>
        <w:t xml:space="preserve">части прибыли, остающейся после уплаты налогов  </w:t>
      </w:r>
      <w:r w:rsidR="000F62B3">
        <w:rPr>
          <w:rFonts w:ascii="Times New Roman" w:eastAsia="Calibri" w:hAnsi="Times New Roman" w:cs="Calibri"/>
          <w:sz w:val="24"/>
          <w:szCs w:val="24"/>
          <w:lang w:eastAsia="ar-SA"/>
        </w:rPr>
        <w:t>за</w:t>
      </w:r>
      <w:r w:rsidR="00383D73">
        <w:rPr>
          <w:rFonts w:ascii="Times New Roman" w:eastAsia="Calibri" w:hAnsi="Times New Roman" w:cs="Calibri"/>
          <w:sz w:val="24"/>
          <w:szCs w:val="24"/>
          <w:lang w:eastAsia="ar-SA"/>
        </w:rPr>
        <w:t xml:space="preserve"> 2014</w:t>
      </w:r>
      <w:r w:rsidR="000F62B3">
        <w:rPr>
          <w:rFonts w:ascii="Times New Roman" w:eastAsia="Calibri" w:hAnsi="Times New Roman" w:cs="Calibri"/>
          <w:sz w:val="24"/>
          <w:szCs w:val="24"/>
          <w:lang w:eastAsia="ar-SA"/>
        </w:rPr>
        <w:t xml:space="preserve"> год</w:t>
      </w:r>
      <w:r w:rsidR="00B25BA0" w:rsidRPr="00CB0906">
        <w:rPr>
          <w:rFonts w:ascii="Times New Roman" w:eastAsia="Calibri" w:hAnsi="Times New Roman" w:cs="Calibri"/>
          <w:sz w:val="24"/>
          <w:szCs w:val="24"/>
          <w:lang w:eastAsia="ar-SA"/>
        </w:rPr>
        <w:t xml:space="preserve"> составили</w:t>
      </w:r>
      <w:proofErr w:type="gramEnd"/>
      <w:r w:rsidR="00B25BA0" w:rsidRPr="00CB0906">
        <w:rPr>
          <w:rFonts w:ascii="Times New Roman" w:eastAsia="Calibri" w:hAnsi="Times New Roman" w:cs="Calibri"/>
          <w:sz w:val="24"/>
          <w:szCs w:val="24"/>
          <w:lang w:eastAsia="ar-SA"/>
        </w:rPr>
        <w:t xml:space="preserve"> 1935,7</w:t>
      </w:r>
      <w:r w:rsidR="00CB0906" w:rsidRPr="00CB0906">
        <w:rPr>
          <w:rFonts w:ascii="Times New Roman" w:eastAsia="Calibri" w:hAnsi="Times New Roman" w:cs="Calibri"/>
          <w:sz w:val="24"/>
          <w:szCs w:val="24"/>
          <w:lang w:eastAsia="ar-SA"/>
        </w:rPr>
        <w:t xml:space="preserve"> тыс. руб., что составляет 2,0</w:t>
      </w:r>
      <w:r w:rsidR="00944B35" w:rsidRPr="00CB0906">
        <w:rPr>
          <w:rFonts w:ascii="Times New Roman" w:eastAsia="Calibri" w:hAnsi="Times New Roman" w:cs="Calibri"/>
          <w:sz w:val="24"/>
          <w:szCs w:val="24"/>
          <w:lang w:eastAsia="ar-SA"/>
        </w:rPr>
        <w:t xml:space="preserve"> % от </w:t>
      </w:r>
      <w:r w:rsidR="00944B35" w:rsidRPr="00CB0906">
        <w:rPr>
          <w:rFonts w:ascii="Times New Roman" w:eastAsia="Calibri" w:hAnsi="Times New Roman" w:cs="Times New Roman"/>
          <w:sz w:val="24"/>
          <w:szCs w:val="24"/>
          <w:lang w:eastAsia="ar-SA"/>
        </w:rPr>
        <w:t xml:space="preserve">общей суммы </w:t>
      </w:r>
      <w:r w:rsidR="00944B35" w:rsidRPr="00CB0906">
        <w:rPr>
          <w:rFonts w:ascii="Times New Roman" w:eastAsia="Calibri" w:hAnsi="Times New Roman" w:cs="Times New Roman"/>
          <w:sz w:val="24"/>
          <w:szCs w:val="24"/>
          <w:u w:val="single"/>
          <w:lang w:eastAsia="ar-SA"/>
        </w:rPr>
        <w:t xml:space="preserve">доходов от использования имущества, находящегося в государственной и муниципальной собственности. </w:t>
      </w:r>
      <w:r w:rsidR="00944B35" w:rsidRPr="00CB0906">
        <w:rPr>
          <w:rFonts w:ascii="Times New Roman" w:eastAsia="Calibri" w:hAnsi="Times New Roman" w:cs="Calibri"/>
          <w:sz w:val="24"/>
          <w:szCs w:val="24"/>
          <w:lang w:eastAsia="ar-SA"/>
        </w:rPr>
        <w:t xml:space="preserve"> </w:t>
      </w:r>
      <w:proofErr w:type="gramStart"/>
      <w:r w:rsidR="00944B35" w:rsidRPr="00CB0906">
        <w:rPr>
          <w:rFonts w:ascii="Times New Roman" w:eastAsia="Calibri" w:hAnsi="Times New Roman" w:cs="Calibri"/>
          <w:sz w:val="24"/>
          <w:szCs w:val="24"/>
          <w:lang w:eastAsia="ar-SA"/>
        </w:rPr>
        <w:t>Размер и порядок зачисления части прибыли</w:t>
      </w:r>
      <w:r w:rsidR="003D02F7">
        <w:rPr>
          <w:rFonts w:ascii="Times New Roman" w:eastAsia="Calibri" w:hAnsi="Times New Roman" w:cs="Calibri"/>
          <w:sz w:val="24"/>
          <w:szCs w:val="24"/>
          <w:lang w:eastAsia="ar-SA"/>
        </w:rPr>
        <w:t xml:space="preserve"> МУП, остающей</w:t>
      </w:r>
      <w:r w:rsidR="00944B35" w:rsidRPr="00CB0906">
        <w:rPr>
          <w:rFonts w:ascii="Times New Roman" w:eastAsia="Calibri" w:hAnsi="Times New Roman" w:cs="Calibri"/>
          <w:sz w:val="24"/>
          <w:szCs w:val="24"/>
          <w:lang w:eastAsia="ar-SA"/>
        </w:rPr>
        <w:t>ся после уплаты налогов и иных о</w:t>
      </w:r>
      <w:r w:rsidR="007A0A6D">
        <w:rPr>
          <w:rFonts w:ascii="Times New Roman" w:eastAsia="Calibri" w:hAnsi="Times New Roman" w:cs="Calibri"/>
          <w:sz w:val="24"/>
          <w:szCs w:val="24"/>
          <w:lang w:eastAsia="ar-SA"/>
        </w:rPr>
        <w:t>бязательных платежей</w:t>
      </w:r>
      <w:r w:rsidR="00B3461C">
        <w:rPr>
          <w:rFonts w:ascii="Times New Roman" w:eastAsia="Calibri" w:hAnsi="Times New Roman" w:cs="Calibri"/>
          <w:sz w:val="24"/>
          <w:szCs w:val="24"/>
          <w:lang w:eastAsia="ar-SA"/>
        </w:rPr>
        <w:t xml:space="preserve"> </w:t>
      </w:r>
      <w:r w:rsidR="003D02F7">
        <w:rPr>
          <w:rFonts w:ascii="Times New Roman" w:eastAsia="Calibri" w:hAnsi="Times New Roman" w:cs="Calibri"/>
          <w:sz w:val="24"/>
          <w:szCs w:val="24"/>
          <w:lang w:eastAsia="ar-SA"/>
        </w:rPr>
        <w:t>утвержден</w:t>
      </w:r>
      <w:r w:rsidR="00944B35" w:rsidRPr="00CB0906">
        <w:rPr>
          <w:rFonts w:ascii="Times New Roman" w:eastAsia="Calibri" w:hAnsi="Times New Roman" w:cs="Calibri"/>
          <w:sz w:val="24"/>
          <w:szCs w:val="24"/>
          <w:lang w:eastAsia="ar-SA"/>
        </w:rPr>
        <w:t xml:space="preserve"> </w:t>
      </w:r>
      <w:r w:rsidR="00944B35" w:rsidRPr="001C5CD1">
        <w:rPr>
          <w:rFonts w:ascii="Times New Roman" w:eastAsia="Calibri" w:hAnsi="Times New Roman" w:cs="Calibri"/>
          <w:sz w:val="24"/>
          <w:szCs w:val="24"/>
          <w:lang w:eastAsia="ar-SA"/>
        </w:rPr>
        <w:t>Постановлением Администрации городского округа город М</w:t>
      </w:r>
      <w:r w:rsidR="003D02F7">
        <w:rPr>
          <w:rFonts w:ascii="Times New Roman" w:eastAsia="Calibri" w:hAnsi="Times New Roman" w:cs="Calibri"/>
          <w:sz w:val="24"/>
          <w:szCs w:val="24"/>
          <w:lang w:eastAsia="ar-SA"/>
        </w:rPr>
        <w:t>ихайловка от 01.06.2015</w:t>
      </w:r>
      <w:r w:rsidR="00514412" w:rsidRPr="001C5CD1">
        <w:rPr>
          <w:rFonts w:ascii="Times New Roman" w:eastAsia="Calibri" w:hAnsi="Times New Roman" w:cs="Calibri"/>
          <w:sz w:val="24"/>
          <w:szCs w:val="24"/>
          <w:lang w:eastAsia="ar-SA"/>
        </w:rPr>
        <w:t xml:space="preserve"> г.№ 1540</w:t>
      </w:r>
      <w:r w:rsidR="00944B35" w:rsidRPr="001C5CD1">
        <w:rPr>
          <w:rFonts w:ascii="Times New Roman" w:eastAsia="Calibri" w:hAnsi="Times New Roman" w:cs="Calibri"/>
          <w:sz w:val="24"/>
          <w:szCs w:val="24"/>
          <w:lang w:eastAsia="ar-SA"/>
        </w:rPr>
        <w:t xml:space="preserve"> «О перечислении части прибыли муниципальных унитарных предприятий в бюджет городского округа город Михайловка»</w:t>
      </w:r>
      <w:r w:rsidR="001C5CD1">
        <w:rPr>
          <w:rFonts w:ascii="Times New Roman" w:eastAsia="Calibri" w:hAnsi="Times New Roman" w:cs="Calibri"/>
          <w:sz w:val="24"/>
          <w:szCs w:val="24"/>
          <w:lang w:eastAsia="ar-SA"/>
        </w:rPr>
        <w:t>.</w:t>
      </w:r>
      <w:proofErr w:type="gramEnd"/>
      <w:r w:rsidR="001C5CD1">
        <w:rPr>
          <w:rFonts w:ascii="Times New Roman" w:eastAsia="Calibri" w:hAnsi="Times New Roman" w:cs="Calibri"/>
          <w:sz w:val="24"/>
          <w:szCs w:val="24"/>
          <w:lang w:eastAsia="ar-SA"/>
        </w:rPr>
        <w:t xml:space="preserve"> Сумма платежа для каждого муниципального унитарного предприятия установлена</w:t>
      </w:r>
      <w:r w:rsidR="00F92D66">
        <w:rPr>
          <w:rFonts w:ascii="Times New Roman" w:eastAsia="Calibri" w:hAnsi="Times New Roman" w:cs="Calibri"/>
          <w:sz w:val="24"/>
          <w:szCs w:val="24"/>
          <w:lang w:eastAsia="ar-SA"/>
        </w:rPr>
        <w:t>,</w:t>
      </w:r>
      <w:r w:rsidR="001C5CD1">
        <w:rPr>
          <w:rFonts w:ascii="Times New Roman" w:eastAsia="Calibri" w:hAnsi="Times New Roman" w:cs="Calibri"/>
          <w:sz w:val="24"/>
          <w:szCs w:val="24"/>
          <w:lang w:eastAsia="ar-SA"/>
        </w:rPr>
        <w:t xml:space="preserve"> исходя из полученной чистой прибыли.</w:t>
      </w:r>
    </w:p>
    <w:tbl>
      <w:tblPr>
        <w:tblStyle w:val="af6"/>
        <w:tblW w:w="5000" w:type="pct"/>
        <w:tblLook w:val="04A0" w:firstRow="1" w:lastRow="0" w:firstColumn="1" w:lastColumn="0" w:noHBand="0" w:noVBand="1"/>
      </w:tblPr>
      <w:tblGrid>
        <w:gridCol w:w="595"/>
        <w:gridCol w:w="4213"/>
        <w:gridCol w:w="2381"/>
        <w:gridCol w:w="2381"/>
      </w:tblGrid>
      <w:tr w:rsidR="00403F31" w:rsidTr="007A0A6D">
        <w:tc>
          <w:tcPr>
            <w:tcW w:w="31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 xml:space="preserve">№ </w:t>
            </w:r>
            <w:proofErr w:type="gramStart"/>
            <w:r>
              <w:rPr>
                <w:rFonts w:eastAsia="Calibri" w:cs="Calibri"/>
                <w:sz w:val="24"/>
                <w:szCs w:val="24"/>
                <w:lang w:eastAsia="ar-SA"/>
              </w:rPr>
              <w:t>п</w:t>
            </w:r>
            <w:proofErr w:type="gramEnd"/>
            <w:r>
              <w:rPr>
                <w:rFonts w:eastAsia="Calibri" w:cs="Calibri"/>
                <w:sz w:val="24"/>
                <w:szCs w:val="24"/>
                <w:lang w:eastAsia="ar-SA"/>
              </w:rPr>
              <w:t>/п</w:t>
            </w:r>
          </w:p>
        </w:tc>
        <w:tc>
          <w:tcPr>
            <w:tcW w:w="2201" w:type="pct"/>
          </w:tcPr>
          <w:p w:rsidR="00403F31" w:rsidRDefault="00403F31" w:rsidP="0038788D">
            <w:pPr>
              <w:tabs>
                <w:tab w:val="left" w:pos="615"/>
              </w:tabs>
              <w:autoSpaceDE w:val="0"/>
              <w:spacing w:line="100" w:lineRule="atLeast"/>
              <w:jc w:val="center"/>
              <w:rPr>
                <w:rFonts w:eastAsia="Calibri" w:cs="Calibri"/>
                <w:sz w:val="24"/>
                <w:szCs w:val="24"/>
                <w:lang w:eastAsia="ar-SA"/>
              </w:rPr>
            </w:pPr>
            <w:r>
              <w:rPr>
                <w:rFonts w:eastAsia="Calibri" w:cs="Calibri"/>
                <w:sz w:val="24"/>
                <w:szCs w:val="24"/>
                <w:lang w:eastAsia="ar-SA"/>
              </w:rPr>
              <w:t>Муниципальные унитарные предприятия</w:t>
            </w:r>
          </w:p>
        </w:tc>
        <w:tc>
          <w:tcPr>
            <w:tcW w:w="1244" w:type="pct"/>
          </w:tcPr>
          <w:p w:rsidR="00403F31" w:rsidRDefault="00403F31" w:rsidP="0038788D">
            <w:pPr>
              <w:tabs>
                <w:tab w:val="left" w:pos="615"/>
              </w:tabs>
              <w:autoSpaceDE w:val="0"/>
              <w:spacing w:line="100" w:lineRule="atLeast"/>
              <w:jc w:val="center"/>
              <w:rPr>
                <w:rFonts w:eastAsia="Calibri" w:cs="Calibri"/>
                <w:sz w:val="24"/>
                <w:szCs w:val="24"/>
                <w:lang w:eastAsia="ar-SA"/>
              </w:rPr>
            </w:pPr>
            <w:r>
              <w:rPr>
                <w:rFonts w:eastAsia="Calibri" w:cs="Calibri"/>
                <w:sz w:val="24"/>
                <w:szCs w:val="24"/>
                <w:lang w:eastAsia="ar-SA"/>
              </w:rPr>
              <w:t>Сумма, подлежащая перечислению в бюджет (тыс. руб.)</w:t>
            </w:r>
          </w:p>
        </w:tc>
        <w:tc>
          <w:tcPr>
            <w:tcW w:w="1244" w:type="pct"/>
          </w:tcPr>
          <w:p w:rsidR="00403F31" w:rsidRDefault="00403F31" w:rsidP="0038788D">
            <w:pPr>
              <w:tabs>
                <w:tab w:val="left" w:pos="615"/>
              </w:tabs>
              <w:autoSpaceDE w:val="0"/>
              <w:spacing w:line="100" w:lineRule="atLeast"/>
              <w:jc w:val="center"/>
              <w:rPr>
                <w:rFonts w:eastAsia="Calibri" w:cs="Calibri"/>
                <w:sz w:val="24"/>
                <w:szCs w:val="24"/>
                <w:lang w:eastAsia="ar-SA"/>
              </w:rPr>
            </w:pPr>
            <w:r>
              <w:rPr>
                <w:rFonts w:eastAsia="Calibri" w:cs="Calibri"/>
                <w:sz w:val="24"/>
                <w:szCs w:val="24"/>
                <w:lang w:eastAsia="ar-SA"/>
              </w:rPr>
              <w:t>Платежное поручение</w:t>
            </w:r>
          </w:p>
        </w:tc>
      </w:tr>
      <w:tr w:rsidR="00403F31" w:rsidTr="007A0A6D">
        <w:tc>
          <w:tcPr>
            <w:tcW w:w="31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1.</w:t>
            </w:r>
          </w:p>
        </w:tc>
        <w:tc>
          <w:tcPr>
            <w:tcW w:w="220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МУП «</w:t>
            </w:r>
            <w:proofErr w:type="spellStart"/>
            <w:r>
              <w:rPr>
                <w:rFonts w:eastAsia="Calibri" w:cs="Calibri"/>
                <w:sz w:val="24"/>
                <w:szCs w:val="24"/>
                <w:lang w:eastAsia="ar-SA"/>
              </w:rPr>
              <w:t>Михайловкажилпромгаз</w:t>
            </w:r>
            <w:proofErr w:type="spellEnd"/>
            <w:r>
              <w:rPr>
                <w:rFonts w:eastAsia="Calibri" w:cs="Calibri"/>
                <w:sz w:val="24"/>
                <w:szCs w:val="24"/>
                <w:lang w:eastAsia="ar-SA"/>
              </w:rPr>
              <w:t>»</w:t>
            </w:r>
          </w:p>
        </w:tc>
        <w:tc>
          <w:tcPr>
            <w:tcW w:w="1244"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1054,4</w:t>
            </w:r>
          </w:p>
        </w:tc>
        <w:tc>
          <w:tcPr>
            <w:tcW w:w="1244" w:type="pct"/>
          </w:tcPr>
          <w:p w:rsidR="00403F31" w:rsidRDefault="00CF3697" w:rsidP="00944B35">
            <w:pPr>
              <w:tabs>
                <w:tab w:val="left" w:pos="615"/>
              </w:tabs>
              <w:autoSpaceDE w:val="0"/>
              <w:spacing w:line="100" w:lineRule="atLeast"/>
              <w:jc w:val="both"/>
              <w:rPr>
                <w:rFonts w:eastAsia="Calibri" w:cs="Calibri"/>
                <w:sz w:val="24"/>
                <w:szCs w:val="24"/>
                <w:lang w:eastAsia="ar-SA"/>
              </w:rPr>
            </w:pPr>
            <w:r w:rsidRPr="00CF3697">
              <w:rPr>
                <w:rFonts w:eastAsia="Calibri" w:cs="Calibri"/>
                <w:lang w:eastAsia="ar-SA"/>
              </w:rPr>
              <w:t>Пл. пор.№ 7</w:t>
            </w:r>
            <w:r>
              <w:rPr>
                <w:rFonts w:eastAsia="Calibri" w:cs="Calibri"/>
                <w:lang w:eastAsia="ar-SA"/>
              </w:rPr>
              <w:t>93 от 16.07.2015 на сумму 1054</w:t>
            </w:r>
            <w:r w:rsidRPr="00CF3697">
              <w:rPr>
                <w:rFonts w:eastAsia="Calibri" w:cs="Calibri"/>
                <w:lang w:eastAsia="ar-SA"/>
              </w:rPr>
              <w:t>,</w:t>
            </w:r>
            <w:r>
              <w:rPr>
                <w:rFonts w:eastAsia="Calibri" w:cs="Calibri"/>
                <w:lang w:eastAsia="ar-SA"/>
              </w:rPr>
              <w:t>4</w:t>
            </w:r>
            <w:r w:rsidRPr="00CF3697">
              <w:rPr>
                <w:rFonts w:eastAsia="Calibri" w:cs="Calibri"/>
                <w:lang w:eastAsia="ar-SA"/>
              </w:rPr>
              <w:t xml:space="preserve"> тыс. руб.</w:t>
            </w:r>
          </w:p>
          <w:p w:rsidR="00CF3697" w:rsidRDefault="00CF3697" w:rsidP="00944B35">
            <w:pPr>
              <w:tabs>
                <w:tab w:val="left" w:pos="615"/>
              </w:tabs>
              <w:autoSpaceDE w:val="0"/>
              <w:spacing w:line="100" w:lineRule="atLeast"/>
              <w:jc w:val="both"/>
              <w:rPr>
                <w:rFonts w:eastAsia="Calibri" w:cs="Calibri"/>
                <w:sz w:val="24"/>
                <w:szCs w:val="24"/>
                <w:lang w:eastAsia="ar-SA"/>
              </w:rPr>
            </w:pPr>
          </w:p>
        </w:tc>
      </w:tr>
      <w:tr w:rsidR="00403F31" w:rsidTr="007A0A6D">
        <w:tc>
          <w:tcPr>
            <w:tcW w:w="31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2.</w:t>
            </w:r>
          </w:p>
        </w:tc>
        <w:tc>
          <w:tcPr>
            <w:tcW w:w="220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МУП «Жилищное хозяйство»</w:t>
            </w:r>
          </w:p>
        </w:tc>
        <w:tc>
          <w:tcPr>
            <w:tcW w:w="1244"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416,9</w:t>
            </w:r>
          </w:p>
        </w:tc>
        <w:tc>
          <w:tcPr>
            <w:tcW w:w="1244" w:type="pct"/>
          </w:tcPr>
          <w:p w:rsidR="00403F31" w:rsidRDefault="00CF3697" w:rsidP="00CF3697">
            <w:pPr>
              <w:tabs>
                <w:tab w:val="left" w:pos="615"/>
              </w:tabs>
              <w:autoSpaceDE w:val="0"/>
              <w:spacing w:line="100" w:lineRule="atLeast"/>
              <w:jc w:val="both"/>
              <w:rPr>
                <w:rFonts w:eastAsia="Calibri" w:cs="Calibri"/>
                <w:sz w:val="24"/>
                <w:szCs w:val="24"/>
                <w:lang w:eastAsia="ar-SA"/>
              </w:rPr>
            </w:pPr>
            <w:proofErr w:type="gramStart"/>
            <w:r w:rsidRPr="00CF3697">
              <w:rPr>
                <w:rFonts w:eastAsia="Calibri" w:cs="Calibri"/>
                <w:lang w:eastAsia="ar-SA"/>
              </w:rPr>
              <w:t>Пл. пор.№</w:t>
            </w:r>
            <w:r>
              <w:rPr>
                <w:rFonts w:eastAsia="Calibri" w:cs="Calibri"/>
                <w:lang w:eastAsia="ar-SA"/>
              </w:rPr>
              <w:t xml:space="preserve"> 598 от 13.07.2015 на сумму </w:t>
            </w:r>
            <w:r>
              <w:rPr>
                <w:rFonts w:eastAsia="Calibri" w:cs="Calibri"/>
                <w:lang w:eastAsia="ar-SA"/>
              </w:rPr>
              <w:lastRenderedPageBreak/>
              <w:t>100</w:t>
            </w:r>
            <w:r w:rsidRPr="00CF3697">
              <w:rPr>
                <w:rFonts w:eastAsia="Calibri" w:cs="Calibri"/>
                <w:lang w:eastAsia="ar-SA"/>
              </w:rPr>
              <w:t>,</w:t>
            </w:r>
            <w:r>
              <w:rPr>
                <w:rFonts w:eastAsia="Calibri" w:cs="Calibri"/>
                <w:lang w:eastAsia="ar-SA"/>
              </w:rPr>
              <w:t>0</w:t>
            </w:r>
            <w:r w:rsidRPr="00CF3697">
              <w:rPr>
                <w:rFonts w:eastAsia="Calibri" w:cs="Calibri"/>
                <w:lang w:eastAsia="ar-SA"/>
              </w:rPr>
              <w:t xml:space="preserve"> тыс. руб.</w:t>
            </w:r>
            <w:r>
              <w:rPr>
                <w:rFonts w:eastAsia="Calibri" w:cs="Calibri"/>
                <w:lang w:eastAsia="ar-SA"/>
              </w:rPr>
              <w:t>,</w:t>
            </w:r>
            <w:r w:rsidRPr="00CF3697">
              <w:rPr>
                <w:rFonts w:eastAsia="Calibri" w:cs="Calibri"/>
                <w:lang w:eastAsia="ar-SA"/>
              </w:rPr>
              <w:t xml:space="preserve"> Пл. пор.№</w:t>
            </w:r>
            <w:r>
              <w:rPr>
                <w:rFonts w:eastAsia="Calibri" w:cs="Calibri"/>
                <w:lang w:eastAsia="ar-SA"/>
              </w:rPr>
              <w:t xml:space="preserve"> 585 от 06.07.2015 на сумму 100,0</w:t>
            </w:r>
            <w:r w:rsidRPr="00CF3697">
              <w:rPr>
                <w:rFonts w:eastAsia="Calibri" w:cs="Calibri"/>
                <w:lang w:eastAsia="ar-SA"/>
              </w:rPr>
              <w:t xml:space="preserve"> тыс. руб.</w:t>
            </w:r>
            <w:r>
              <w:rPr>
                <w:rFonts w:eastAsia="Calibri" w:cs="Calibri"/>
                <w:lang w:eastAsia="ar-SA"/>
              </w:rPr>
              <w:t>,</w:t>
            </w:r>
            <w:r w:rsidRPr="00CF3697">
              <w:rPr>
                <w:rFonts w:eastAsia="Calibri" w:cs="Calibri"/>
                <w:lang w:eastAsia="ar-SA"/>
              </w:rPr>
              <w:t xml:space="preserve"> Пл. пор.№</w:t>
            </w:r>
            <w:r>
              <w:rPr>
                <w:rFonts w:eastAsia="Calibri" w:cs="Calibri"/>
                <w:lang w:eastAsia="ar-SA"/>
              </w:rPr>
              <w:t xml:space="preserve"> 557 от 29</w:t>
            </w:r>
            <w:r w:rsidRPr="00CF3697">
              <w:rPr>
                <w:rFonts w:eastAsia="Calibri" w:cs="Calibri"/>
                <w:lang w:eastAsia="ar-SA"/>
              </w:rPr>
              <w:t>.0</w:t>
            </w:r>
            <w:r>
              <w:rPr>
                <w:rFonts w:eastAsia="Calibri" w:cs="Calibri"/>
                <w:lang w:eastAsia="ar-SA"/>
              </w:rPr>
              <w:t>6.2015 на сумму 100,0</w:t>
            </w:r>
            <w:r w:rsidRPr="00CF3697">
              <w:rPr>
                <w:rFonts w:eastAsia="Calibri" w:cs="Calibri"/>
                <w:lang w:eastAsia="ar-SA"/>
              </w:rPr>
              <w:t xml:space="preserve"> тыс. руб.</w:t>
            </w:r>
            <w:r>
              <w:rPr>
                <w:rFonts w:eastAsia="Calibri" w:cs="Calibri"/>
                <w:lang w:eastAsia="ar-SA"/>
              </w:rPr>
              <w:t xml:space="preserve">, </w:t>
            </w:r>
            <w:r w:rsidRPr="00CF3697">
              <w:rPr>
                <w:rFonts w:eastAsia="Calibri" w:cs="Calibri"/>
                <w:lang w:eastAsia="ar-SA"/>
              </w:rPr>
              <w:t>Пл. пор.№</w:t>
            </w:r>
            <w:r>
              <w:rPr>
                <w:rFonts w:eastAsia="Calibri" w:cs="Calibri"/>
                <w:lang w:eastAsia="ar-SA"/>
              </w:rPr>
              <w:t xml:space="preserve"> 535 от 18.06.2015 на сумму 116</w:t>
            </w:r>
            <w:r w:rsidRPr="00CF3697">
              <w:rPr>
                <w:rFonts w:eastAsia="Calibri" w:cs="Calibri"/>
                <w:lang w:eastAsia="ar-SA"/>
              </w:rPr>
              <w:t>,</w:t>
            </w:r>
            <w:r>
              <w:rPr>
                <w:rFonts w:eastAsia="Calibri" w:cs="Calibri"/>
                <w:lang w:eastAsia="ar-SA"/>
              </w:rPr>
              <w:t>9</w:t>
            </w:r>
            <w:r w:rsidRPr="00CF3697">
              <w:rPr>
                <w:rFonts w:eastAsia="Calibri" w:cs="Calibri"/>
                <w:lang w:eastAsia="ar-SA"/>
              </w:rPr>
              <w:t xml:space="preserve"> тыс. руб.</w:t>
            </w:r>
            <w:proofErr w:type="gramEnd"/>
          </w:p>
        </w:tc>
      </w:tr>
      <w:tr w:rsidR="00403F31" w:rsidTr="007A0A6D">
        <w:tc>
          <w:tcPr>
            <w:tcW w:w="31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lastRenderedPageBreak/>
              <w:t>3.</w:t>
            </w:r>
          </w:p>
        </w:tc>
        <w:tc>
          <w:tcPr>
            <w:tcW w:w="220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МУП «Банно-прачечный комбинат»</w:t>
            </w:r>
          </w:p>
        </w:tc>
        <w:tc>
          <w:tcPr>
            <w:tcW w:w="1244"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3,6</w:t>
            </w:r>
          </w:p>
        </w:tc>
        <w:tc>
          <w:tcPr>
            <w:tcW w:w="1244" w:type="pct"/>
          </w:tcPr>
          <w:p w:rsidR="00403F31" w:rsidRDefault="00CF3697" w:rsidP="000C32F3">
            <w:pPr>
              <w:tabs>
                <w:tab w:val="left" w:pos="615"/>
              </w:tabs>
              <w:autoSpaceDE w:val="0"/>
              <w:spacing w:line="100" w:lineRule="atLeast"/>
              <w:jc w:val="both"/>
              <w:rPr>
                <w:rFonts w:eastAsia="Calibri" w:cs="Calibri"/>
                <w:sz w:val="24"/>
                <w:szCs w:val="24"/>
                <w:lang w:eastAsia="ar-SA"/>
              </w:rPr>
            </w:pPr>
            <w:r w:rsidRPr="00CF3697">
              <w:rPr>
                <w:rFonts w:eastAsia="Calibri" w:cs="Calibri"/>
                <w:lang w:eastAsia="ar-SA"/>
              </w:rPr>
              <w:t>Пл. пор.№</w:t>
            </w:r>
            <w:r>
              <w:rPr>
                <w:rFonts w:eastAsia="Calibri" w:cs="Calibri"/>
                <w:lang w:eastAsia="ar-SA"/>
              </w:rPr>
              <w:t xml:space="preserve"> 102</w:t>
            </w:r>
            <w:r w:rsidR="000C32F3">
              <w:rPr>
                <w:rFonts w:eastAsia="Calibri" w:cs="Calibri"/>
                <w:lang w:eastAsia="ar-SA"/>
              </w:rPr>
              <w:t xml:space="preserve"> от 02.07.2015 на сумму 3</w:t>
            </w:r>
            <w:r w:rsidRPr="00CF3697">
              <w:rPr>
                <w:rFonts w:eastAsia="Calibri" w:cs="Calibri"/>
                <w:lang w:eastAsia="ar-SA"/>
              </w:rPr>
              <w:t>,</w:t>
            </w:r>
            <w:r w:rsidR="000C32F3">
              <w:rPr>
                <w:rFonts w:eastAsia="Calibri" w:cs="Calibri"/>
                <w:lang w:eastAsia="ar-SA"/>
              </w:rPr>
              <w:t>6</w:t>
            </w:r>
            <w:r w:rsidRPr="00CF3697">
              <w:rPr>
                <w:rFonts w:eastAsia="Calibri" w:cs="Calibri"/>
                <w:lang w:eastAsia="ar-SA"/>
              </w:rPr>
              <w:t xml:space="preserve"> тыс. руб.</w:t>
            </w:r>
          </w:p>
        </w:tc>
      </w:tr>
      <w:tr w:rsidR="00403F31" w:rsidTr="007A0A6D">
        <w:tc>
          <w:tcPr>
            <w:tcW w:w="31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4.</w:t>
            </w:r>
          </w:p>
        </w:tc>
        <w:tc>
          <w:tcPr>
            <w:tcW w:w="220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МУП «Муниципальная аптека»</w:t>
            </w:r>
          </w:p>
        </w:tc>
        <w:tc>
          <w:tcPr>
            <w:tcW w:w="1244"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190,4</w:t>
            </w:r>
          </w:p>
        </w:tc>
        <w:tc>
          <w:tcPr>
            <w:tcW w:w="1244" w:type="pct"/>
          </w:tcPr>
          <w:p w:rsidR="00403F31" w:rsidRDefault="00CF3697" w:rsidP="00CF3697">
            <w:pPr>
              <w:tabs>
                <w:tab w:val="left" w:pos="615"/>
              </w:tabs>
              <w:autoSpaceDE w:val="0"/>
              <w:spacing w:line="100" w:lineRule="atLeast"/>
              <w:jc w:val="both"/>
              <w:rPr>
                <w:rFonts w:eastAsia="Calibri" w:cs="Calibri"/>
                <w:sz w:val="24"/>
                <w:szCs w:val="24"/>
                <w:lang w:eastAsia="ar-SA"/>
              </w:rPr>
            </w:pPr>
            <w:r w:rsidRPr="00CF3697">
              <w:rPr>
                <w:rFonts w:eastAsia="Calibri" w:cs="Calibri"/>
                <w:lang w:eastAsia="ar-SA"/>
              </w:rPr>
              <w:t>Пл. пор.№</w:t>
            </w:r>
            <w:r>
              <w:rPr>
                <w:rFonts w:eastAsia="Calibri" w:cs="Calibri"/>
                <w:lang w:eastAsia="ar-SA"/>
              </w:rPr>
              <w:t xml:space="preserve"> 405 от 23</w:t>
            </w:r>
            <w:r w:rsidRPr="00CF3697">
              <w:rPr>
                <w:rFonts w:eastAsia="Calibri" w:cs="Calibri"/>
                <w:lang w:eastAsia="ar-SA"/>
              </w:rPr>
              <w:t>.0</w:t>
            </w:r>
            <w:r>
              <w:rPr>
                <w:rFonts w:eastAsia="Calibri" w:cs="Calibri"/>
                <w:lang w:eastAsia="ar-SA"/>
              </w:rPr>
              <w:t>6.2015 на сумму 190,4</w:t>
            </w:r>
            <w:r w:rsidRPr="00CF3697">
              <w:rPr>
                <w:rFonts w:eastAsia="Calibri" w:cs="Calibri"/>
                <w:lang w:eastAsia="ar-SA"/>
              </w:rPr>
              <w:t xml:space="preserve"> тыс. руб.</w:t>
            </w:r>
          </w:p>
        </w:tc>
      </w:tr>
      <w:tr w:rsidR="00403F31" w:rsidTr="007A0A6D">
        <w:tc>
          <w:tcPr>
            <w:tcW w:w="31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5.</w:t>
            </w:r>
          </w:p>
        </w:tc>
        <w:tc>
          <w:tcPr>
            <w:tcW w:w="220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МУП «Прометей»</w:t>
            </w:r>
          </w:p>
        </w:tc>
        <w:tc>
          <w:tcPr>
            <w:tcW w:w="1244"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165,8</w:t>
            </w:r>
          </w:p>
        </w:tc>
        <w:tc>
          <w:tcPr>
            <w:tcW w:w="1244" w:type="pct"/>
          </w:tcPr>
          <w:p w:rsidR="00403F31" w:rsidRDefault="00CF3697" w:rsidP="00CF3697">
            <w:pPr>
              <w:tabs>
                <w:tab w:val="left" w:pos="615"/>
              </w:tabs>
              <w:autoSpaceDE w:val="0"/>
              <w:spacing w:line="100" w:lineRule="atLeast"/>
              <w:jc w:val="both"/>
              <w:rPr>
                <w:rFonts w:eastAsia="Calibri" w:cs="Calibri"/>
                <w:sz w:val="24"/>
                <w:szCs w:val="24"/>
                <w:lang w:eastAsia="ar-SA"/>
              </w:rPr>
            </w:pPr>
            <w:r w:rsidRPr="00CF3697">
              <w:rPr>
                <w:rFonts w:eastAsia="Calibri" w:cs="Calibri"/>
                <w:lang w:eastAsia="ar-SA"/>
              </w:rPr>
              <w:t>Пл. пор.№</w:t>
            </w:r>
            <w:r>
              <w:rPr>
                <w:rFonts w:eastAsia="Calibri" w:cs="Calibri"/>
                <w:lang w:eastAsia="ar-SA"/>
              </w:rPr>
              <w:t xml:space="preserve"> 235 от 07.07.2015 на сумму 30,0</w:t>
            </w:r>
            <w:r w:rsidRPr="00CF3697">
              <w:rPr>
                <w:rFonts w:eastAsia="Calibri" w:cs="Calibri"/>
                <w:lang w:eastAsia="ar-SA"/>
              </w:rPr>
              <w:t xml:space="preserve"> тыс. руб.</w:t>
            </w:r>
            <w:r>
              <w:rPr>
                <w:rFonts w:eastAsia="Calibri" w:cs="Calibri"/>
                <w:lang w:eastAsia="ar-SA"/>
              </w:rPr>
              <w:t>,</w:t>
            </w:r>
            <w:r w:rsidRPr="00CF3697">
              <w:rPr>
                <w:rFonts w:eastAsia="Calibri" w:cs="Calibri"/>
                <w:lang w:eastAsia="ar-SA"/>
              </w:rPr>
              <w:t xml:space="preserve"> Пл. пор.№</w:t>
            </w:r>
            <w:r>
              <w:rPr>
                <w:rFonts w:eastAsia="Calibri" w:cs="Calibri"/>
                <w:lang w:eastAsia="ar-SA"/>
              </w:rPr>
              <w:t xml:space="preserve"> 236 от 14.07.2015 на сумму 135</w:t>
            </w:r>
            <w:r w:rsidRPr="00CF3697">
              <w:rPr>
                <w:rFonts w:eastAsia="Calibri" w:cs="Calibri"/>
                <w:lang w:eastAsia="ar-SA"/>
              </w:rPr>
              <w:t>,</w:t>
            </w:r>
            <w:r>
              <w:rPr>
                <w:rFonts w:eastAsia="Calibri" w:cs="Calibri"/>
                <w:lang w:eastAsia="ar-SA"/>
              </w:rPr>
              <w:t>8</w:t>
            </w:r>
            <w:r w:rsidRPr="00CF3697">
              <w:rPr>
                <w:rFonts w:eastAsia="Calibri" w:cs="Calibri"/>
                <w:lang w:eastAsia="ar-SA"/>
              </w:rPr>
              <w:t xml:space="preserve"> тыс. руб.</w:t>
            </w:r>
          </w:p>
        </w:tc>
      </w:tr>
      <w:tr w:rsidR="00403F31" w:rsidTr="007A0A6D">
        <w:tc>
          <w:tcPr>
            <w:tcW w:w="31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6</w:t>
            </w:r>
          </w:p>
        </w:tc>
        <w:tc>
          <w:tcPr>
            <w:tcW w:w="220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 xml:space="preserve">МУП Михайловский </w:t>
            </w:r>
            <w:proofErr w:type="spellStart"/>
            <w:r>
              <w:rPr>
                <w:rFonts w:eastAsia="Calibri" w:cs="Calibri"/>
                <w:sz w:val="24"/>
                <w:szCs w:val="24"/>
                <w:lang w:eastAsia="ar-SA"/>
              </w:rPr>
              <w:t>райкомхоз</w:t>
            </w:r>
            <w:proofErr w:type="spellEnd"/>
            <w:r>
              <w:rPr>
                <w:rFonts w:eastAsia="Calibri" w:cs="Calibri"/>
                <w:sz w:val="24"/>
                <w:szCs w:val="24"/>
                <w:lang w:eastAsia="ar-SA"/>
              </w:rPr>
              <w:t>»</w:t>
            </w:r>
          </w:p>
        </w:tc>
        <w:tc>
          <w:tcPr>
            <w:tcW w:w="1244"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53,9</w:t>
            </w:r>
          </w:p>
        </w:tc>
        <w:tc>
          <w:tcPr>
            <w:tcW w:w="1244" w:type="pct"/>
          </w:tcPr>
          <w:p w:rsidR="00403F31" w:rsidRDefault="00D6564B" w:rsidP="00D6564B">
            <w:pPr>
              <w:tabs>
                <w:tab w:val="left" w:pos="615"/>
              </w:tabs>
              <w:autoSpaceDE w:val="0"/>
              <w:spacing w:line="100" w:lineRule="atLeast"/>
              <w:jc w:val="both"/>
              <w:rPr>
                <w:rFonts w:eastAsia="Calibri" w:cs="Calibri"/>
                <w:sz w:val="24"/>
                <w:szCs w:val="24"/>
                <w:lang w:eastAsia="ar-SA"/>
              </w:rPr>
            </w:pPr>
            <w:r w:rsidRPr="00D6564B">
              <w:rPr>
                <w:rFonts w:eastAsia="Calibri" w:cs="Calibri"/>
                <w:lang w:eastAsia="ar-SA"/>
              </w:rPr>
              <w:t>Пл. пор.№ 694 от 23.07.2015 на сумму 53</w:t>
            </w:r>
            <w:r w:rsidR="00CF3697" w:rsidRPr="00D6564B">
              <w:rPr>
                <w:rFonts w:eastAsia="Calibri" w:cs="Calibri"/>
                <w:lang w:eastAsia="ar-SA"/>
              </w:rPr>
              <w:t>,</w:t>
            </w:r>
            <w:r w:rsidRPr="00D6564B">
              <w:rPr>
                <w:rFonts w:eastAsia="Calibri" w:cs="Calibri"/>
                <w:lang w:eastAsia="ar-SA"/>
              </w:rPr>
              <w:t>9</w:t>
            </w:r>
            <w:r w:rsidR="00CF3697" w:rsidRPr="00D6564B">
              <w:rPr>
                <w:rFonts w:eastAsia="Calibri" w:cs="Calibri"/>
                <w:lang w:eastAsia="ar-SA"/>
              </w:rPr>
              <w:t xml:space="preserve"> тыс. руб.</w:t>
            </w:r>
          </w:p>
        </w:tc>
      </w:tr>
      <w:tr w:rsidR="00403F31" w:rsidTr="007A0A6D">
        <w:tc>
          <w:tcPr>
            <w:tcW w:w="31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7.</w:t>
            </w:r>
          </w:p>
        </w:tc>
        <w:tc>
          <w:tcPr>
            <w:tcW w:w="220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МУП «Весна»</w:t>
            </w:r>
          </w:p>
        </w:tc>
        <w:tc>
          <w:tcPr>
            <w:tcW w:w="1244"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50,7</w:t>
            </w:r>
          </w:p>
        </w:tc>
        <w:tc>
          <w:tcPr>
            <w:tcW w:w="1244" w:type="pct"/>
          </w:tcPr>
          <w:p w:rsidR="00403F31" w:rsidRPr="00CF3697" w:rsidRDefault="00CF3697" w:rsidP="00944B35">
            <w:pPr>
              <w:tabs>
                <w:tab w:val="left" w:pos="615"/>
              </w:tabs>
              <w:autoSpaceDE w:val="0"/>
              <w:spacing w:line="100" w:lineRule="atLeast"/>
              <w:jc w:val="both"/>
              <w:rPr>
                <w:rFonts w:eastAsia="Calibri" w:cs="Calibri"/>
                <w:lang w:eastAsia="ar-SA"/>
              </w:rPr>
            </w:pPr>
            <w:r w:rsidRPr="00CF3697">
              <w:rPr>
                <w:rFonts w:eastAsia="Calibri" w:cs="Calibri"/>
                <w:lang w:eastAsia="ar-SA"/>
              </w:rPr>
              <w:t>Пл. пор.№ 76 от 24.07.2015 на сумму 50,7 тыс. руб.</w:t>
            </w:r>
          </w:p>
        </w:tc>
      </w:tr>
      <w:tr w:rsidR="00403F31" w:rsidTr="007A0A6D">
        <w:tc>
          <w:tcPr>
            <w:tcW w:w="311" w:type="pct"/>
          </w:tcPr>
          <w:p w:rsidR="00403F31" w:rsidRDefault="00403F31" w:rsidP="00944B35">
            <w:pPr>
              <w:tabs>
                <w:tab w:val="left" w:pos="615"/>
              </w:tabs>
              <w:autoSpaceDE w:val="0"/>
              <w:spacing w:line="100" w:lineRule="atLeast"/>
              <w:jc w:val="both"/>
              <w:rPr>
                <w:rFonts w:eastAsia="Calibri" w:cs="Calibri"/>
                <w:sz w:val="24"/>
                <w:szCs w:val="24"/>
                <w:lang w:eastAsia="ar-SA"/>
              </w:rPr>
            </w:pPr>
          </w:p>
        </w:tc>
        <w:tc>
          <w:tcPr>
            <w:tcW w:w="2201"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Итого</w:t>
            </w:r>
          </w:p>
        </w:tc>
        <w:tc>
          <w:tcPr>
            <w:tcW w:w="1244" w:type="pct"/>
          </w:tcPr>
          <w:p w:rsidR="00403F31" w:rsidRDefault="00403F31" w:rsidP="00944B35">
            <w:pPr>
              <w:tabs>
                <w:tab w:val="left" w:pos="615"/>
              </w:tabs>
              <w:autoSpaceDE w:val="0"/>
              <w:spacing w:line="100" w:lineRule="atLeast"/>
              <w:jc w:val="both"/>
              <w:rPr>
                <w:rFonts w:eastAsia="Calibri" w:cs="Calibri"/>
                <w:sz w:val="24"/>
                <w:szCs w:val="24"/>
                <w:lang w:eastAsia="ar-SA"/>
              </w:rPr>
            </w:pPr>
            <w:r>
              <w:rPr>
                <w:rFonts w:eastAsia="Calibri" w:cs="Calibri"/>
                <w:sz w:val="24"/>
                <w:szCs w:val="24"/>
                <w:lang w:eastAsia="ar-SA"/>
              </w:rPr>
              <w:t>1935,7</w:t>
            </w:r>
          </w:p>
        </w:tc>
        <w:tc>
          <w:tcPr>
            <w:tcW w:w="1244" w:type="pct"/>
          </w:tcPr>
          <w:p w:rsidR="00403F31" w:rsidRDefault="00403F31" w:rsidP="00944B35">
            <w:pPr>
              <w:tabs>
                <w:tab w:val="left" w:pos="615"/>
              </w:tabs>
              <w:autoSpaceDE w:val="0"/>
              <w:spacing w:line="100" w:lineRule="atLeast"/>
              <w:jc w:val="both"/>
              <w:rPr>
                <w:rFonts w:eastAsia="Calibri" w:cs="Calibri"/>
                <w:sz w:val="24"/>
                <w:szCs w:val="24"/>
                <w:lang w:eastAsia="ar-SA"/>
              </w:rPr>
            </w:pPr>
          </w:p>
        </w:tc>
      </w:tr>
    </w:tbl>
    <w:p w:rsidR="001C5CD1" w:rsidRDefault="001C5CD1" w:rsidP="00944B35">
      <w:pPr>
        <w:tabs>
          <w:tab w:val="left" w:pos="615"/>
        </w:tabs>
        <w:autoSpaceDE w:val="0"/>
        <w:spacing w:after="0" w:line="100" w:lineRule="atLeast"/>
        <w:ind w:firstLine="360"/>
        <w:jc w:val="both"/>
        <w:rPr>
          <w:rFonts w:ascii="Times New Roman" w:eastAsia="Calibri" w:hAnsi="Times New Roman" w:cs="Calibri"/>
          <w:sz w:val="24"/>
          <w:szCs w:val="24"/>
          <w:lang w:eastAsia="ar-SA"/>
        </w:rPr>
      </w:pPr>
    </w:p>
    <w:p w:rsidR="00944B35" w:rsidRPr="00CB0906" w:rsidRDefault="005F6F81" w:rsidP="00944B35">
      <w:pPr>
        <w:tabs>
          <w:tab w:val="left" w:pos="615"/>
        </w:tabs>
        <w:autoSpaceDE w:val="0"/>
        <w:spacing w:after="0" w:line="100" w:lineRule="atLeast"/>
        <w:ind w:firstLine="360"/>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w:t>
      </w:r>
      <w:r w:rsidR="00944B35" w:rsidRPr="00CB0906">
        <w:rPr>
          <w:rFonts w:ascii="Times New Roman" w:eastAsia="Calibri" w:hAnsi="Times New Roman" w:cs="Calibri"/>
          <w:sz w:val="24"/>
          <w:szCs w:val="24"/>
          <w:lang w:eastAsia="ar-SA"/>
        </w:rPr>
        <w:t>Выполнение поступлений по отношению к у</w:t>
      </w:r>
      <w:r w:rsidR="00CB0906" w:rsidRPr="00CB0906">
        <w:rPr>
          <w:rFonts w:ascii="Times New Roman" w:eastAsia="Calibri" w:hAnsi="Times New Roman" w:cs="Calibri"/>
          <w:sz w:val="24"/>
          <w:szCs w:val="24"/>
          <w:lang w:eastAsia="ar-SA"/>
        </w:rPr>
        <w:t>точненному плану  составляет 100,0 %, предыдущему году 101,7</w:t>
      </w:r>
      <w:r w:rsidR="00944B35" w:rsidRPr="00CB0906">
        <w:rPr>
          <w:rFonts w:ascii="Times New Roman" w:eastAsia="Calibri" w:hAnsi="Times New Roman" w:cs="Calibri"/>
          <w:sz w:val="24"/>
          <w:szCs w:val="24"/>
          <w:lang w:eastAsia="ar-SA"/>
        </w:rPr>
        <w:t xml:space="preserve"> %. </w:t>
      </w:r>
      <w:r w:rsidR="00944B35" w:rsidRPr="00D57D22">
        <w:rPr>
          <w:rFonts w:ascii="Times New Roman" w:eastAsia="Calibri" w:hAnsi="Times New Roman" w:cs="Calibri"/>
          <w:sz w:val="24"/>
          <w:szCs w:val="24"/>
          <w:lang w:eastAsia="ar-SA"/>
        </w:rPr>
        <w:t>Срок уплаты установлен для всех плательщиков до</w:t>
      </w:r>
      <w:r w:rsidR="00944B35" w:rsidRPr="00D27B18">
        <w:rPr>
          <w:rFonts w:ascii="Times New Roman" w:eastAsia="Calibri" w:hAnsi="Times New Roman" w:cs="Calibri"/>
          <w:color w:val="FF0000"/>
          <w:sz w:val="24"/>
          <w:szCs w:val="24"/>
          <w:lang w:eastAsia="ar-SA"/>
        </w:rPr>
        <w:t xml:space="preserve"> </w:t>
      </w:r>
      <w:r w:rsidR="00403F31" w:rsidRPr="00403F31">
        <w:rPr>
          <w:rFonts w:ascii="Times New Roman" w:eastAsia="Calibri" w:hAnsi="Times New Roman" w:cs="Calibri"/>
          <w:sz w:val="24"/>
          <w:szCs w:val="24"/>
          <w:lang w:eastAsia="ar-SA"/>
        </w:rPr>
        <w:t>01</w:t>
      </w:r>
      <w:r w:rsidR="00A87404">
        <w:rPr>
          <w:rFonts w:ascii="Times New Roman" w:eastAsia="Calibri" w:hAnsi="Times New Roman" w:cs="Calibri"/>
          <w:sz w:val="24"/>
          <w:szCs w:val="24"/>
          <w:lang w:eastAsia="ar-SA"/>
        </w:rPr>
        <w:t>.08.2015</w:t>
      </w:r>
      <w:r w:rsidR="00944B35" w:rsidRPr="00403F31">
        <w:rPr>
          <w:rFonts w:ascii="Times New Roman" w:eastAsia="Calibri" w:hAnsi="Times New Roman" w:cs="Calibri"/>
          <w:sz w:val="24"/>
          <w:szCs w:val="24"/>
          <w:lang w:eastAsia="ar-SA"/>
        </w:rPr>
        <w:t xml:space="preserve"> года.</w:t>
      </w:r>
      <w:r w:rsidR="00944B35" w:rsidRPr="00403F31">
        <w:rPr>
          <w:rFonts w:ascii="Times New Roman" w:eastAsia="Calibri" w:hAnsi="Times New Roman" w:cs="Calibri"/>
          <w:i/>
          <w:sz w:val="24"/>
          <w:szCs w:val="24"/>
          <w:lang w:eastAsia="ar-SA"/>
        </w:rPr>
        <w:t xml:space="preserve"> </w:t>
      </w:r>
      <w:r w:rsidR="00B3461C">
        <w:rPr>
          <w:rFonts w:ascii="Times New Roman" w:eastAsia="Calibri" w:hAnsi="Times New Roman" w:cs="Calibri"/>
          <w:sz w:val="24"/>
          <w:szCs w:val="24"/>
          <w:lang w:eastAsia="ar-SA"/>
        </w:rPr>
        <w:t>Проверкой установлено, что</w:t>
      </w:r>
      <w:r w:rsidR="00944B35" w:rsidRPr="00CB0906">
        <w:rPr>
          <w:rFonts w:ascii="Times New Roman" w:eastAsia="Calibri" w:hAnsi="Times New Roman" w:cs="Calibri"/>
          <w:sz w:val="24"/>
          <w:szCs w:val="24"/>
          <w:lang w:eastAsia="ar-SA"/>
        </w:rPr>
        <w:t xml:space="preserve"> муниципальными унитарными предприятиями перечисления </w:t>
      </w:r>
      <w:r w:rsidR="00B3461C">
        <w:rPr>
          <w:rFonts w:ascii="Times New Roman" w:eastAsia="Calibri" w:hAnsi="Times New Roman" w:cs="Calibri"/>
          <w:sz w:val="24"/>
          <w:szCs w:val="24"/>
          <w:lang w:eastAsia="ar-SA"/>
        </w:rPr>
        <w:t xml:space="preserve">в бюджет </w:t>
      </w:r>
      <w:r w:rsidR="00944B35" w:rsidRPr="00CB0906">
        <w:rPr>
          <w:rFonts w:ascii="Times New Roman" w:eastAsia="Calibri" w:hAnsi="Times New Roman" w:cs="Calibri"/>
          <w:sz w:val="24"/>
          <w:szCs w:val="24"/>
          <w:lang w:eastAsia="ar-SA"/>
        </w:rPr>
        <w:t>произведены в установленные сроки</w:t>
      </w:r>
      <w:r w:rsidR="00B3461C">
        <w:rPr>
          <w:rFonts w:ascii="Times New Roman" w:eastAsia="Calibri" w:hAnsi="Times New Roman" w:cs="Calibri"/>
          <w:sz w:val="24"/>
          <w:szCs w:val="24"/>
          <w:lang w:eastAsia="ar-SA"/>
        </w:rPr>
        <w:t xml:space="preserve"> и в полном объеме</w:t>
      </w:r>
      <w:r w:rsidR="00944B35" w:rsidRPr="00CB0906">
        <w:rPr>
          <w:rFonts w:ascii="Times New Roman" w:eastAsia="Calibri" w:hAnsi="Times New Roman" w:cs="Calibri"/>
          <w:sz w:val="24"/>
          <w:szCs w:val="24"/>
          <w:lang w:eastAsia="ar-SA"/>
        </w:rPr>
        <w:t>.</w:t>
      </w:r>
    </w:p>
    <w:p w:rsidR="00944B35" w:rsidRPr="00ED5D3C" w:rsidRDefault="00127BD2" w:rsidP="00944B35">
      <w:pPr>
        <w:autoSpaceDE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3.</w:t>
      </w:r>
      <w:r w:rsidR="00944B35" w:rsidRPr="00D57D22">
        <w:rPr>
          <w:rFonts w:ascii="Times New Roman" w:eastAsia="Calibri" w:hAnsi="Times New Roman" w:cs="Calibri"/>
          <w:sz w:val="24"/>
          <w:szCs w:val="24"/>
          <w:lang w:eastAsia="ar-SA"/>
        </w:rPr>
        <w:t xml:space="preserve"> </w:t>
      </w:r>
      <w:r w:rsidR="007B00BA">
        <w:rPr>
          <w:rFonts w:ascii="Times New Roman" w:eastAsia="Calibri" w:hAnsi="Times New Roman" w:cs="Calibri"/>
          <w:sz w:val="24"/>
          <w:szCs w:val="24"/>
          <w:u w:val="single"/>
          <w:lang w:eastAsia="ar-SA"/>
        </w:rPr>
        <w:t>П</w:t>
      </w:r>
      <w:r w:rsidR="00944B35" w:rsidRPr="00D57D22">
        <w:rPr>
          <w:rFonts w:ascii="Times New Roman" w:eastAsia="Calibri" w:hAnsi="Times New Roman" w:cs="Calibri"/>
          <w:sz w:val="24"/>
          <w:szCs w:val="24"/>
          <w:u w:val="single"/>
          <w:lang w:eastAsia="ar-SA"/>
        </w:rPr>
        <w:t>рочие доходы от использования имущества и прав, находящихся в муниципальной собственности</w:t>
      </w:r>
      <w:r w:rsidR="00D57D22" w:rsidRPr="00D57D22">
        <w:rPr>
          <w:rFonts w:ascii="Times New Roman" w:eastAsia="Calibri" w:hAnsi="Times New Roman" w:cs="Calibri"/>
          <w:sz w:val="24"/>
          <w:szCs w:val="24"/>
          <w:lang w:eastAsia="ar-SA"/>
        </w:rPr>
        <w:t>,  составляют    2263,0 тыс. руб., или 2,3</w:t>
      </w:r>
      <w:r w:rsidR="00944B35" w:rsidRPr="00D57D22">
        <w:rPr>
          <w:rFonts w:ascii="Times New Roman" w:eastAsia="Calibri" w:hAnsi="Times New Roman" w:cs="Calibri"/>
          <w:sz w:val="24"/>
          <w:szCs w:val="24"/>
          <w:lang w:eastAsia="ar-SA"/>
        </w:rPr>
        <w:t xml:space="preserve"> % от </w:t>
      </w:r>
      <w:r w:rsidR="00944B35" w:rsidRPr="00D57D22">
        <w:rPr>
          <w:rFonts w:ascii="Times New Roman" w:eastAsia="Calibri" w:hAnsi="Times New Roman" w:cs="Times New Roman"/>
          <w:sz w:val="24"/>
          <w:szCs w:val="24"/>
          <w:lang w:eastAsia="ar-SA"/>
        </w:rPr>
        <w:t xml:space="preserve">общей суммы </w:t>
      </w:r>
      <w:r w:rsidR="00944B35" w:rsidRPr="00D57D22">
        <w:rPr>
          <w:rFonts w:ascii="Times New Roman" w:eastAsia="Calibri" w:hAnsi="Times New Roman" w:cs="Times New Roman"/>
          <w:sz w:val="24"/>
          <w:szCs w:val="24"/>
          <w:u w:val="single"/>
          <w:lang w:eastAsia="ar-SA"/>
        </w:rPr>
        <w:t xml:space="preserve">доходов от использования имущества, находящегося в государственной и муниципальной собственности. </w:t>
      </w:r>
      <w:r w:rsidR="00944B35" w:rsidRPr="00D57D22">
        <w:rPr>
          <w:rFonts w:ascii="Times New Roman" w:eastAsia="Calibri" w:hAnsi="Times New Roman" w:cs="Calibri"/>
          <w:sz w:val="24"/>
          <w:szCs w:val="24"/>
          <w:lang w:eastAsia="ar-SA"/>
        </w:rPr>
        <w:t>Отклонение от  уточнен</w:t>
      </w:r>
      <w:r w:rsidR="00D57D22" w:rsidRPr="00D57D22">
        <w:rPr>
          <w:rFonts w:ascii="Times New Roman" w:eastAsia="Calibri" w:hAnsi="Times New Roman" w:cs="Calibri"/>
          <w:sz w:val="24"/>
          <w:szCs w:val="24"/>
          <w:lang w:eastAsia="ar-SA"/>
        </w:rPr>
        <w:t xml:space="preserve">ных плановых </w:t>
      </w:r>
      <w:r w:rsidR="00DC7ACF">
        <w:rPr>
          <w:rFonts w:ascii="Times New Roman" w:eastAsia="Calibri" w:hAnsi="Times New Roman" w:cs="Calibri"/>
          <w:sz w:val="24"/>
          <w:szCs w:val="24"/>
          <w:lang w:eastAsia="ar-SA"/>
        </w:rPr>
        <w:t>показателей  (-83,0</w:t>
      </w:r>
      <w:r w:rsidR="006731EF">
        <w:rPr>
          <w:rFonts w:ascii="Times New Roman" w:eastAsia="Calibri" w:hAnsi="Times New Roman" w:cs="Calibri"/>
          <w:sz w:val="24"/>
          <w:szCs w:val="24"/>
          <w:lang w:eastAsia="ar-SA"/>
        </w:rPr>
        <w:t>)</w:t>
      </w:r>
      <w:r w:rsidR="005F6F81">
        <w:rPr>
          <w:rFonts w:ascii="Times New Roman" w:eastAsia="Calibri" w:hAnsi="Times New Roman" w:cs="Calibri"/>
          <w:sz w:val="24"/>
          <w:szCs w:val="24"/>
          <w:lang w:eastAsia="ar-SA"/>
        </w:rPr>
        <w:t xml:space="preserve"> </w:t>
      </w:r>
      <w:r w:rsidR="00D57D22" w:rsidRPr="00D57D22">
        <w:rPr>
          <w:rFonts w:ascii="Times New Roman" w:eastAsia="Calibri" w:hAnsi="Times New Roman" w:cs="Calibri"/>
          <w:sz w:val="24"/>
          <w:szCs w:val="24"/>
          <w:lang w:eastAsia="ar-SA"/>
        </w:rPr>
        <w:t>тыс. руб.</w:t>
      </w:r>
      <w:r w:rsidR="006731EF">
        <w:rPr>
          <w:rFonts w:ascii="Times New Roman" w:eastAsia="Calibri" w:hAnsi="Times New Roman" w:cs="Calibri"/>
          <w:sz w:val="24"/>
          <w:szCs w:val="24"/>
          <w:lang w:eastAsia="ar-SA"/>
        </w:rPr>
        <w:t>,</w:t>
      </w:r>
      <w:r w:rsidR="00D57D22" w:rsidRPr="00D57D22">
        <w:rPr>
          <w:rFonts w:ascii="Times New Roman" w:eastAsia="Calibri" w:hAnsi="Times New Roman" w:cs="Calibri"/>
          <w:sz w:val="24"/>
          <w:szCs w:val="24"/>
          <w:lang w:eastAsia="ar-SA"/>
        </w:rPr>
        <w:t xml:space="preserve"> или </w:t>
      </w:r>
      <w:r w:rsidR="006731EF">
        <w:rPr>
          <w:rFonts w:ascii="Times New Roman" w:eastAsia="Calibri" w:hAnsi="Times New Roman" w:cs="Calibri"/>
          <w:sz w:val="24"/>
          <w:szCs w:val="24"/>
          <w:lang w:eastAsia="ar-SA"/>
        </w:rPr>
        <w:t>(</w:t>
      </w:r>
      <w:r w:rsidR="00D57D22" w:rsidRPr="00D57D22">
        <w:rPr>
          <w:rFonts w:ascii="Times New Roman" w:eastAsia="Calibri" w:hAnsi="Times New Roman" w:cs="Calibri"/>
          <w:sz w:val="24"/>
          <w:szCs w:val="24"/>
          <w:lang w:eastAsia="ar-SA"/>
        </w:rPr>
        <w:t>-3,5</w:t>
      </w:r>
      <w:r w:rsidR="00944B35" w:rsidRPr="00D57D22">
        <w:rPr>
          <w:rFonts w:ascii="Times New Roman" w:eastAsia="Calibri" w:hAnsi="Times New Roman" w:cs="Calibri"/>
          <w:sz w:val="24"/>
          <w:szCs w:val="24"/>
          <w:lang w:eastAsia="ar-SA"/>
        </w:rPr>
        <w:t xml:space="preserve"> %), от перво</w:t>
      </w:r>
      <w:r w:rsidR="00D57D22" w:rsidRPr="00D57D22">
        <w:rPr>
          <w:rFonts w:ascii="Times New Roman" w:eastAsia="Calibri" w:hAnsi="Times New Roman" w:cs="Calibri"/>
          <w:sz w:val="24"/>
          <w:szCs w:val="24"/>
          <w:lang w:eastAsia="ar-SA"/>
        </w:rPr>
        <w:t>на</w:t>
      </w:r>
      <w:r w:rsidR="006731EF">
        <w:rPr>
          <w:rFonts w:ascii="Times New Roman" w:eastAsia="Calibri" w:hAnsi="Times New Roman" w:cs="Calibri"/>
          <w:sz w:val="24"/>
          <w:szCs w:val="24"/>
          <w:lang w:eastAsia="ar-SA"/>
        </w:rPr>
        <w:t>чального плана на 2015 год (-9</w:t>
      </w:r>
      <w:r w:rsidR="00D57D22" w:rsidRPr="00D57D22">
        <w:rPr>
          <w:rFonts w:ascii="Times New Roman" w:eastAsia="Calibri" w:hAnsi="Times New Roman" w:cs="Calibri"/>
          <w:sz w:val="24"/>
          <w:szCs w:val="24"/>
          <w:lang w:eastAsia="ar-SA"/>
        </w:rPr>
        <w:t>83,0</w:t>
      </w:r>
      <w:r w:rsidR="006731EF">
        <w:rPr>
          <w:rFonts w:ascii="Times New Roman" w:eastAsia="Calibri" w:hAnsi="Times New Roman" w:cs="Calibri"/>
          <w:sz w:val="24"/>
          <w:szCs w:val="24"/>
          <w:lang w:eastAsia="ar-SA"/>
        </w:rPr>
        <w:t>) тыс. руб.</w:t>
      </w:r>
      <w:r w:rsidR="00D57D22" w:rsidRPr="00D57D22">
        <w:rPr>
          <w:rFonts w:ascii="Times New Roman" w:eastAsia="Calibri" w:hAnsi="Times New Roman" w:cs="Calibri"/>
          <w:sz w:val="24"/>
          <w:szCs w:val="24"/>
          <w:lang w:eastAsia="ar-SA"/>
        </w:rPr>
        <w:t xml:space="preserve"> или </w:t>
      </w:r>
      <w:r w:rsidR="006731EF">
        <w:rPr>
          <w:rFonts w:ascii="Times New Roman" w:eastAsia="Calibri" w:hAnsi="Times New Roman" w:cs="Calibri"/>
          <w:sz w:val="24"/>
          <w:szCs w:val="24"/>
          <w:lang w:eastAsia="ar-SA"/>
        </w:rPr>
        <w:t>(-30,3)</w:t>
      </w:r>
      <w:r w:rsidR="00944B35" w:rsidRPr="00D57D22">
        <w:rPr>
          <w:rFonts w:ascii="Times New Roman" w:eastAsia="Calibri" w:hAnsi="Times New Roman" w:cs="Calibri"/>
          <w:sz w:val="24"/>
          <w:szCs w:val="24"/>
          <w:lang w:eastAsia="ar-SA"/>
        </w:rPr>
        <w:t xml:space="preserve"> %. </w:t>
      </w:r>
      <w:r w:rsidR="00A87404">
        <w:rPr>
          <w:rFonts w:ascii="Times New Roman" w:eastAsia="Calibri" w:hAnsi="Times New Roman" w:cs="Calibri"/>
          <w:sz w:val="24"/>
          <w:szCs w:val="24"/>
          <w:lang w:eastAsia="ar-SA"/>
        </w:rPr>
        <w:t>Основная сумма отклонения поступлений</w:t>
      </w:r>
      <w:r w:rsidR="00DC7ACF">
        <w:rPr>
          <w:rFonts w:ascii="Times New Roman" w:eastAsia="Calibri" w:hAnsi="Times New Roman" w:cs="Calibri"/>
          <w:sz w:val="24"/>
          <w:szCs w:val="24"/>
          <w:lang w:eastAsia="ar-SA"/>
        </w:rPr>
        <w:t xml:space="preserve"> </w:t>
      </w:r>
      <w:r w:rsidR="00580854">
        <w:rPr>
          <w:rFonts w:ascii="Times New Roman" w:eastAsia="Calibri" w:hAnsi="Times New Roman" w:cs="Calibri"/>
          <w:sz w:val="24"/>
          <w:szCs w:val="24"/>
          <w:lang w:eastAsia="ar-SA"/>
        </w:rPr>
        <w:t xml:space="preserve">от первоначального плана </w:t>
      </w:r>
      <w:r w:rsidR="00DC7ACF">
        <w:rPr>
          <w:rFonts w:ascii="Times New Roman" w:eastAsia="Calibri" w:hAnsi="Times New Roman" w:cs="Calibri"/>
          <w:sz w:val="24"/>
          <w:szCs w:val="24"/>
          <w:lang w:eastAsia="ar-SA"/>
        </w:rPr>
        <w:t xml:space="preserve">приходится на </w:t>
      </w:r>
      <w:r w:rsidR="00580854">
        <w:rPr>
          <w:rFonts w:ascii="Times New Roman" w:eastAsia="Calibri" w:hAnsi="Times New Roman" w:cs="Calibri"/>
          <w:sz w:val="24"/>
          <w:szCs w:val="24"/>
          <w:lang w:eastAsia="ar-SA"/>
        </w:rPr>
        <w:t>«</w:t>
      </w:r>
      <w:r w:rsidR="00DC7ACF">
        <w:rPr>
          <w:rFonts w:ascii="Times New Roman" w:eastAsia="Calibri" w:hAnsi="Times New Roman" w:cs="Calibri"/>
          <w:sz w:val="24"/>
          <w:szCs w:val="24"/>
          <w:lang w:eastAsia="ar-SA"/>
        </w:rPr>
        <w:t>Прочие поступления от использования имущества, находящегося в собственности городских округов</w:t>
      </w:r>
      <w:r w:rsidR="000F62B3">
        <w:rPr>
          <w:rFonts w:ascii="Times New Roman" w:eastAsia="Calibri" w:hAnsi="Times New Roman" w:cs="Calibri"/>
          <w:sz w:val="24"/>
          <w:szCs w:val="24"/>
          <w:lang w:eastAsia="ar-SA"/>
        </w:rPr>
        <w:t>»</w:t>
      </w:r>
      <w:r w:rsidR="007B00BA">
        <w:rPr>
          <w:rFonts w:ascii="Times New Roman" w:eastAsia="Calibri" w:hAnsi="Times New Roman" w:cs="Calibri"/>
          <w:sz w:val="24"/>
          <w:szCs w:val="24"/>
          <w:lang w:eastAsia="ar-SA"/>
        </w:rPr>
        <w:t>, п</w:t>
      </w:r>
      <w:r w:rsidR="00DC7ACF">
        <w:rPr>
          <w:rFonts w:ascii="Times New Roman" w:eastAsia="Calibri" w:hAnsi="Times New Roman" w:cs="Calibri"/>
          <w:sz w:val="24"/>
          <w:szCs w:val="24"/>
          <w:lang w:eastAsia="ar-SA"/>
        </w:rPr>
        <w:t xml:space="preserve">лату за </w:t>
      </w:r>
      <w:proofErr w:type="spellStart"/>
      <w:r w:rsidR="00DC7ACF">
        <w:rPr>
          <w:rFonts w:ascii="Times New Roman" w:eastAsia="Calibri" w:hAnsi="Times New Roman" w:cs="Calibri"/>
          <w:sz w:val="24"/>
          <w:szCs w:val="24"/>
          <w:lang w:eastAsia="ar-SA"/>
        </w:rPr>
        <w:t>найм</w:t>
      </w:r>
      <w:proofErr w:type="spellEnd"/>
      <w:r w:rsidR="00DC7ACF">
        <w:rPr>
          <w:rFonts w:ascii="Times New Roman" w:eastAsia="Calibri" w:hAnsi="Times New Roman" w:cs="Calibri"/>
          <w:sz w:val="24"/>
          <w:szCs w:val="24"/>
          <w:lang w:eastAsia="ar-SA"/>
        </w:rPr>
        <w:t xml:space="preserve"> по договорам социального найма </w:t>
      </w:r>
      <w:r w:rsidR="0038788D">
        <w:rPr>
          <w:rFonts w:ascii="Times New Roman" w:eastAsia="Calibri" w:hAnsi="Times New Roman" w:cs="Calibri"/>
          <w:sz w:val="24"/>
          <w:szCs w:val="24"/>
          <w:lang w:eastAsia="ar-SA"/>
        </w:rPr>
        <w:t>(муниципального жилого фонда)</w:t>
      </w:r>
      <w:r w:rsidR="00580854">
        <w:rPr>
          <w:rFonts w:ascii="Times New Roman" w:eastAsia="Calibri" w:hAnsi="Times New Roman" w:cs="Calibri"/>
          <w:sz w:val="24"/>
          <w:szCs w:val="24"/>
          <w:lang w:eastAsia="ar-SA"/>
        </w:rPr>
        <w:t xml:space="preserve">. Сумма отклонений составляет 761,6 тыс. руб., или 54,6 %. </w:t>
      </w:r>
      <w:r w:rsidR="00944B35" w:rsidRPr="00ED5D3C">
        <w:rPr>
          <w:rFonts w:ascii="Times New Roman" w:eastAsia="Calibri" w:hAnsi="Times New Roman" w:cs="Calibri"/>
          <w:sz w:val="24"/>
          <w:szCs w:val="24"/>
          <w:lang w:eastAsia="ar-SA"/>
        </w:rPr>
        <w:t>Объясняется</w:t>
      </w:r>
      <w:r w:rsidR="00ED5D3C" w:rsidRPr="00ED5D3C">
        <w:rPr>
          <w:rFonts w:ascii="Times New Roman" w:eastAsia="Calibri" w:hAnsi="Times New Roman" w:cs="Calibri"/>
          <w:sz w:val="24"/>
          <w:szCs w:val="24"/>
          <w:lang w:eastAsia="ar-SA"/>
        </w:rPr>
        <w:t xml:space="preserve"> несвоевременным перечислением вышеуказанных платежей населением городского округа город Михайловка</w:t>
      </w:r>
      <w:r w:rsidR="00944B35" w:rsidRPr="00ED5D3C">
        <w:rPr>
          <w:rFonts w:ascii="Times New Roman" w:eastAsia="Calibri" w:hAnsi="Times New Roman" w:cs="Calibri"/>
          <w:sz w:val="24"/>
          <w:szCs w:val="24"/>
          <w:lang w:eastAsia="ar-SA"/>
        </w:rPr>
        <w:t>.</w:t>
      </w:r>
    </w:p>
    <w:p w:rsidR="00D5241A" w:rsidRDefault="00944B35" w:rsidP="00944B35">
      <w:pPr>
        <w:autoSpaceDE w:val="0"/>
        <w:spacing w:after="0" w:line="100" w:lineRule="atLeast"/>
        <w:jc w:val="both"/>
        <w:rPr>
          <w:rFonts w:ascii="Times New Roman" w:eastAsia="Calibri" w:hAnsi="Times New Roman" w:cs="Calibri"/>
          <w:sz w:val="24"/>
          <w:szCs w:val="24"/>
          <w:lang w:eastAsia="ar-SA"/>
        </w:rPr>
      </w:pPr>
      <w:r w:rsidRPr="000A135C">
        <w:rPr>
          <w:rFonts w:ascii="Times New Roman" w:eastAsia="Calibri" w:hAnsi="Times New Roman" w:cs="Calibri"/>
          <w:sz w:val="24"/>
          <w:szCs w:val="24"/>
          <w:lang w:eastAsia="ar-SA"/>
        </w:rPr>
        <w:t xml:space="preserve">             </w:t>
      </w:r>
      <w:r w:rsidR="005F6F81">
        <w:rPr>
          <w:rFonts w:ascii="Times New Roman" w:eastAsia="Calibri" w:hAnsi="Times New Roman" w:cs="Calibri"/>
          <w:sz w:val="24"/>
          <w:szCs w:val="24"/>
          <w:lang w:eastAsia="ar-SA"/>
        </w:rPr>
        <w:t xml:space="preserve"> </w:t>
      </w:r>
      <w:r w:rsidRPr="000A135C">
        <w:rPr>
          <w:rFonts w:ascii="Times New Roman" w:eastAsia="Calibri" w:hAnsi="Times New Roman" w:cs="Calibri"/>
          <w:sz w:val="24"/>
          <w:szCs w:val="24"/>
          <w:u w:val="single"/>
          <w:lang w:eastAsia="ar-SA"/>
        </w:rPr>
        <w:t>Доходы от  продажи материальных и нематериальных активов</w:t>
      </w:r>
      <w:r w:rsidR="00D57D22" w:rsidRPr="000A135C">
        <w:rPr>
          <w:rFonts w:ascii="Times New Roman" w:eastAsia="Calibri" w:hAnsi="Times New Roman" w:cs="Calibri"/>
          <w:sz w:val="24"/>
          <w:szCs w:val="24"/>
          <w:lang w:eastAsia="ar-SA"/>
        </w:rPr>
        <w:t xml:space="preserve"> в 2015 году составили  24071,7</w:t>
      </w:r>
      <w:r w:rsidR="00FE3EDF" w:rsidRPr="000A135C">
        <w:rPr>
          <w:rFonts w:ascii="Times New Roman" w:eastAsia="Calibri" w:hAnsi="Times New Roman" w:cs="Calibri"/>
          <w:sz w:val="24"/>
          <w:szCs w:val="24"/>
          <w:lang w:eastAsia="ar-SA"/>
        </w:rPr>
        <w:t xml:space="preserve"> тыс. руб., или   13,3</w:t>
      </w:r>
      <w:r w:rsidRPr="000A135C">
        <w:rPr>
          <w:rFonts w:ascii="Times New Roman" w:eastAsia="Calibri" w:hAnsi="Times New Roman" w:cs="Calibri"/>
          <w:sz w:val="24"/>
          <w:szCs w:val="24"/>
          <w:lang w:eastAsia="ar-SA"/>
        </w:rPr>
        <w:t xml:space="preserve"> %  в общей сумме неналоговых платежей. Отклонение фактических поступлений от уточне</w:t>
      </w:r>
      <w:r w:rsidR="000A135C" w:rsidRPr="000A135C">
        <w:rPr>
          <w:rFonts w:ascii="Times New Roman" w:eastAsia="Calibri" w:hAnsi="Times New Roman" w:cs="Calibri"/>
          <w:sz w:val="24"/>
          <w:szCs w:val="24"/>
          <w:lang w:eastAsia="ar-SA"/>
        </w:rPr>
        <w:t>нных плановых показателей (+671,7</w:t>
      </w:r>
      <w:r w:rsidRPr="000A135C">
        <w:rPr>
          <w:rFonts w:ascii="Times New Roman" w:eastAsia="Calibri" w:hAnsi="Times New Roman" w:cs="Calibri"/>
          <w:sz w:val="24"/>
          <w:szCs w:val="24"/>
          <w:lang w:eastAsia="ar-SA"/>
        </w:rPr>
        <w:t xml:space="preserve"> тыс. руб.</w:t>
      </w:r>
      <w:r w:rsidR="005764CF">
        <w:rPr>
          <w:rFonts w:ascii="Times New Roman" w:eastAsia="Calibri" w:hAnsi="Times New Roman" w:cs="Calibri"/>
          <w:sz w:val="24"/>
          <w:szCs w:val="24"/>
          <w:lang w:eastAsia="ar-SA"/>
        </w:rPr>
        <w:t>).</w:t>
      </w:r>
      <w:r w:rsidRPr="000A135C">
        <w:rPr>
          <w:rFonts w:ascii="Times New Roman" w:eastAsia="Calibri" w:hAnsi="Times New Roman" w:cs="Calibri"/>
          <w:sz w:val="24"/>
          <w:szCs w:val="24"/>
          <w:lang w:eastAsia="ar-SA"/>
        </w:rPr>
        <w:t xml:space="preserve"> </w:t>
      </w:r>
      <w:proofErr w:type="gramStart"/>
      <w:r w:rsidRPr="000A135C">
        <w:rPr>
          <w:rFonts w:ascii="Times New Roman" w:eastAsia="Calibri" w:hAnsi="Times New Roman" w:cs="Calibri"/>
          <w:sz w:val="24"/>
          <w:szCs w:val="24"/>
          <w:lang w:eastAsia="ar-SA"/>
        </w:rPr>
        <w:t>План по доходам от продаж</w:t>
      </w:r>
      <w:r w:rsidR="000A135C" w:rsidRPr="000A135C">
        <w:rPr>
          <w:rFonts w:ascii="Times New Roman" w:eastAsia="Calibri" w:hAnsi="Times New Roman" w:cs="Calibri"/>
          <w:sz w:val="24"/>
          <w:szCs w:val="24"/>
          <w:lang w:eastAsia="ar-SA"/>
        </w:rPr>
        <w:t>и собственности  выполнен на 102,9</w:t>
      </w:r>
      <w:r w:rsidRPr="000A135C">
        <w:rPr>
          <w:rFonts w:ascii="Times New Roman" w:eastAsia="Calibri" w:hAnsi="Times New Roman" w:cs="Calibri"/>
          <w:sz w:val="24"/>
          <w:szCs w:val="24"/>
          <w:lang w:eastAsia="ar-SA"/>
        </w:rPr>
        <w:t>%.</w:t>
      </w:r>
      <w:r w:rsidR="000A135C" w:rsidRPr="000A135C">
        <w:rPr>
          <w:rFonts w:ascii="Times New Roman" w:eastAsia="Calibri" w:hAnsi="Times New Roman" w:cs="Calibri"/>
          <w:sz w:val="24"/>
          <w:szCs w:val="24"/>
          <w:lang w:eastAsia="ar-SA"/>
        </w:rPr>
        <w:t xml:space="preserve">  К уровню 2014</w:t>
      </w:r>
      <w:r w:rsidR="00FB37A6">
        <w:rPr>
          <w:rFonts w:ascii="Times New Roman" w:eastAsia="Calibri" w:hAnsi="Times New Roman" w:cs="Calibri"/>
          <w:sz w:val="24"/>
          <w:szCs w:val="24"/>
          <w:lang w:eastAsia="ar-SA"/>
        </w:rPr>
        <w:t xml:space="preserve"> года</w:t>
      </w:r>
      <w:r w:rsidRPr="000A135C">
        <w:rPr>
          <w:rFonts w:ascii="Times New Roman" w:eastAsia="Calibri" w:hAnsi="Times New Roman" w:cs="Calibri"/>
          <w:sz w:val="24"/>
          <w:szCs w:val="24"/>
          <w:lang w:eastAsia="ar-SA"/>
        </w:rPr>
        <w:t xml:space="preserve"> общая сум</w:t>
      </w:r>
      <w:r w:rsidR="000A135C" w:rsidRPr="000A135C">
        <w:rPr>
          <w:rFonts w:ascii="Times New Roman" w:eastAsia="Calibri" w:hAnsi="Times New Roman" w:cs="Calibri"/>
          <w:sz w:val="24"/>
          <w:szCs w:val="24"/>
          <w:lang w:eastAsia="ar-SA"/>
        </w:rPr>
        <w:t>ма поступлений уменьшилась на 21,8</w:t>
      </w:r>
      <w:r w:rsidRPr="000A135C">
        <w:rPr>
          <w:rFonts w:ascii="Times New Roman" w:eastAsia="Calibri" w:hAnsi="Times New Roman" w:cs="Calibri"/>
          <w:sz w:val="24"/>
          <w:szCs w:val="24"/>
          <w:lang w:eastAsia="ar-SA"/>
        </w:rPr>
        <w:t xml:space="preserve"> %</w:t>
      </w:r>
      <w:r w:rsidR="00F46B05">
        <w:rPr>
          <w:rFonts w:ascii="Times New Roman" w:eastAsia="Calibri" w:hAnsi="Times New Roman" w:cs="Calibri"/>
          <w:sz w:val="24"/>
          <w:szCs w:val="24"/>
          <w:lang w:eastAsia="ar-SA"/>
        </w:rPr>
        <w:t xml:space="preserve">. </w:t>
      </w:r>
      <w:r w:rsidR="005F7332">
        <w:rPr>
          <w:rFonts w:ascii="Times New Roman" w:eastAsia="Calibri" w:hAnsi="Times New Roman" w:cs="Calibri"/>
          <w:sz w:val="24"/>
          <w:szCs w:val="24"/>
          <w:lang w:eastAsia="ar-SA"/>
        </w:rPr>
        <w:t>Снижение поступлений о</w:t>
      </w:r>
      <w:r w:rsidR="00FB37A6">
        <w:rPr>
          <w:rFonts w:ascii="Times New Roman" w:eastAsia="Calibri" w:hAnsi="Times New Roman" w:cs="Calibri"/>
          <w:sz w:val="24"/>
          <w:szCs w:val="24"/>
          <w:lang w:eastAsia="ar-SA"/>
        </w:rPr>
        <w:t xml:space="preserve">бъясняется завершением </w:t>
      </w:r>
      <w:r w:rsidR="00F46B05">
        <w:rPr>
          <w:rFonts w:ascii="Times New Roman" w:eastAsia="Calibri" w:hAnsi="Times New Roman" w:cs="Calibri"/>
          <w:sz w:val="24"/>
          <w:szCs w:val="24"/>
          <w:lang w:eastAsia="ar-SA"/>
        </w:rPr>
        <w:t>перечислений субъектами малого предпринимательства, исходя из графика платежей по преимущественному праву выкупа имущества</w:t>
      </w:r>
      <w:r w:rsidR="000F62B3">
        <w:rPr>
          <w:rFonts w:ascii="Times New Roman" w:eastAsia="Calibri" w:hAnsi="Times New Roman" w:cs="Calibri"/>
          <w:sz w:val="24"/>
          <w:szCs w:val="24"/>
          <w:lang w:eastAsia="ar-SA"/>
        </w:rPr>
        <w:t>,</w:t>
      </w:r>
      <w:r w:rsidR="00D5241A">
        <w:rPr>
          <w:rFonts w:ascii="Times New Roman" w:eastAsia="Calibri" w:hAnsi="Times New Roman" w:cs="Calibri"/>
          <w:sz w:val="24"/>
          <w:szCs w:val="24"/>
          <w:lang w:eastAsia="ar-SA"/>
        </w:rPr>
        <w:t xml:space="preserve"> а также</w:t>
      </w:r>
      <w:r w:rsidR="00466667">
        <w:rPr>
          <w:rFonts w:ascii="Times New Roman" w:eastAsia="Calibri" w:hAnsi="Times New Roman" w:cs="Calibri"/>
          <w:sz w:val="24"/>
          <w:szCs w:val="24"/>
          <w:lang w:eastAsia="ar-SA"/>
        </w:rPr>
        <w:t xml:space="preserve"> </w:t>
      </w:r>
      <w:r w:rsidR="00A05E9C">
        <w:rPr>
          <w:rFonts w:ascii="Times New Roman" w:eastAsia="Calibri" w:hAnsi="Times New Roman" w:cs="Calibri"/>
          <w:sz w:val="24"/>
          <w:szCs w:val="24"/>
          <w:lang w:eastAsia="ar-SA"/>
        </w:rPr>
        <w:t xml:space="preserve">снижением </w:t>
      </w:r>
      <w:r w:rsidR="00466667">
        <w:rPr>
          <w:rFonts w:ascii="Times New Roman" w:eastAsia="Calibri" w:hAnsi="Times New Roman" w:cs="Calibri"/>
          <w:sz w:val="24"/>
          <w:szCs w:val="24"/>
          <w:lang w:eastAsia="ar-SA"/>
        </w:rPr>
        <w:t xml:space="preserve"> объема поступл</w:t>
      </w:r>
      <w:r w:rsidR="00416B68">
        <w:rPr>
          <w:rFonts w:ascii="Times New Roman" w:eastAsia="Calibri" w:hAnsi="Times New Roman" w:cs="Calibri"/>
          <w:sz w:val="24"/>
          <w:szCs w:val="24"/>
          <w:lang w:eastAsia="ar-SA"/>
        </w:rPr>
        <w:t>ений от продажи земель</w:t>
      </w:r>
      <w:r w:rsidR="00466667">
        <w:rPr>
          <w:rFonts w:ascii="Times New Roman" w:eastAsia="Calibri" w:hAnsi="Times New Roman" w:cs="Calibri"/>
          <w:sz w:val="24"/>
          <w:szCs w:val="24"/>
          <w:lang w:eastAsia="ar-SA"/>
        </w:rPr>
        <w:t xml:space="preserve">, </w:t>
      </w:r>
      <w:r w:rsidR="00416B68">
        <w:rPr>
          <w:rFonts w:ascii="Times New Roman" w:eastAsia="Calibri" w:hAnsi="Times New Roman" w:cs="Calibri"/>
          <w:sz w:val="24"/>
          <w:szCs w:val="24"/>
          <w:lang w:eastAsia="ar-SA"/>
        </w:rPr>
        <w:t xml:space="preserve"> </w:t>
      </w:r>
      <w:r w:rsidR="000F62B3">
        <w:rPr>
          <w:rFonts w:ascii="Times New Roman" w:eastAsia="Calibri" w:hAnsi="Times New Roman" w:cs="Calibri"/>
          <w:sz w:val="24"/>
          <w:szCs w:val="24"/>
          <w:lang w:eastAsia="ar-SA"/>
        </w:rPr>
        <w:t>из-за вступления</w:t>
      </w:r>
      <w:r w:rsidR="00466667">
        <w:rPr>
          <w:rFonts w:ascii="Times New Roman" w:eastAsia="Calibri" w:hAnsi="Times New Roman" w:cs="Calibri"/>
          <w:sz w:val="24"/>
          <w:szCs w:val="24"/>
          <w:lang w:eastAsia="ar-SA"/>
        </w:rPr>
        <w:t xml:space="preserve"> в силу с</w:t>
      </w:r>
      <w:r w:rsidR="000F62B3">
        <w:rPr>
          <w:rFonts w:ascii="Times New Roman" w:eastAsia="Calibri" w:hAnsi="Times New Roman" w:cs="Calibri"/>
          <w:sz w:val="24"/>
          <w:szCs w:val="24"/>
          <w:lang w:eastAsia="ar-SA"/>
        </w:rPr>
        <w:t xml:space="preserve"> </w:t>
      </w:r>
      <w:r w:rsidR="00466667">
        <w:rPr>
          <w:rFonts w:ascii="Times New Roman" w:eastAsia="Calibri" w:hAnsi="Times New Roman" w:cs="Calibri"/>
          <w:sz w:val="24"/>
          <w:szCs w:val="24"/>
          <w:lang w:eastAsia="ar-SA"/>
        </w:rPr>
        <w:t>01.01.2014 г. Закона Волгоградской области от 10.06.2013 № 59-ОД «О внесении изменения</w:t>
      </w:r>
      <w:proofErr w:type="gramEnd"/>
      <w:r w:rsidR="00466667">
        <w:rPr>
          <w:rFonts w:ascii="Times New Roman" w:eastAsia="Calibri" w:hAnsi="Times New Roman" w:cs="Calibri"/>
          <w:sz w:val="24"/>
          <w:szCs w:val="24"/>
          <w:lang w:eastAsia="ar-SA"/>
        </w:rPr>
        <w:t xml:space="preserve"> в статью 10 Закона Волгоградской области от 17.07.2003 г. № 855-ОД «Об обороте земель сельскохозяйственного назначения в Вол</w:t>
      </w:r>
      <w:r w:rsidR="000F62B3">
        <w:rPr>
          <w:rFonts w:ascii="Times New Roman" w:eastAsia="Calibri" w:hAnsi="Times New Roman" w:cs="Calibri"/>
          <w:sz w:val="24"/>
          <w:szCs w:val="24"/>
          <w:lang w:eastAsia="ar-SA"/>
        </w:rPr>
        <w:t>гоградской области», запрещающего</w:t>
      </w:r>
      <w:r w:rsidR="00466667">
        <w:rPr>
          <w:rFonts w:ascii="Times New Roman" w:eastAsia="Calibri" w:hAnsi="Times New Roman" w:cs="Calibri"/>
          <w:sz w:val="24"/>
          <w:szCs w:val="24"/>
          <w:lang w:eastAsia="ar-SA"/>
        </w:rPr>
        <w:t xml:space="preserve"> продажу до 23.07.2052 г. земель сельскохозяйственного назначения</w:t>
      </w:r>
      <w:r w:rsidRPr="000A135C">
        <w:rPr>
          <w:rFonts w:ascii="Times New Roman" w:eastAsia="Calibri" w:hAnsi="Times New Roman" w:cs="Calibri"/>
          <w:sz w:val="24"/>
          <w:szCs w:val="24"/>
          <w:lang w:eastAsia="ar-SA"/>
        </w:rPr>
        <w:t>.</w:t>
      </w:r>
    </w:p>
    <w:p w:rsidR="00625D64" w:rsidRPr="00625D64" w:rsidRDefault="00D5241A" w:rsidP="00944B35">
      <w:pPr>
        <w:autoSpaceDE w:val="0"/>
        <w:spacing w:after="0" w:line="100" w:lineRule="atLeast"/>
        <w:jc w:val="both"/>
        <w:rPr>
          <w:rFonts w:ascii="Times New Roman" w:eastAsia="Times New Roman" w:hAnsi="Times New Roman" w:cs="Times New Roman"/>
          <w:sz w:val="24"/>
          <w:szCs w:val="24"/>
          <w:lang w:eastAsia="ru-RU"/>
        </w:rPr>
      </w:pPr>
      <w:r>
        <w:rPr>
          <w:rFonts w:ascii="Times New Roman" w:eastAsia="Calibri" w:hAnsi="Times New Roman" w:cs="Calibri"/>
          <w:sz w:val="24"/>
          <w:szCs w:val="24"/>
          <w:lang w:eastAsia="ar-SA"/>
        </w:rPr>
        <w:t xml:space="preserve">              </w:t>
      </w:r>
      <w:r w:rsidR="00944B35" w:rsidRPr="000A135C">
        <w:rPr>
          <w:rFonts w:ascii="Times New Roman" w:eastAsia="Times New Roman" w:hAnsi="Times New Roman" w:cs="Times New Roman"/>
          <w:sz w:val="24"/>
          <w:szCs w:val="24"/>
          <w:lang w:eastAsia="ru-RU"/>
        </w:rPr>
        <w:t xml:space="preserve"> </w:t>
      </w:r>
      <w:r w:rsidR="005764CF">
        <w:rPr>
          <w:rFonts w:ascii="Times New Roman" w:eastAsia="Times New Roman" w:hAnsi="Times New Roman" w:cs="Times New Roman"/>
          <w:sz w:val="24"/>
          <w:szCs w:val="24"/>
          <w:lang w:eastAsia="ru-RU"/>
        </w:rPr>
        <w:t>Поступления</w:t>
      </w:r>
      <w:r w:rsidR="007D7BFC">
        <w:rPr>
          <w:rFonts w:ascii="Times New Roman" w:eastAsia="Times New Roman" w:hAnsi="Times New Roman" w:cs="Times New Roman"/>
          <w:sz w:val="24"/>
          <w:szCs w:val="24"/>
          <w:lang w:eastAsia="ru-RU"/>
        </w:rPr>
        <w:t xml:space="preserve"> </w:t>
      </w:r>
      <w:r w:rsidR="005764CF">
        <w:rPr>
          <w:rFonts w:ascii="Times New Roman" w:eastAsia="Times New Roman" w:hAnsi="Times New Roman" w:cs="Times New Roman"/>
          <w:sz w:val="24"/>
          <w:szCs w:val="24"/>
          <w:lang w:eastAsia="ru-RU"/>
        </w:rPr>
        <w:t>доходов</w:t>
      </w:r>
      <w:r w:rsidR="00953423">
        <w:rPr>
          <w:rFonts w:ascii="Times New Roman" w:eastAsia="Times New Roman" w:hAnsi="Times New Roman" w:cs="Times New Roman"/>
          <w:sz w:val="24"/>
          <w:szCs w:val="24"/>
          <w:lang w:eastAsia="ru-RU"/>
        </w:rPr>
        <w:t xml:space="preserve"> </w:t>
      </w:r>
      <w:r w:rsidR="005764CF">
        <w:rPr>
          <w:rFonts w:ascii="Times New Roman" w:eastAsia="Times New Roman" w:hAnsi="Times New Roman" w:cs="Times New Roman"/>
          <w:sz w:val="24"/>
          <w:szCs w:val="24"/>
          <w:lang w:eastAsia="ru-RU"/>
        </w:rPr>
        <w:t xml:space="preserve"> от продажи материальных и нематериальных активов </w:t>
      </w:r>
      <w:r w:rsidR="005F6F81">
        <w:rPr>
          <w:rFonts w:ascii="Times New Roman" w:eastAsia="Times New Roman" w:hAnsi="Times New Roman" w:cs="Times New Roman"/>
          <w:sz w:val="24"/>
          <w:szCs w:val="24"/>
          <w:lang w:eastAsia="ru-RU"/>
        </w:rPr>
        <w:t xml:space="preserve">в 2015 году </w:t>
      </w:r>
      <w:r w:rsidR="005764CF">
        <w:rPr>
          <w:rFonts w:ascii="Times New Roman" w:eastAsia="Times New Roman" w:hAnsi="Times New Roman" w:cs="Times New Roman"/>
          <w:sz w:val="24"/>
          <w:szCs w:val="24"/>
          <w:lang w:eastAsia="ru-RU"/>
        </w:rPr>
        <w:t>сложились</w:t>
      </w:r>
      <w:r w:rsidR="00953423" w:rsidRPr="00953423">
        <w:rPr>
          <w:rFonts w:ascii="Times New Roman" w:eastAsia="Times New Roman" w:hAnsi="Times New Roman" w:cs="Times New Roman"/>
          <w:sz w:val="24"/>
          <w:szCs w:val="24"/>
          <w:lang w:eastAsia="ru-RU"/>
        </w:rPr>
        <w:t xml:space="preserve">: </w:t>
      </w:r>
    </w:p>
    <w:p w:rsidR="00625D64" w:rsidRPr="00C8265C" w:rsidRDefault="00625D64" w:rsidP="00944B35">
      <w:pPr>
        <w:autoSpaceDE w:val="0"/>
        <w:spacing w:after="0" w:line="100" w:lineRule="atLeast"/>
        <w:jc w:val="both"/>
        <w:rPr>
          <w:rFonts w:ascii="Times New Roman" w:eastAsia="Times New Roman" w:hAnsi="Times New Roman" w:cs="Times New Roman"/>
          <w:sz w:val="24"/>
          <w:szCs w:val="24"/>
          <w:lang w:eastAsia="ru-RU"/>
        </w:rPr>
      </w:pPr>
      <w:r w:rsidRPr="00625D64">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005764CF">
        <w:rPr>
          <w:rFonts w:ascii="Times New Roman" w:eastAsia="Times New Roman" w:hAnsi="Times New Roman" w:cs="Times New Roman"/>
          <w:sz w:val="24"/>
          <w:szCs w:val="24"/>
          <w:lang w:eastAsia="ru-RU"/>
        </w:rPr>
        <w:t xml:space="preserve"> </w:t>
      </w:r>
      <w:r w:rsidR="00181131">
        <w:rPr>
          <w:rFonts w:ascii="Times New Roman" w:eastAsia="Times New Roman" w:hAnsi="Times New Roman" w:cs="Times New Roman"/>
          <w:sz w:val="24"/>
          <w:szCs w:val="24"/>
          <w:lang w:eastAsia="ru-RU"/>
        </w:rPr>
        <w:t xml:space="preserve">от </w:t>
      </w:r>
      <w:r w:rsidR="007D7BFC">
        <w:rPr>
          <w:rFonts w:ascii="Times New Roman" w:eastAsia="Times New Roman" w:hAnsi="Times New Roman" w:cs="Times New Roman"/>
          <w:sz w:val="24"/>
          <w:szCs w:val="24"/>
          <w:lang w:eastAsia="ru-RU"/>
        </w:rPr>
        <w:t xml:space="preserve">доходов от </w:t>
      </w:r>
      <w:r w:rsidR="00FC4F3A">
        <w:rPr>
          <w:rFonts w:ascii="Times New Roman" w:eastAsia="Times New Roman" w:hAnsi="Times New Roman" w:cs="Times New Roman"/>
          <w:sz w:val="24"/>
          <w:szCs w:val="24"/>
          <w:lang w:eastAsia="ru-RU"/>
        </w:rPr>
        <w:t xml:space="preserve">реализации иного имущества, находящегося в собственности городских округов, в части реализации основных средств по указанному имуществу </w:t>
      </w:r>
      <w:r w:rsidR="000528D6" w:rsidRPr="005764CF">
        <w:rPr>
          <w:rFonts w:ascii="Times New Roman" w:eastAsia="Times New Roman" w:hAnsi="Times New Roman" w:cs="Times New Roman"/>
          <w:sz w:val="24"/>
          <w:szCs w:val="24"/>
          <w:lang w:eastAsia="ru-RU"/>
        </w:rPr>
        <w:t xml:space="preserve">в сумме </w:t>
      </w:r>
      <w:r w:rsidR="00FC4F3A" w:rsidRPr="005764CF">
        <w:rPr>
          <w:rFonts w:ascii="Times New Roman" w:eastAsia="Times New Roman" w:hAnsi="Times New Roman" w:cs="Times New Roman"/>
          <w:sz w:val="24"/>
          <w:szCs w:val="24"/>
          <w:lang w:eastAsia="ru-RU"/>
        </w:rPr>
        <w:t>17990,3</w:t>
      </w:r>
      <w:r w:rsidR="000528D6" w:rsidRPr="005764CF">
        <w:rPr>
          <w:rFonts w:ascii="Times New Roman" w:eastAsia="Times New Roman" w:hAnsi="Times New Roman" w:cs="Times New Roman"/>
          <w:sz w:val="24"/>
          <w:szCs w:val="24"/>
          <w:lang w:eastAsia="ru-RU"/>
        </w:rPr>
        <w:t xml:space="preserve">  тыс. руб.</w:t>
      </w:r>
      <w:r w:rsidR="00F77041">
        <w:rPr>
          <w:rFonts w:ascii="Times New Roman" w:eastAsia="Times New Roman" w:hAnsi="Times New Roman" w:cs="Times New Roman"/>
          <w:sz w:val="24"/>
          <w:szCs w:val="24"/>
          <w:lang w:eastAsia="ru-RU"/>
        </w:rPr>
        <w:t xml:space="preserve"> </w:t>
      </w:r>
      <w:r w:rsidR="00F77041" w:rsidRPr="00C8265C">
        <w:rPr>
          <w:rFonts w:ascii="Times New Roman" w:eastAsia="Times New Roman" w:hAnsi="Times New Roman" w:cs="Times New Roman"/>
          <w:sz w:val="24"/>
          <w:szCs w:val="24"/>
          <w:lang w:eastAsia="ru-RU"/>
        </w:rPr>
        <w:t xml:space="preserve">По состоянию на </w:t>
      </w:r>
      <w:r w:rsidR="00ED5D3C" w:rsidRPr="00C8265C">
        <w:rPr>
          <w:rFonts w:ascii="Times New Roman" w:eastAsia="Times New Roman" w:hAnsi="Times New Roman" w:cs="Times New Roman"/>
          <w:sz w:val="24"/>
          <w:szCs w:val="24"/>
          <w:lang w:eastAsia="ru-RU"/>
        </w:rPr>
        <w:t xml:space="preserve">01.01.2016 года имеется задолженность </w:t>
      </w:r>
      <w:r w:rsidR="00DC3DC0">
        <w:rPr>
          <w:rFonts w:ascii="Times New Roman" w:eastAsia="Times New Roman" w:hAnsi="Times New Roman" w:cs="Times New Roman"/>
          <w:sz w:val="24"/>
          <w:szCs w:val="24"/>
          <w:lang w:eastAsia="ru-RU"/>
        </w:rPr>
        <w:t>по у</w:t>
      </w:r>
      <w:r w:rsidR="00AA2BE8">
        <w:rPr>
          <w:rFonts w:ascii="Times New Roman" w:eastAsia="Times New Roman" w:hAnsi="Times New Roman" w:cs="Times New Roman"/>
          <w:sz w:val="24"/>
          <w:szCs w:val="24"/>
          <w:lang w:eastAsia="ru-RU"/>
        </w:rPr>
        <w:t xml:space="preserve">плате </w:t>
      </w:r>
      <w:r w:rsidR="00ED5D3C" w:rsidRPr="00C8265C">
        <w:rPr>
          <w:rFonts w:ascii="Times New Roman" w:eastAsia="Times New Roman" w:hAnsi="Times New Roman" w:cs="Times New Roman"/>
          <w:sz w:val="24"/>
          <w:szCs w:val="24"/>
          <w:lang w:eastAsia="ru-RU"/>
        </w:rPr>
        <w:t xml:space="preserve">в сумме </w:t>
      </w:r>
      <w:r w:rsidR="00C8265C" w:rsidRPr="00C8265C">
        <w:rPr>
          <w:rFonts w:ascii="Times New Roman" w:eastAsia="Times New Roman" w:hAnsi="Times New Roman" w:cs="Times New Roman"/>
          <w:sz w:val="24"/>
          <w:szCs w:val="24"/>
          <w:lang w:eastAsia="ru-RU"/>
        </w:rPr>
        <w:t>686,4 тыс. руб.</w:t>
      </w:r>
      <w:r w:rsidR="00C8265C">
        <w:rPr>
          <w:rFonts w:ascii="Times New Roman" w:eastAsia="Times New Roman" w:hAnsi="Times New Roman" w:cs="Times New Roman"/>
          <w:sz w:val="24"/>
          <w:szCs w:val="24"/>
          <w:lang w:eastAsia="ru-RU"/>
        </w:rPr>
        <w:t xml:space="preserve"> </w:t>
      </w:r>
      <w:proofErr w:type="gramStart"/>
      <w:r w:rsidR="00AA2BE8">
        <w:rPr>
          <w:rFonts w:ascii="Times New Roman" w:eastAsia="Times New Roman" w:hAnsi="Times New Roman" w:cs="Times New Roman"/>
          <w:sz w:val="24"/>
          <w:szCs w:val="24"/>
          <w:lang w:eastAsia="ru-RU"/>
        </w:rPr>
        <w:t>у</w:t>
      </w:r>
      <w:r w:rsidR="005F6F81">
        <w:rPr>
          <w:rFonts w:ascii="Times New Roman" w:eastAsia="Times New Roman" w:hAnsi="Times New Roman" w:cs="Times New Roman"/>
          <w:sz w:val="24"/>
          <w:szCs w:val="24"/>
          <w:lang w:eastAsia="ru-RU"/>
        </w:rPr>
        <w:t xml:space="preserve"> </w:t>
      </w:r>
      <w:r w:rsidR="00C8265C">
        <w:rPr>
          <w:rFonts w:ascii="Times New Roman" w:eastAsia="Times New Roman" w:hAnsi="Times New Roman" w:cs="Times New Roman"/>
          <w:sz w:val="24"/>
          <w:szCs w:val="24"/>
          <w:lang w:eastAsia="ru-RU"/>
        </w:rPr>
        <w:t>ООО</w:t>
      </w:r>
      <w:proofErr w:type="gramEnd"/>
      <w:r w:rsidR="00C8265C">
        <w:rPr>
          <w:rFonts w:ascii="Times New Roman" w:eastAsia="Times New Roman" w:hAnsi="Times New Roman" w:cs="Times New Roman"/>
          <w:sz w:val="24"/>
          <w:szCs w:val="24"/>
          <w:lang w:eastAsia="ru-RU"/>
        </w:rPr>
        <w:t xml:space="preserve"> «Джокер»</w:t>
      </w:r>
      <w:r w:rsidRPr="00C8265C">
        <w:rPr>
          <w:rFonts w:ascii="Times New Roman" w:eastAsia="Times New Roman" w:hAnsi="Times New Roman" w:cs="Times New Roman"/>
          <w:sz w:val="24"/>
          <w:szCs w:val="24"/>
          <w:lang w:eastAsia="ru-RU"/>
        </w:rPr>
        <w:t>;</w:t>
      </w:r>
      <w:r w:rsidR="000528D6" w:rsidRPr="00C8265C">
        <w:rPr>
          <w:rFonts w:ascii="Times New Roman" w:eastAsia="Times New Roman" w:hAnsi="Times New Roman" w:cs="Times New Roman"/>
          <w:sz w:val="24"/>
          <w:szCs w:val="24"/>
          <w:lang w:eastAsia="ru-RU"/>
        </w:rPr>
        <w:t xml:space="preserve"> </w:t>
      </w:r>
    </w:p>
    <w:p w:rsidR="00944B35" w:rsidRPr="00625D64" w:rsidRDefault="00625D64" w:rsidP="00944B35">
      <w:pPr>
        <w:autoSpaceDE w:val="0"/>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131">
        <w:rPr>
          <w:rFonts w:ascii="Times New Roman" w:eastAsia="Times New Roman" w:hAnsi="Times New Roman" w:cs="Times New Roman"/>
          <w:sz w:val="24"/>
          <w:szCs w:val="24"/>
          <w:lang w:eastAsia="ru-RU"/>
        </w:rPr>
        <w:t xml:space="preserve">от </w:t>
      </w:r>
      <w:r w:rsidR="00FC4F3A">
        <w:rPr>
          <w:rFonts w:ascii="Times New Roman" w:eastAsia="Times New Roman" w:hAnsi="Times New Roman" w:cs="Times New Roman"/>
          <w:sz w:val="24"/>
          <w:szCs w:val="24"/>
          <w:lang w:eastAsia="ru-RU"/>
        </w:rPr>
        <w:t xml:space="preserve">доходов от продажи земельных участков, государственная собственность на которые не разграничена и которые расположены в границах городских округов </w:t>
      </w:r>
      <w:r w:rsidR="000528D6" w:rsidRPr="005764CF">
        <w:rPr>
          <w:rFonts w:ascii="Times New Roman" w:eastAsia="Times New Roman" w:hAnsi="Times New Roman" w:cs="Times New Roman"/>
          <w:sz w:val="24"/>
          <w:szCs w:val="24"/>
          <w:lang w:eastAsia="ru-RU"/>
        </w:rPr>
        <w:t xml:space="preserve">на сумму </w:t>
      </w:r>
      <w:r w:rsidR="005764CF" w:rsidRPr="005764CF">
        <w:rPr>
          <w:rFonts w:ascii="Times New Roman" w:eastAsia="Times New Roman" w:hAnsi="Times New Roman" w:cs="Times New Roman"/>
          <w:sz w:val="24"/>
          <w:szCs w:val="24"/>
          <w:lang w:eastAsia="ru-RU"/>
        </w:rPr>
        <w:t xml:space="preserve">6081,4 </w:t>
      </w:r>
      <w:r w:rsidR="000528D6" w:rsidRPr="005764CF">
        <w:rPr>
          <w:rFonts w:ascii="Times New Roman" w:eastAsia="Times New Roman" w:hAnsi="Times New Roman" w:cs="Times New Roman"/>
          <w:sz w:val="24"/>
          <w:szCs w:val="24"/>
          <w:lang w:eastAsia="ru-RU"/>
        </w:rPr>
        <w:t>тыс. руб</w:t>
      </w:r>
      <w:r w:rsidR="00FC4F3A" w:rsidRPr="005764CF">
        <w:rPr>
          <w:rFonts w:ascii="Times New Roman" w:eastAsia="Times New Roman" w:hAnsi="Times New Roman" w:cs="Times New Roman"/>
          <w:sz w:val="24"/>
          <w:szCs w:val="24"/>
          <w:lang w:eastAsia="ru-RU"/>
        </w:rPr>
        <w:t>.</w:t>
      </w:r>
    </w:p>
    <w:p w:rsidR="008D0DB4" w:rsidRPr="00930E7C" w:rsidRDefault="00944B35" w:rsidP="008D0DB4">
      <w:pPr>
        <w:spacing w:after="0" w:line="240" w:lineRule="auto"/>
        <w:jc w:val="both"/>
        <w:rPr>
          <w:rFonts w:ascii="Times New Roman" w:eastAsia="Calibri" w:hAnsi="Times New Roman" w:cs="Times New Roman"/>
          <w:sz w:val="24"/>
          <w:szCs w:val="24"/>
          <w:lang w:eastAsia="ar-SA"/>
        </w:rPr>
      </w:pPr>
      <w:r w:rsidRPr="00D27B18">
        <w:rPr>
          <w:rFonts w:ascii="Times New Roman" w:eastAsia="Calibri" w:hAnsi="Times New Roman" w:cs="Times New Roman"/>
          <w:color w:val="FF0000"/>
          <w:sz w:val="24"/>
          <w:szCs w:val="24"/>
          <w:lang w:eastAsia="ar-SA"/>
        </w:rPr>
        <w:t xml:space="preserve">              </w:t>
      </w:r>
      <w:r w:rsidRPr="007466F9">
        <w:rPr>
          <w:rFonts w:ascii="Times New Roman" w:eastAsia="Calibri" w:hAnsi="Times New Roman" w:cs="Times New Roman"/>
          <w:sz w:val="24"/>
          <w:szCs w:val="24"/>
          <w:u w:val="single"/>
          <w:lang w:eastAsia="ar-SA"/>
        </w:rPr>
        <w:t>Доходы от оказания платных услуг</w:t>
      </w:r>
      <w:r w:rsidRPr="007466F9">
        <w:rPr>
          <w:rFonts w:ascii="Times New Roman" w:eastAsia="Calibri" w:hAnsi="Times New Roman" w:cs="Times New Roman"/>
          <w:sz w:val="24"/>
          <w:szCs w:val="24"/>
          <w:lang w:eastAsia="ar-SA"/>
        </w:rPr>
        <w:t xml:space="preserve">.  </w:t>
      </w:r>
      <w:proofErr w:type="gramStart"/>
      <w:r w:rsidRPr="007466F9">
        <w:rPr>
          <w:rFonts w:ascii="Times New Roman" w:eastAsia="Calibri" w:hAnsi="Times New Roman" w:cs="Times New Roman"/>
          <w:sz w:val="24"/>
          <w:szCs w:val="24"/>
          <w:lang w:eastAsia="ar-SA"/>
        </w:rPr>
        <w:t xml:space="preserve">Поступления по вышеуказанным доходам  планировались </w:t>
      </w:r>
      <w:r w:rsidR="003946D5">
        <w:rPr>
          <w:rFonts w:ascii="Times New Roman" w:eastAsia="Calibri" w:hAnsi="Times New Roman" w:cs="Times New Roman"/>
          <w:sz w:val="24"/>
          <w:szCs w:val="24"/>
          <w:lang w:eastAsia="ar-SA"/>
        </w:rPr>
        <w:t>с учетом</w:t>
      </w:r>
      <w:r w:rsidR="00930E7C" w:rsidRPr="00930E7C">
        <w:rPr>
          <w:rFonts w:ascii="Times New Roman" w:eastAsia="Calibri" w:hAnsi="Times New Roman" w:cs="Times New Roman"/>
          <w:sz w:val="24"/>
          <w:szCs w:val="24"/>
          <w:lang w:eastAsia="ar-SA"/>
        </w:rPr>
        <w:t xml:space="preserve"> </w:t>
      </w:r>
      <w:r w:rsidR="00466667">
        <w:rPr>
          <w:rFonts w:ascii="Times New Roman" w:eastAsia="Calibri" w:hAnsi="Times New Roman" w:cs="Times New Roman"/>
          <w:sz w:val="24"/>
          <w:szCs w:val="24"/>
          <w:lang w:eastAsia="ar-SA"/>
        </w:rPr>
        <w:t>изменения типа муниципальных образовательных дошкольных учреждений с бюджетных на казенные</w:t>
      </w:r>
      <w:r w:rsidR="00930E7C" w:rsidRPr="00930E7C">
        <w:rPr>
          <w:rFonts w:ascii="Times New Roman" w:eastAsia="Calibri" w:hAnsi="Times New Roman" w:cs="Times New Roman"/>
          <w:sz w:val="24"/>
          <w:szCs w:val="24"/>
          <w:lang w:eastAsia="ar-SA"/>
        </w:rPr>
        <w:t xml:space="preserve"> </w:t>
      </w:r>
      <w:r w:rsidR="00930E7C">
        <w:rPr>
          <w:rFonts w:ascii="Times New Roman" w:eastAsia="Calibri" w:hAnsi="Times New Roman" w:cs="Times New Roman"/>
          <w:sz w:val="24"/>
          <w:szCs w:val="24"/>
          <w:lang w:eastAsia="ar-SA"/>
        </w:rPr>
        <w:t>и</w:t>
      </w:r>
      <w:r w:rsidR="00930E7C" w:rsidRPr="00930E7C">
        <w:rPr>
          <w:rFonts w:ascii="Times New Roman" w:eastAsia="Calibri" w:hAnsi="Times New Roman" w:cs="Times New Roman"/>
          <w:sz w:val="24"/>
          <w:szCs w:val="24"/>
          <w:lang w:eastAsia="ar-SA"/>
        </w:rPr>
        <w:t xml:space="preserve"> </w:t>
      </w:r>
      <w:r w:rsidR="00930E7C" w:rsidRPr="007466F9">
        <w:rPr>
          <w:rFonts w:ascii="Times New Roman" w:eastAsia="Calibri" w:hAnsi="Times New Roman" w:cs="Times New Roman"/>
          <w:sz w:val="24"/>
          <w:szCs w:val="24"/>
          <w:lang w:eastAsia="ar-SA"/>
        </w:rPr>
        <w:t>на основании данных о поступивших суммах в 2014 году</w:t>
      </w:r>
      <w:r w:rsidR="00930E7C">
        <w:rPr>
          <w:rFonts w:ascii="Times New Roman" w:eastAsia="Calibri" w:hAnsi="Times New Roman" w:cs="Times New Roman"/>
          <w:sz w:val="24"/>
          <w:szCs w:val="24"/>
          <w:lang w:eastAsia="ar-SA"/>
        </w:rPr>
        <w:t>, а также возмещения</w:t>
      </w:r>
      <w:r w:rsidR="00466667">
        <w:rPr>
          <w:rFonts w:ascii="Times New Roman" w:eastAsia="Calibri" w:hAnsi="Times New Roman" w:cs="Times New Roman"/>
          <w:sz w:val="24"/>
          <w:szCs w:val="24"/>
          <w:lang w:eastAsia="ar-SA"/>
        </w:rPr>
        <w:t xml:space="preserve"> в 2015 году из областного бюджета по решениям судов стоимости квартир для детей-сирот в объеме 3330,0 тыс. руб..</w:t>
      </w:r>
      <w:r w:rsidR="00A6610D">
        <w:rPr>
          <w:rFonts w:ascii="Times New Roman" w:eastAsia="Calibri" w:hAnsi="Times New Roman" w:cs="Times New Roman"/>
          <w:sz w:val="24"/>
          <w:szCs w:val="24"/>
          <w:lang w:eastAsia="ar-SA"/>
        </w:rPr>
        <w:t xml:space="preserve"> </w:t>
      </w:r>
      <w:r w:rsidRPr="007466F9">
        <w:rPr>
          <w:rFonts w:ascii="Times New Roman" w:eastAsia="Calibri" w:hAnsi="Times New Roman" w:cs="Times New Roman"/>
          <w:sz w:val="24"/>
          <w:szCs w:val="24"/>
          <w:lang w:eastAsia="ar-SA"/>
        </w:rPr>
        <w:t xml:space="preserve">  </w:t>
      </w:r>
      <w:r w:rsidR="007466F9" w:rsidRPr="007466F9">
        <w:rPr>
          <w:rFonts w:ascii="Times New Roman" w:eastAsia="Calibri" w:hAnsi="Times New Roman" w:cs="Calibri"/>
          <w:sz w:val="24"/>
          <w:szCs w:val="24"/>
          <w:lang w:eastAsia="ar-SA"/>
        </w:rPr>
        <w:t>К уровню 2014 года общая сумма поступлений увеличилась на 55,5 %.</w:t>
      </w:r>
      <w:proofErr w:type="gramEnd"/>
    </w:p>
    <w:p w:rsidR="00944B35" w:rsidRPr="00D27B18" w:rsidRDefault="00A2237C" w:rsidP="00944B35">
      <w:pPr>
        <w:spacing w:after="0" w:line="240" w:lineRule="auto"/>
        <w:jc w:val="both"/>
        <w:rPr>
          <w:rFonts w:ascii="Times New Roman" w:eastAsia="Times New Roman" w:hAnsi="Times New Roman" w:cs="Times New Roman"/>
          <w:color w:val="FF0000"/>
          <w:sz w:val="24"/>
          <w:szCs w:val="24"/>
          <w:lang w:eastAsia="ru-RU"/>
        </w:rPr>
      </w:pPr>
      <w:r w:rsidRPr="007466F9">
        <w:rPr>
          <w:rFonts w:ascii="Times New Roman" w:eastAsia="Calibri" w:hAnsi="Times New Roman" w:cs="Times New Roman"/>
          <w:sz w:val="24"/>
          <w:szCs w:val="24"/>
          <w:lang w:eastAsia="ar-SA"/>
        </w:rPr>
        <w:t xml:space="preserve">                 </w:t>
      </w:r>
      <w:r w:rsidR="000A135C" w:rsidRPr="007466F9">
        <w:rPr>
          <w:rFonts w:ascii="Times New Roman" w:eastAsia="Calibri" w:hAnsi="Times New Roman" w:cs="Times New Roman"/>
          <w:sz w:val="24"/>
          <w:szCs w:val="24"/>
          <w:lang w:eastAsia="ar-SA"/>
        </w:rPr>
        <w:t>Фактические поступления   в 2015</w:t>
      </w:r>
      <w:r w:rsidR="007D7BFC" w:rsidRPr="007466F9">
        <w:rPr>
          <w:rFonts w:ascii="Times New Roman" w:eastAsia="Calibri" w:hAnsi="Times New Roman" w:cs="Times New Roman"/>
          <w:sz w:val="24"/>
          <w:szCs w:val="24"/>
          <w:lang w:eastAsia="ar-SA"/>
        </w:rPr>
        <w:t xml:space="preserve"> году составили 48635,7</w:t>
      </w:r>
      <w:r w:rsidR="00944B35" w:rsidRPr="007466F9">
        <w:rPr>
          <w:rFonts w:ascii="Times New Roman" w:eastAsia="Calibri" w:hAnsi="Times New Roman" w:cs="Times New Roman"/>
          <w:sz w:val="24"/>
          <w:szCs w:val="24"/>
          <w:lang w:eastAsia="ar-SA"/>
        </w:rPr>
        <w:t xml:space="preserve"> тыс. руб., что выше первоначаль</w:t>
      </w:r>
      <w:r w:rsidR="007D7BFC" w:rsidRPr="007466F9">
        <w:rPr>
          <w:rFonts w:ascii="Times New Roman" w:eastAsia="Calibri" w:hAnsi="Times New Roman" w:cs="Times New Roman"/>
          <w:sz w:val="24"/>
          <w:szCs w:val="24"/>
          <w:lang w:eastAsia="ar-SA"/>
        </w:rPr>
        <w:t>но запланированных сумм на 1206,7 тыс. руб. или на 2,5 %</w:t>
      </w:r>
      <w:r w:rsidR="00944B35" w:rsidRPr="007466F9">
        <w:rPr>
          <w:rFonts w:ascii="Times New Roman" w:eastAsia="Calibri" w:hAnsi="Times New Roman" w:cs="Times New Roman"/>
          <w:sz w:val="24"/>
          <w:szCs w:val="24"/>
          <w:lang w:eastAsia="ar-SA"/>
        </w:rPr>
        <w:t xml:space="preserve">. </w:t>
      </w:r>
      <w:r w:rsidR="00731E45" w:rsidRPr="000A135C">
        <w:rPr>
          <w:rFonts w:ascii="Times New Roman" w:eastAsia="Calibri" w:hAnsi="Times New Roman" w:cs="Calibri"/>
          <w:sz w:val="24"/>
          <w:szCs w:val="24"/>
          <w:lang w:eastAsia="ar-SA"/>
        </w:rPr>
        <w:t>Отклонение фактических поступлений от уточне</w:t>
      </w:r>
      <w:r w:rsidR="00021B4A">
        <w:rPr>
          <w:rFonts w:ascii="Times New Roman" w:eastAsia="Calibri" w:hAnsi="Times New Roman" w:cs="Calibri"/>
          <w:sz w:val="24"/>
          <w:szCs w:val="24"/>
          <w:lang w:eastAsia="ar-SA"/>
        </w:rPr>
        <w:t xml:space="preserve">нных плановых показателей: </w:t>
      </w:r>
      <w:r w:rsidR="00731E45">
        <w:rPr>
          <w:rFonts w:ascii="Times New Roman" w:eastAsia="Calibri" w:hAnsi="Times New Roman" w:cs="Calibri"/>
          <w:sz w:val="24"/>
          <w:szCs w:val="24"/>
          <w:lang w:eastAsia="ar-SA"/>
        </w:rPr>
        <w:t>-</w:t>
      </w:r>
      <w:r w:rsidR="00021B4A">
        <w:rPr>
          <w:rFonts w:ascii="Times New Roman" w:eastAsia="Calibri" w:hAnsi="Times New Roman" w:cs="Calibri"/>
          <w:sz w:val="24"/>
          <w:szCs w:val="24"/>
          <w:lang w:eastAsia="ar-SA"/>
        </w:rPr>
        <w:t xml:space="preserve"> </w:t>
      </w:r>
      <w:r w:rsidR="00731E45">
        <w:rPr>
          <w:rFonts w:ascii="Times New Roman" w:eastAsia="Calibri" w:hAnsi="Times New Roman" w:cs="Calibri"/>
          <w:sz w:val="24"/>
          <w:szCs w:val="24"/>
          <w:lang w:eastAsia="ar-SA"/>
        </w:rPr>
        <w:t>852,8</w:t>
      </w:r>
      <w:r w:rsidR="00731E45" w:rsidRPr="000A135C">
        <w:rPr>
          <w:rFonts w:ascii="Times New Roman" w:eastAsia="Calibri" w:hAnsi="Times New Roman" w:cs="Calibri"/>
          <w:sz w:val="24"/>
          <w:szCs w:val="24"/>
          <w:lang w:eastAsia="ar-SA"/>
        </w:rPr>
        <w:t xml:space="preserve"> тыс. руб.</w:t>
      </w:r>
      <w:r w:rsidR="00731E45">
        <w:rPr>
          <w:rFonts w:ascii="Times New Roman" w:eastAsia="Calibri" w:hAnsi="Times New Roman" w:cs="Calibri"/>
          <w:sz w:val="24"/>
          <w:szCs w:val="24"/>
          <w:lang w:eastAsia="ar-SA"/>
        </w:rPr>
        <w:t xml:space="preserve"> </w:t>
      </w:r>
      <w:r w:rsidR="00731E45" w:rsidRPr="000A135C">
        <w:rPr>
          <w:rFonts w:ascii="Times New Roman" w:eastAsia="Calibri" w:hAnsi="Times New Roman" w:cs="Calibri"/>
          <w:sz w:val="24"/>
          <w:szCs w:val="24"/>
          <w:lang w:eastAsia="ar-SA"/>
        </w:rPr>
        <w:t xml:space="preserve">План по доходам от </w:t>
      </w:r>
      <w:r w:rsidR="00731E45">
        <w:rPr>
          <w:rFonts w:ascii="Times New Roman" w:eastAsia="Calibri" w:hAnsi="Times New Roman" w:cs="Calibri"/>
          <w:sz w:val="24"/>
          <w:szCs w:val="24"/>
          <w:lang w:eastAsia="ar-SA"/>
        </w:rPr>
        <w:t>оказания платных услуг выполнен на 98</w:t>
      </w:r>
      <w:r w:rsidR="00731E45" w:rsidRPr="000A135C">
        <w:rPr>
          <w:rFonts w:ascii="Times New Roman" w:eastAsia="Calibri" w:hAnsi="Times New Roman" w:cs="Calibri"/>
          <w:sz w:val="24"/>
          <w:szCs w:val="24"/>
          <w:lang w:eastAsia="ar-SA"/>
        </w:rPr>
        <w:t>,</w:t>
      </w:r>
      <w:r w:rsidR="00731E45">
        <w:rPr>
          <w:rFonts w:ascii="Times New Roman" w:eastAsia="Calibri" w:hAnsi="Times New Roman" w:cs="Calibri"/>
          <w:sz w:val="24"/>
          <w:szCs w:val="24"/>
          <w:lang w:eastAsia="ar-SA"/>
        </w:rPr>
        <w:t xml:space="preserve">3 </w:t>
      </w:r>
      <w:r w:rsidR="00731E45" w:rsidRPr="000A135C">
        <w:rPr>
          <w:rFonts w:ascii="Times New Roman" w:eastAsia="Calibri" w:hAnsi="Times New Roman" w:cs="Calibri"/>
          <w:sz w:val="24"/>
          <w:szCs w:val="24"/>
          <w:lang w:eastAsia="ar-SA"/>
        </w:rPr>
        <w:t xml:space="preserve">%.  </w:t>
      </w:r>
    </w:p>
    <w:p w:rsidR="00944B35" w:rsidRPr="00F402BF" w:rsidRDefault="00944B35" w:rsidP="00944B35">
      <w:pPr>
        <w:autoSpaceDE w:val="0"/>
        <w:spacing w:after="0" w:line="100" w:lineRule="atLeast"/>
        <w:jc w:val="both"/>
        <w:rPr>
          <w:rFonts w:ascii="Times New Roman" w:eastAsia="Calibri" w:hAnsi="Times New Roman" w:cs="Calibri"/>
          <w:sz w:val="24"/>
          <w:szCs w:val="24"/>
          <w:lang w:eastAsia="ar-SA"/>
        </w:rPr>
      </w:pPr>
      <w:r w:rsidRPr="00D27B18">
        <w:rPr>
          <w:rFonts w:ascii="Times New Roman" w:eastAsia="Calibri" w:hAnsi="Times New Roman" w:cs="Calibri"/>
          <w:color w:val="FF0000"/>
          <w:sz w:val="24"/>
          <w:szCs w:val="24"/>
          <w:lang w:eastAsia="ar-SA"/>
        </w:rPr>
        <w:t xml:space="preserve">                  </w:t>
      </w:r>
      <w:r w:rsidRPr="009000D3">
        <w:rPr>
          <w:rFonts w:ascii="Times New Roman" w:eastAsia="Calibri" w:hAnsi="Times New Roman" w:cs="Calibri"/>
          <w:sz w:val="24"/>
          <w:szCs w:val="24"/>
          <w:lang w:eastAsia="ar-SA"/>
        </w:rPr>
        <w:t>Поступление в доход бюджета городского округа гор</w:t>
      </w:r>
      <w:r w:rsidR="00181131" w:rsidRPr="009000D3">
        <w:rPr>
          <w:rFonts w:ascii="Times New Roman" w:eastAsia="Calibri" w:hAnsi="Times New Roman" w:cs="Calibri"/>
          <w:sz w:val="24"/>
          <w:szCs w:val="24"/>
          <w:lang w:eastAsia="ar-SA"/>
        </w:rPr>
        <w:t>од Михайловка за 2015</w:t>
      </w:r>
      <w:r w:rsidRPr="009000D3">
        <w:rPr>
          <w:rFonts w:ascii="Times New Roman" w:eastAsia="Calibri" w:hAnsi="Times New Roman" w:cs="Calibri"/>
          <w:sz w:val="24"/>
          <w:szCs w:val="24"/>
          <w:lang w:eastAsia="ar-SA"/>
        </w:rPr>
        <w:t xml:space="preserve"> год </w:t>
      </w:r>
      <w:r w:rsidRPr="009000D3">
        <w:rPr>
          <w:rFonts w:ascii="Times New Roman" w:eastAsia="Calibri" w:hAnsi="Times New Roman" w:cs="Calibri"/>
          <w:sz w:val="24"/>
          <w:szCs w:val="24"/>
          <w:u w:val="single"/>
          <w:lang w:eastAsia="ar-SA"/>
        </w:rPr>
        <w:t>платежей при пользовании природными ресурсами</w:t>
      </w:r>
      <w:r w:rsidRPr="009000D3">
        <w:rPr>
          <w:rFonts w:ascii="Times New Roman" w:eastAsia="Calibri" w:hAnsi="Times New Roman" w:cs="Calibri"/>
          <w:sz w:val="24"/>
          <w:szCs w:val="24"/>
          <w:lang w:eastAsia="ar-SA"/>
        </w:rPr>
        <w:t xml:space="preserve"> составило 4</w:t>
      </w:r>
      <w:r w:rsidR="009000D3" w:rsidRPr="009000D3">
        <w:rPr>
          <w:rFonts w:ascii="Times New Roman" w:eastAsia="Calibri" w:hAnsi="Times New Roman" w:cs="Calibri"/>
          <w:sz w:val="24"/>
          <w:szCs w:val="24"/>
          <w:lang w:eastAsia="ar-SA"/>
        </w:rPr>
        <w:t>685</w:t>
      </w:r>
      <w:r w:rsidRPr="009000D3">
        <w:rPr>
          <w:rFonts w:ascii="Times New Roman" w:eastAsia="Calibri" w:hAnsi="Times New Roman" w:cs="Calibri"/>
          <w:sz w:val="24"/>
          <w:szCs w:val="24"/>
          <w:lang w:eastAsia="ar-SA"/>
        </w:rPr>
        <w:t>,</w:t>
      </w:r>
      <w:r w:rsidR="009000D3" w:rsidRPr="009000D3">
        <w:rPr>
          <w:rFonts w:ascii="Times New Roman" w:eastAsia="Calibri" w:hAnsi="Times New Roman" w:cs="Calibri"/>
          <w:sz w:val="24"/>
          <w:szCs w:val="24"/>
          <w:lang w:eastAsia="ar-SA"/>
        </w:rPr>
        <w:t>4 тыс. руб., или 104,1</w:t>
      </w:r>
      <w:r w:rsidRPr="009000D3">
        <w:rPr>
          <w:rFonts w:ascii="Times New Roman" w:eastAsia="Calibri" w:hAnsi="Times New Roman" w:cs="Calibri"/>
          <w:sz w:val="24"/>
          <w:szCs w:val="24"/>
          <w:lang w:eastAsia="ar-SA"/>
        </w:rPr>
        <w:t xml:space="preserve"> % по </w:t>
      </w:r>
      <w:r w:rsidRPr="00F402BF">
        <w:rPr>
          <w:rFonts w:ascii="Times New Roman" w:eastAsia="Calibri" w:hAnsi="Times New Roman" w:cs="Calibri"/>
          <w:sz w:val="24"/>
          <w:szCs w:val="24"/>
          <w:lang w:eastAsia="ar-SA"/>
        </w:rPr>
        <w:t xml:space="preserve">отношению к уточненному плану. </w:t>
      </w:r>
    </w:p>
    <w:p w:rsidR="00944B35" w:rsidRPr="00F402BF" w:rsidRDefault="00944B35" w:rsidP="00944B35">
      <w:pPr>
        <w:autoSpaceDE w:val="0"/>
        <w:spacing w:after="0" w:line="100" w:lineRule="atLeast"/>
        <w:jc w:val="both"/>
        <w:rPr>
          <w:rFonts w:ascii="Times New Roman" w:eastAsia="Calibri" w:hAnsi="Times New Roman" w:cs="Calibri"/>
          <w:sz w:val="24"/>
          <w:szCs w:val="24"/>
          <w:lang w:eastAsia="ar-SA"/>
        </w:rPr>
      </w:pPr>
      <w:r w:rsidRPr="00F402BF">
        <w:rPr>
          <w:rFonts w:ascii="Times New Roman" w:eastAsia="Calibri" w:hAnsi="Times New Roman" w:cs="Calibri"/>
          <w:sz w:val="24"/>
          <w:szCs w:val="24"/>
          <w:lang w:eastAsia="ar-SA"/>
        </w:rPr>
        <w:t xml:space="preserve">                 </w:t>
      </w:r>
      <w:r w:rsidRPr="00F402BF">
        <w:rPr>
          <w:rFonts w:ascii="Times New Roman" w:eastAsia="Calibri" w:hAnsi="Times New Roman" w:cs="Calibri"/>
          <w:sz w:val="24"/>
          <w:szCs w:val="24"/>
          <w:u w:val="single"/>
          <w:lang w:eastAsia="ar-SA"/>
        </w:rPr>
        <w:t>«Штрафы, санкции, возмещение ущерба</w:t>
      </w:r>
      <w:r w:rsidRPr="00F402BF">
        <w:rPr>
          <w:rFonts w:ascii="Times New Roman" w:eastAsia="Calibri" w:hAnsi="Times New Roman" w:cs="Calibri"/>
          <w:sz w:val="24"/>
          <w:szCs w:val="24"/>
          <w:lang w:eastAsia="ar-SA"/>
        </w:rPr>
        <w:t>» в 201</w:t>
      </w:r>
      <w:r w:rsidR="009000D3" w:rsidRPr="00F402BF">
        <w:rPr>
          <w:rFonts w:ascii="Times New Roman" w:eastAsia="Calibri" w:hAnsi="Times New Roman" w:cs="Calibri"/>
          <w:sz w:val="24"/>
          <w:szCs w:val="24"/>
          <w:lang w:eastAsia="ar-SA"/>
        </w:rPr>
        <w:t>5</w:t>
      </w:r>
      <w:r w:rsidRPr="00F402BF">
        <w:rPr>
          <w:rFonts w:ascii="Times New Roman" w:eastAsia="Calibri" w:hAnsi="Times New Roman" w:cs="Calibri"/>
          <w:sz w:val="24"/>
          <w:szCs w:val="24"/>
          <w:lang w:eastAsia="ar-SA"/>
        </w:rPr>
        <w:t xml:space="preserve"> году поступили в бюджет городского округа в сумм</w:t>
      </w:r>
      <w:r w:rsidR="00F402BF" w:rsidRPr="00F402BF">
        <w:rPr>
          <w:rFonts w:ascii="Times New Roman" w:eastAsia="Calibri" w:hAnsi="Times New Roman" w:cs="Calibri"/>
          <w:sz w:val="24"/>
          <w:szCs w:val="24"/>
          <w:lang w:eastAsia="ar-SA"/>
        </w:rPr>
        <w:t>е 6973</w:t>
      </w:r>
      <w:r w:rsidRPr="00F402BF">
        <w:rPr>
          <w:rFonts w:ascii="Times New Roman" w:eastAsia="Calibri" w:hAnsi="Times New Roman" w:cs="Calibri"/>
          <w:sz w:val="24"/>
          <w:szCs w:val="24"/>
          <w:lang w:eastAsia="ar-SA"/>
        </w:rPr>
        <w:t>,</w:t>
      </w:r>
      <w:r w:rsidR="00F402BF" w:rsidRPr="00F402BF">
        <w:rPr>
          <w:rFonts w:ascii="Times New Roman" w:eastAsia="Calibri" w:hAnsi="Times New Roman" w:cs="Calibri"/>
          <w:sz w:val="24"/>
          <w:szCs w:val="24"/>
          <w:lang w:eastAsia="ar-SA"/>
        </w:rPr>
        <w:t>2 тыс. руб. или 114</w:t>
      </w:r>
      <w:r w:rsidRPr="00F402BF">
        <w:rPr>
          <w:rFonts w:ascii="Times New Roman" w:eastAsia="Calibri" w:hAnsi="Times New Roman" w:cs="Calibri"/>
          <w:sz w:val="24"/>
          <w:szCs w:val="24"/>
          <w:lang w:eastAsia="ar-SA"/>
        </w:rPr>
        <w:t>,</w:t>
      </w:r>
      <w:r w:rsidR="00F402BF" w:rsidRPr="00F402BF">
        <w:rPr>
          <w:rFonts w:ascii="Times New Roman" w:eastAsia="Calibri" w:hAnsi="Times New Roman" w:cs="Calibri"/>
          <w:sz w:val="24"/>
          <w:szCs w:val="24"/>
          <w:lang w:eastAsia="ar-SA"/>
        </w:rPr>
        <w:t>3</w:t>
      </w:r>
      <w:r w:rsidRPr="00F402BF">
        <w:rPr>
          <w:rFonts w:ascii="Times New Roman" w:eastAsia="Calibri" w:hAnsi="Times New Roman" w:cs="Calibri"/>
          <w:sz w:val="24"/>
          <w:szCs w:val="24"/>
          <w:lang w:eastAsia="ar-SA"/>
        </w:rPr>
        <w:t>% по отношению к уточне</w:t>
      </w:r>
      <w:r w:rsidR="00F402BF" w:rsidRPr="00F402BF">
        <w:rPr>
          <w:rFonts w:ascii="Times New Roman" w:eastAsia="Calibri" w:hAnsi="Times New Roman" w:cs="Calibri"/>
          <w:sz w:val="24"/>
          <w:szCs w:val="24"/>
          <w:lang w:eastAsia="ar-SA"/>
        </w:rPr>
        <w:t>нному плану. По сравнению с 2014</w:t>
      </w:r>
      <w:r w:rsidRPr="00F402BF">
        <w:rPr>
          <w:rFonts w:ascii="Times New Roman" w:eastAsia="Calibri" w:hAnsi="Times New Roman" w:cs="Calibri"/>
          <w:sz w:val="24"/>
          <w:szCs w:val="24"/>
          <w:lang w:eastAsia="ar-SA"/>
        </w:rPr>
        <w:t xml:space="preserve"> годом   поступления </w:t>
      </w:r>
      <w:r w:rsidR="00F402BF" w:rsidRPr="00F402BF">
        <w:rPr>
          <w:rFonts w:ascii="Times New Roman" w:eastAsia="Calibri" w:hAnsi="Times New Roman" w:cs="Calibri"/>
          <w:sz w:val="24"/>
          <w:szCs w:val="24"/>
          <w:lang w:eastAsia="ar-SA"/>
        </w:rPr>
        <w:t xml:space="preserve">уменьшились </w:t>
      </w:r>
      <w:r w:rsidRPr="00F402BF">
        <w:rPr>
          <w:rFonts w:ascii="Times New Roman" w:eastAsia="Calibri" w:hAnsi="Times New Roman" w:cs="Calibri"/>
          <w:sz w:val="24"/>
          <w:szCs w:val="24"/>
          <w:lang w:eastAsia="ar-SA"/>
        </w:rPr>
        <w:t xml:space="preserve">на </w:t>
      </w:r>
      <w:r w:rsidR="00F402BF" w:rsidRPr="00F402BF">
        <w:rPr>
          <w:rFonts w:ascii="Times New Roman" w:eastAsia="Calibri" w:hAnsi="Times New Roman" w:cs="Calibri"/>
          <w:sz w:val="24"/>
          <w:szCs w:val="24"/>
          <w:lang w:eastAsia="ar-SA"/>
        </w:rPr>
        <w:t>5180</w:t>
      </w:r>
      <w:r w:rsidRPr="00F402BF">
        <w:rPr>
          <w:rFonts w:ascii="Times New Roman" w:eastAsia="Calibri" w:hAnsi="Times New Roman" w:cs="Calibri"/>
          <w:sz w:val="24"/>
          <w:szCs w:val="24"/>
          <w:lang w:eastAsia="ar-SA"/>
        </w:rPr>
        <w:t>,</w:t>
      </w:r>
      <w:r w:rsidR="00F402BF" w:rsidRPr="00F402BF">
        <w:rPr>
          <w:rFonts w:ascii="Times New Roman" w:eastAsia="Calibri" w:hAnsi="Times New Roman" w:cs="Calibri"/>
          <w:sz w:val="24"/>
          <w:szCs w:val="24"/>
          <w:lang w:eastAsia="ar-SA"/>
        </w:rPr>
        <w:t>2</w:t>
      </w:r>
      <w:r w:rsidRPr="00F402BF">
        <w:rPr>
          <w:rFonts w:ascii="Times New Roman" w:eastAsia="Calibri" w:hAnsi="Times New Roman" w:cs="Calibri"/>
          <w:sz w:val="24"/>
          <w:szCs w:val="24"/>
          <w:lang w:eastAsia="ar-SA"/>
        </w:rPr>
        <w:t xml:space="preserve"> тыс. руб. или  </w:t>
      </w:r>
      <w:r w:rsidR="00F402BF" w:rsidRPr="00F402BF">
        <w:rPr>
          <w:rFonts w:ascii="Times New Roman" w:eastAsia="Calibri" w:hAnsi="Times New Roman" w:cs="Calibri"/>
          <w:sz w:val="24"/>
          <w:szCs w:val="24"/>
          <w:lang w:eastAsia="ar-SA"/>
        </w:rPr>
        <w:t>на 42,6 %</w:t>
      </w:r>
      <w:r w:rsidRPr="00F402BF">
        <w:rPr>
          <w:rFonts w:ascii="Times New Roman" w:eastAsia="Calibri" w:hAnsi="Times New Roman" w:cs="Calibri"/>
          <w:sz w:val="24"/>
          <w:szCs w:val="24"/>
          <w:lang w:eastAsia="ar-SA"/>
        </w:rPr>
        <w:t>.</w:t>
      </w:r>
    </w:p>
    <w:p w:rsidR="00944B35" w:rsidRPr="00F402BF" w:rsidRDefault="00944B35" w:rsidP="00944B35">
      <w:pPr>
        <w:autoSpaceDE w:val="0"/>
        <w:spacing w:after="0" w:line="100" w:lineRule="atLeast"/>
        <w:jc w:val="both"/>
        <w:rPr>
          <w:rFonts w:ascii="Times New Roman" w:eastAsia="Calibri" w:hAnsi="Times New Roman" w:cs="Calibri"/>
          <w:sz w:val="24"/>
          <w:szCs w:val="24"/>
          <w:lang w:eastAsia="ar-SA"/>
        </w:rPr>
      </w:pPr>
      <w:r w:rsidRPr="00F402BF">
        <w:rPr>
          <w:rFonts w:ascii="Times New Roman" w:eastAsia="Calibri" w:hAnsi="Times New Roman" w:cs="Calibri"/>
          <w:sz w:val="24"/>
          <w:szCs w:val="24"/>
          <w:lang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b/>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b/>
          <w:color w:val="000000" w:themeColor="text1"/>
          <w:sz w:val="24"/>
          <w:szCs w:val="24"/>
          <w:lang w:eastAsia="ar-SA"/>
        </w:rPr>
        <w:t xml:space="preserve">Предоставление льгот по  неналоговым платежам  </w:t>
      </w:r>
    </w:p>
    <w:p w:rsidR="00944B35" w:rsidRPr="00944B35" w:rsidRDefault="00944B35" w:rsidP="00944B35">
      <w:pPr>
        <w:keepNext/>
        <w:spacing w:before="240" w:after="60"/>
        <w:jc w:val="both"/>
        <w:outlineLvl w:val="0"/>
        <w:rPr>
          <w:rFonts w:ascii="Times New Roman" w:eastAsia="Times New Roman" w:hAnsi="Times New Roman" w:cs="Times New Roman"/>
          <w:bCs/>
          <w:color w:val="000000" w:themeColor="text1"/>
          <w:kern w:val="32"/>
          <w:sz w:val="24"/>
          <w:szCs w:val="24"/>
          <w:lang w:eastAsia="ar-SA"/>
        </w:rPr>
      </w:pPr>
      <w:r w:rsidRPr="00944B35">
        <w:rPr>
          <w:rFonts w:ascii="Times New Roman" w:eastAsia="Times New Roman" w:hAnsi="Times New Roman" w:cs="Times New Roman"/>
          <w:bCs/>
          <w:color w:val="000000" w:themeColor="text1"/>
          <w:kern w:val="32"/>
          <w:sz w:val="24"/>
          <w:szCs w:val="24"/>
          <w:lang w:val="x-none" w:eastAsia="ar-SA"/>
        </w:rPr>
        <w:t xml:space="preserve">  </w:t>
      </w:r>
      <w:r w:rsidRPr="00944B35">
        <w:rPr>
          <w:rFonts w:ascii="Times New Roman" w:eastAsia="Times New Roman" w:hAnsi="Times New Roman" w:cs="Times New Roman"/>
          <w:b/>
          <w:bCs/>
          <w:color w:val="000000" w:themeColor="text1"/>
          <w:kern w:val="32"/>
          <w:sz w:val="24"/>
          <w:szCs w:val="24"/>
          <w:lang w:val="x-none" w:eastAsia="ar-SA"/>
        </w:rPr>
        <w:t xml:space="preserve">                 </w:t>
      </w:r>
      <w:r w:rsidRPr="00944B35">
        <w:rPr>
          <w:rFonts w:ascii="Times New Roman" w:eastAsia="Times New Roman" w:hAnsi="Times New Roman" w:cs="Times New Roman"/>
          <w:bCs/>
          <w:color w:val="000000" w:themeColor="text1"/>
          <w:kern w:val="32"/>
          <w:sz w:val="24"/>
          <w:szCs w:val="24"/>
          <w:lang w:val="x-none" w:eastAsia="ar-SA"/>
        </w:rPr>
        <w:t xml:space="preserve">Категория арендаторов, имеющих льготы по арендной плате за землю, определена Порядком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w:t>
      </w:r>
      <w:r w:rsidR="002E38D6">
        <w:rPr>
          <w:rFonts w:ascii="Times New Roman" w:eastAsia="Times New Roman" w:hAnsi="Times New Roman" w:cs="Times New Roman"/>
          <w:bCs/>
          <w:color w:val="000000" w:themeColor="text1"/>
          <w:kern w:val="32"/>
          <w:sz w:val="24"/>
          <w:szCs w:val="24"/>
          <w:lang w:eastAsia="ar-SA"/>
        </w:rPr>
        <w:t xml:space="preserve">предоставленные в аренду без торгов, </w:t>
      </w:r>
      <w:r w:rsidRPr="00944B35">
        <w:rPr>
          <w:rFonts w:ascii="Times New Roman" w:eastAsia="Times New Roman" w:hAnsi="Times New Roman" w:cs="Times New Roman"/>
          <w:bCs/>
          <w:color w:val="000000" w:themeColor="text1"/>
          <w:kern w:val="32"/>
          <w:sz w:val="24"/>
          <w:szCs w:val="24"/>
          <w:lang w:val="x-none" w:eastAsia="ar-SA"/>
        </w:rPr>
        <w:t>утвержденного постановлением администрации Волгоградской области от 22.08.2011 № 469-п (ред. от 28.07.2014).</w:t>
      </w:r>
    </w:p>
    <w:p w:rsidR="00944B35" w:rsidRPr="002E38D6" w:rsidRDefault="00944B35" w:rsidP="00944B35">
      <w:pPr>
        <w:keepNext/>
        <w:spacing w:before="240" w:after="60"/>
        <w:jc w:val="both"/>
        <w:outlineLvl w:val="0"/>
        <w:rPr>
          <w:rFonts w:ascii="Arial" w:eastAsia="Times New Roman" w:hAnsi="Arial" w:cs="Arial"/>
          <w:bCs/>
          <w:i/>
          <w:color w:val="000000" w:themeColor="text1"/>
          <w:kern w:val="32"/>
          <w:sz w:val="24"/>
          <w:szCs w:val="24"/>
          <w:lang w:val="x-none" w:eastAsia="ru-RU"/>
        </w:rPr>
      </w:pPr>
      <w:r w:rsidRPr="00944B35">
        <w:rPr>
          <w:rFonts w:ascii="Times New Roman" w:eastAsia="Times New Roman" w:hAnsi="Times New Roman" w:cs="Times New Roman"/>
          <w:bCs/>
          <w:color w:val="000000" w:themeColor="text1"/>
          <w:kern w:val="32"/>
          <w:sz w:val="24"/>
          <w:szCs w:val="24"/>
          <w:lang w:eastAsia="ar-SA"/>
        </w:rPr>
        <w:t xml:space="preserve">                   </w:t>
      </w:r>
      <w:r w:rsidRPr="00944B35">
        <w:rPr>
          <w:rFonts w:ascii="Times New Roman" w:eastAsia="Times New Roman" w:hAnsi="Times New Roman" w:cs="Times New Roman"/>
          <w:bCs/>
          <w:color w:val="000000" w:themeColor="text1"/>
          <w:kern w:val="32"/>
          <w:sz w:val="24"/>
          <w:szCs w:val="24"/>
          <w:lang w:val="x-none" w:eastAsia="ar-SA"/>
        </w:rPr>
        <w:t xml:space="preserve">Льготы по арендной плате за земельные участки предоставлены </w:t>
      </w:r>
      <w:r w:rsidRPr="00AB7164">
        <w:rPr>
          <w:rFonts w:ascii="Times New Roman" w:eastAsia="Times New Roman" w:hAnsi="Times New Roman" w:cs="Times New Roman"/>
          <w:bCs/>
          <w:kern w:val="32"/>
          <w:sz w:val="24"/>
          <w:szCs w:val="24"/>
          <w:lang w:val="x-none" w:eastAsia="ar-SA"/>
        </w:rPr>
        <w:t>МУП «Михайловское водопроводно-канализационное хозяйство», гаражным коопера</w:t>
      </w:r>
      <w:r w:rsidR="00AB7164" w:rsidRPr="00AB7164">
        <w:rPr>
          <w:rFonts w:ascii="Times New Roman" w:eastAsia="Times New Roman" w:hAnsi="Times New Roman" w:cs="Times New Roman"/>
          <w:bCs/>
          <w:kern w:val="32"/>
          <w:sz w:val="24"/>
          <w:szCs w:val="24"/>
          <w:lang w:val="x-none" w:eastAsia="ar-SA"/>
        </w:rPr>
        <w:t>тивам, садоводческим обществам</w:t>
      </w:r>
      <w:r w:rsidR="00AB7164" w:rsidRPr="00AB7164">
        <w:rPr>
          <w:rFonts w:ascii="Times New Roman" w:eastAsia="Times New Roman" w:hAnsi="Times New Roman" w:cs="Times New Roman"/>
          <w:bCs/>
          <w:kern w:val="32"/>
          <w:sz w:val="24"/>
          <w:szCs w:val="24"/>
          <w:lang w:eastAsia="ar-SA"/>
        </w:rPr>
        <w:t>,</w:t>
      </w:r>
      <w:r w:rsidRPr="00AB7164">
        <w:rPr>
          <w:rFonts w:ascii="Times New Roman" w:eastAsia="Times New Roman" w:hAnsi="Times New Roman" w:cs="Times New Roman"/>
          <w:bCs/>
          <w:kern w:val="32"/>
          <w:sz w:val="24"/>
          <w:szCs w:val="24"/>
          <w:lang w:val="x-none" w:eastAsia="ar-SA"/>
        </w:rPr>
        <w:t xml:space="preserve"> товариществам</w:t>
      </w:r>
      <w:r w:rsidR="00AB7164" w:rsidRPr="00AB7164">
        <w:rPr>
          <w:rFonts w:ascii="Times New Roman" w:eastAsia="Times New Roman" w:hAnsi="Times New Roman" w:cs="Times New Roman"/>
          <w:bCs/>
          <w:kern w:val="32"/>
          <w:sz w:val="24"/>
          <w:szCs w:val="24"/>
          <w:lang w:eastAsia="ar-SA"/>
        </w:rPr>
        <w:t xml:space="preserve"> и физическим лицам</w:t>
      </w:r>
      <w:r w:rsidRPr="00AB7164">
        <w:rPr>
          <w:rFonts w:ascii="Times New Roman" w:eastAsia="Times New Roman" w:hAnsi="Times New Roman" w:cs="Times New Roman"/>
          <w:bCs/>
          <w:kern w:val="32"/>
          <w:sz w:val="24"/>
          <w:szCs w:val="24"/>
          <w:lang w:val="x-none" w:eastAsia="ar-SA"/>
        </w:rPr>
        <w:t>.</w:t>
      </w:r>
      <w:r w:rsidRPr="00944B35">
        <w:rPr>
          <w:rFonts w:ascii="Times New Roman" w:eastAsia="Times New Roman" w:hAnsi="Times New Roman" w:cs="Times New Roman"/>
          <w:bCs/>
          <w:color w:val="000000" w:themeColor="text1"/>
          <w:kern w:val="32"/>
          <w:sz w:val="24"/>
          <w:szCs w:val="24"/>
          <w:lang w:val="x-none" w:eastAsia="ar-SA"/>
        </w:rPr>
        <w:t xml:space="preserve"> Сумма выпадающих доходов в 201</w:t>
      </w:r>
      <w:r w:rsidR="002E38D6">
        <w:rPr>
          <w:rFonts w:ascii="Times New Roman" w:eastAsia="Times New Roman" w:hAnsi="Times New Roman" w:cs="Times New Roman"/>
          <w:bCs/>
          <w:color w:val="000000" w:themeColor="text1"/>
          <w:kern w:val="32"/>
          <w:sz w:val="24"/>
          <w:szCs w:val="24"/>
          <w:lang w:eastAsia="ar-SA"/>
        </w:rPr>
        <w:t>5</w:t>
      </w:r>
      <w:r w:rsidRPr="00944B35">
        <w:rPr>
          <w:rFonts w:ascii="Times New Roman" w:eastAsia="Times New Roman" w:hAnsi="Times New Roman" w:cs="Times New Roman"/>
          <w:bCs/>
          <w:color w:val="000000" w:themeColor="text1"/>
          <w:kern w:val="32"/>
          <w:sz w:val="24"/>
          <w:szCs w:val="24"/>
          <w:lang w:val="x-none" w:eastAsia="ar-SA"/>
        </w:rPr>
        <w:t xml:space="preserve"> году составила  </w:t>
      </w:r>
      <w:r w:rsidR="002E38D6">
        <w:rPr>
          <w:rFonts w:ascii="Times New Roman" w:eastAsia="Times New Roman" w:hAnsi="Times New Roman" w:cs="Times New Roman"/>
          <w:bCs/>
          <w:color w:val="000000" w:themeColor="text1"/>
          <w:kern w:val="32"/>
          <w:sz w:val="24"/>
          <w:szCs w:val="24"/>
          <w:lang w:eastAsia="ar-SA"/>
        </w:rPr>
        <w:t>6787</w:t>
      </w:r>
      <w:r w:rsidRPr="00944B35">
        <w:rPr>
          <w:rFonts w:ascii="Times New Roman" w:eastAsia="Times New Roman" w:hAnsi="Times New Roman" w:cs="Times New Roman"/>
          <w:bCs/>
          <w:color w:val="000000" w:themeColor="text1"/>
          <w:kern w:val="32"/>
          <w:sz w:val="24"/>
          <w:szCs w:val="24"/>
          <w:lang w:val="x-none" w:eastAsia="ar-SA"/>
        </w:rPr>
        <w:t>,</w:t>
      </w:r>
      <w:r w:rsidR="002E38D6">
        <w:rPr>
          <w:rFonts w:ascii="Times New Roman" w:eastAsia="Times New Roman" w:hAnsi="Times New Roman" w:cs="Times New Roman"/>
          <w:bCs/>
          <w:color w:val="000000" w:themeColor="text1"/>
          <w:kern w:val="32"/>
          <w:sz w:val="24"/>
          <w:szCs w:val="24"/>
          <w:lang w:eastAsia="ar-SA"/>
        </w:rPr>
        <w:t>4</w:t>
      </w:r>
      <w:r w:rsidRPr="00944B35">
        <w:rPr>
          <w:rFonts w:ascii="Times New Roman" w:eastAsia="Times New Roman" w:hAnsi="Times New Roman" w:cs="Times New Roman"/>
          <w:bCs/>
          <w:color w:val="000000" w:themeColor="text1"/>
          <w:kern w:val="32"/>
          <w:sz w:val="24"/>
          <w:szCs w:val="24"/>
          <w:lang w:val="x-none" w:eastAsia="ar-SA"/>
        </w:rPr>
        <w:t xml:space="preserve"> тыс. руб</w:t>
      </w:r>
      <w:r w:rsidRPr="002E38D6">
        <w:rPr>
          <w:rFonts w:ascii="Times New Roman" w:eastAsia="Times New Roman" w:hAnsi="Times New Roman" w:cs="Times New Roman"/>
          <w:bCs/>
          <w:color w:val="FF0000"/>
          <w:kern w:val="32"/>
          <w:sz w:val="24"/>
          <w:szCs w:val="24"/>
          <w:lang w:val="x-none" w:eastAsia="ar-SA"/>
        </w:rPr>
        <w:t>.</w:t>
      </w:r>
      <w:r w:rsidRPr="002E38D6">
        <w:rPr>
          <w:rFonts w:ascii="Times New Roman" w:eastAsia="Times New Roman" w:hAnsi="Times New Roman" w:cs="Times New Roman"/>
          <w:bCs/>
          <w:i/>
          <w:color w:val="FF0000"/>
          <w:kern w:val="32"/>
          <w:sz w:val="24"/>
          <w:szCs w:val="24"/>
          <w:lang w:eastAsia="ar-SA"/>
        </w:rPr>
        <w:t>.</w:t>
      </w:r>
      <w:r w:rsidRPr="002E38D6">
        <w:rPr>
          <w:rFonts w:ascii="Times New Roman" w:eastAsia="Times New Roman" w:hAnsi="Times New Roman" w:cs="Times New Roman"/>
          <w:bCs/>
          <w:i/>
          <w:color w:val="FF0000"/>
          <w:kern w:val="32"/>
          <w:sz w:val="24"/>
          <w:szCs w:val="24"/>
          <w:lang w:val="x-none"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p>
    <w:p w:rsidR="00944B35" w:rsidRPr="00944B35" w:rsidRDefault="00944B35" w:rsidP="00944B35">
      <w:pPr>
        <w:autoSpaceDE w:val="0"/>
        <w:spacing w:after="0" w:line="100" w:lineRule="atLeast"/>
        <w:jc w:val="both"/>
        <w:rPr>
          <w:rFonts w:ascii="Times New Roman" w:eastAsia="Calibri" w:hAnsi="Times New Roman" w:cs="Calibri"/>
          <w:b/>
          <w:color w:val="000000" w:themeColor="text1"/>
          <w:sz w:val="24"/>
          <w:szCs w:val="24"/>
          <w:lang w:eastAsia="ar-SA"/>
        </w:rPr>
      </w:pPr>
      <w:r w:rsidRPr="00944B35">
        <w:rPr>
          <w:rFonts w:ascii="Times New Roman" w:eastAsia="Calibri" w:hAnsi="Times New Roman" w:cs="Calibri"/>
          <w:b/>
          <w:color w:val="000000" w:themeColor="text1"/>
          <w:sz w:val="24"/>
          <w:szCs w:val="24"/>
          <w:lang w:eastAsia="ar-SA"/>
        </w:rPr>
        <w:t>Безвозмездные поступления.</w:t>
      </w:r>
    </w:p>
    <w:p w:rsidR="00944B35" w:rsidRPr="00944B35" w:rsidRDefault="00944B35" w:rsidP="00944B35">
      <w:pPr>
        <w:autoSpaceDE w:val="0"/>
        <w:spacing w:after="0" w:line="100" w:lineRule="atLeast"/>
        <w:jc w:val="both"/>
        <w:rPr>
          <w:rFonts w:ascii="Times New Roman" w:eastAsia="Calibri" w:hAnsi="Times New Roman" w:cs="Calibri"/>
          <w:b/>
          <w:color w:val="000000" w:themeColor="text1"/>
          <w:sz w:val="24"/>
          <w:szCs w:val="24"/>
          <w:lang w:eastAsia="ar-SA"/>
        </w:rPr>
      </w:pPr>
    </w:p>
    <w:p w:rsidR="00944B35" w:rsidRPr="000570D3"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color w:val="000000" w:themeColor="text1"/>
          <w:sz w:val="24"/>
          <w:szCs w:val="24"/>
          <w:lang w:eastAsia="ar-SA"/>
        </w:rPr>
        <w:t xml:space="preserve">       </w:t>
      </w:r>
      <w:r w:rsidR="004E01B0">
        <w:rPr>
          <w:rFonts w:ascii="Times New Roman" w:eastAsia="Calibri" w:hAnsi="Times New Roman" w:cs="Calibri"/>
          <w:color w:val="000000" w:themeColor="text1"/>
          <w:sz w:val="24"/>
          <w:szCs w:val="24"/>
          <w:lang w:eastAsia="ar-SA"/>
        </w:rPr>
        <w:t xml:space="preserve">         </w:t>
      </w:r>
      <w:r w:rsidRPr="00944B35">
        <w:rPr>
          <w:rFonts w:ascii="Times New Roman" w:eastAsia="Calibri" w:hAnsi="Times New Roman" w:cs="Calibri"/>
          <w:color w:val="000000" w:themeColor="text1"/>
          <w:sz w:val="24"/>
          <w:szCs w:val="24"/>
          <w:lang w:eastAsia="ar-SA"/>
        </w:rPr>
        <w:t>Безвозмездные поступления от бюджетов других уровней бюджетной системы РФ предусматривалис</w:t>
      </w:r>
      <w:r w:rsidR="002E38D6">
        <w:rPr>
          <w:rFonts w:ascii="Times New Roman" w:eastAsia="Calibri" w:hAnsi="Times New Roman" w:cs="Calibri"/>
          <w:color w:val="000000" w:themeColor="text1"/>
          <w:sz w:val="24"/>
          <w:szCs w:val="24"/>
          <w:lang w:eastAsia="ar-SA"/>
        </w:rPr>
        <w:t>ь первоначально в размере 548668</w:t>
      </w:r>
      <w:r w:rsidRPr="00944B35">
        <w:rPr>
          <w:rFonts w:ascii="Times New Roman" w:eastAsia="Calibri" w:hAnsi="Times New Roman" w:cs="Calibri"/>
          <w:color w:val="000000" w:themeColor="text1"/>
          <w:sz w:val="24"/>
          <w:szCs w:val="24"/>
          <w:lang w:eastAsia="ar-SA"/>
        </w:rPr>
        <w:t>,</w:t>
      </w:r>
      <w:r w:rsidR="002E38D6">
        <w:rPr>
          <w:rFonts w:ascii="Times New Roman" w:eastAsia="Calibri" w:hAnsi="Times New Roman" w:cs="Calibri"/>
          <w:color w:val="000000" w:themeColor="text1"/>
          <w:sz w:val="24"/>
          <w:szCs w:val="24"/>
          <w:lang w:eastAsia="ar-SA"/>
        </w:rPr>
        <w:t>6</w:t>
      </w:r>
      <w:r w:rsidRPr="00944B35">
        <w:rPr>
          <w:rFonts w:ascii="Times New Roman" w:eastAsia="Calibri" w:hAnsi="Times New Roman" w:cs="Calibri"/>
          <w:color w:val="000000" w:themeColor="text1"/>
          <w:sz w:val="24"/>
          <w:szCs w:val="24"/>
          <w:lang w:eastAsia="ar-SA"/>
        </w:rPr>
        <w:t xml:space="preserve"> тыс. рублей. </w:t>
      </w:r>
      <w:proofErr w:type="gramStart"/>
      <w:r w:rsidRPr="00944B35">
        <w:rPr>
          <w:rFonts w:ascii="Times New Roman" w:eastAsia="Calibri" w:hAnsi="Times New Roman" w:cs="Calibri"/>
          <w:color w:val="000000" w:themeColor="text1"/>
          <w:sz w:val="24"/>
          <w:szCs w:val="24"/>
          <w:lang w:eastAsia="ar-SA"/>
        </w:rPr>
        <w:t>С учетом поправок, безвозмездные поступления на 201</w:t>
      </w:r>
      <w:r w:rsidR="002E38D6">
        <w:rPr>
          <w:rFonts w:ascii="Times New Roman" w:eastAsia="Calibri" w:hAnsi="Times New Roman" w:cs="Calibri"/>
          <w:color w:val="000000" w:themeColor="text1"/>
          <w:sz w:val="24"/>
          <w:szCs w:val="24"/>
          <w:lang w:eastAsia="ar-SA"/>
        </w:rPr>
        <w:t>5</w:t>
      </w:r>
      <w:r w:rsidR="00B12671">
        <w:rPr>
          <w:rFonts w:ascii="Times New Roman" w:eastAsia="Calibri" w:hAnsi="Times New Roman" w:cs="Calibri"/>
          <w:color w:val="000000" w:themeColor="text1"/>
          <w:sz w:val="24"/>
          <w:szCs w:val="24"/>
          <w:lang w:eastAsia="ar-SA"/>
        </w:rPr>
        <w:t xml:space="preserve"> год утверждены в сумме </w:t>
      </w:r>
      <w:r w:rsidRPr="00944B35">
        <w:rPr>
          <w:rFonts w:ascii="Times New Roman" w:eastAsia="Calibri" w:hAnsi="Times New Roman" w:cs="Calibri"/>
          <w:color w:val="000000" w:themeColor="text1"/>
          <w:sz w:val="24"/>
          <w:szCs w:val="24"/>
          <w:lang w:eastAsia="ar-SA"/>
        </w:rPr>
        <w:t xml:space="preserve"> </w:t>
      </w:r>
      <w:r w:rsidR="004E01B0" w:rsidRPr="004E01B0">
        <w:rPr>
          <w:rFonts w:ascii="Times New Roman" w:eastAsia="Calibri" w:hAnsi="Times New Roman" w:cs="Calibri"/>
          <w:sz w:val="24"/>
          <w:szCs w:val="24"/>
          <w:lang w:eastAsia="ar-SA"/>
        </w:rPr>
        <w:t>721116,8</w:t>
      </w:r>
      <w:r w:rsidRPr="004E01B0">
        <w:rPr>
          <w:rFonts w:ascii="Times New Roman" w:eastAsia="Calibri" w:hAnsi="Times New Roman" w:cs="Calibri"/>
          <w:sz w:val="24"/>
          <w:szCs w:val="24"/>
          <w:lang w:eastAsia="ar-SA"/>
        </w:rPr>
        <w:t xml:space="preserve"> </w:t>
      </w:r>
      <w:r w:rsidRPr="00944B35">
        <w:rPr>
          <w:rFonts w:ascii="Times New Roman" w:eastAsia="Calibri" w:hAnsi="Times New Roman" w:cs="Calibri"/>
          <w:color w:val="000000" w:themeColor="text1"/>
          <w:sz w:val="24"/>
          <w:szCs w:val="24"/>
          <w:lang w:eastAsia="ar-SA"/>
        </w:rPr>
        <w:t>тыс. руб.</w:t>
      </w:r>
      <w:r w:rsidR="002B0844">
        <w:rPr>
          <w:rFonts w:ascii="Times New Roman" w:eastAsia="Calibri" w:hAnsi="Times New Roman" w:cs="Calibri"/>
          <w:color w:val="000000" w:themeColor="text1"/>
          <w:sz w:val="24"/>
          <w:szCs w:val="24"/>
          <w:lang w:eastAsia="ar-SA"/>
        </w:rPr>
        <w:t xml:space="preserve"> </w:t>
      </w:r>
      <w:r w:rsidR="00F54D8B">
        <w:rPr>
          <w:rFonts w:ascii="Times New Roman" w:eastAsia="Calibri" w:hAnsi="Times New Roman" w:cs="Calibri"/>
          <w:color w:val="000000" w:themeColor="text1"/>
          <w:sz w:val="24"/>
          <w:szCs w:val="24"/>
          <w:lang w:eastAsia="ar-SA"/>
        </w:rPr>
        <w:t>Уточненный п</w:t>
      </w:r>
      <w:r w:rsidR="004E01B0">
        <w:rPr>
          <w:rFonts w:ascii="Times New Roman" w:eastAsia="Calibri" w:hAnsi="Times New Roman" w:cs="Calibri"/>
          <w:color w:val="000000" w:themeColor="text1"/>
          <w:sz w:val="24"/>
          <w:szCs w:val="24"/>
          <w:lang w:eastAsia="ar-SA"/>
        </w:rPr>
        <w:t xml:space="preserve">лан по доходам превышает утвержденный объем доходов по решению </w:t>
      </w:r>
      <w:r w:rsidR="00F54D8B">
        <w:rPr>
          <w:rFonts w:ascii="Times New Roman" w:eastAsia="Calibri" w:hAnsi="Times New Roman" w:cs="Calibri"/>
          <w:color w:val="000000" w:themeColor="text1"/>
          <w:sz w:val="24"/>
          <w:szCs w:val="24"/>
          <w:lang w:eastAsia="ar-SA"/>
        </w:rPr>
        <w:t xml:space="preserve">по безвозмездным учреждениям </w:t>
      </w:r>
      <w:r w:rsidR="004E01B0">
        <w:rPr>
          <w:rFonts w:ascii="Times New Roman" w:eastAsia="Calibri" w:hAnsi="Times New Roman" w:cs="Calibri"/>
          <w:color w:val="000000" w:themeColor="text1"/>
          <w:sz w:val="24"/>
          <w:szCs w:val="24"/>
          <w:lang w:eastAsia="ar-SA"/>
        </w:rPr>
        <w:t>на 31454,0 тыс. руб.</w:t>
      </w:r>
      <w:r w:rsidR="00F54D8B">
        <w:rPr>
          <w:rFonts w:ascii="Times New Roman" w:eastAsia="Calibri" w:hAnsi="Times New Roman" w:cs="Calibri"/>
          <w:color w:val="000000" w:themeColor="text1"/>
          <w:sz w:val="24"/>
          <w:szCs w:val="24"/>
          <w:lang w:eastAsia="ar-SA"/>
        </w:rPr>
        <w:t xml:space="preserve"> Изменения в сводную роспись внесены в соответствии со</w:t>
      </w:r>
      <w:r w:rsidR="004E01B0">
        <w:rPr>
          <w:rFonts w:ascii="Times New Roman" w:eastAsia="Calibri" w:hAnsi="Times New Roman" w:cs="Calibri"/>
          <w:color w:val="000000" w:themeColor="text1"/>
          <w:sz w:val="24"/>
          <w:szCs w:val="24"/>
          <w:lang w:eastAsia="ar-SA"/>
        </w:rPr>
        <w:t xml:space="preserve"> ст. 217 Бюджетного Кодекса Российской Федерации без внесения </w:t>
      </w:r>
      <w:r w:rsidR="000570D3">
        <w:rPr>
          <w:rFonts w:ascii="Times New Roman" w:eastAsia="Calibri" w:hAnsi="Times New Roman" w:cs="Calibri"/>
          <w:color w:val="000000" w:themeColor="text1"/>
          <w:sz w:val="24"/>
          <w:szCs w:val="24"/>
          <w:lang w:eastAsia="ar-SA"/>
        </w:rPr>
        <w:t>изменений в решение о бюджете.</w:t>
      </w:r>
      <w:proofErr w:type="gramEnd"/>
      <w:r w:rsidR="000570D3">
        <w:rPr>
          <w:rFonts w:ascii="Times New Roman" w:eastAsia="Calibri" w:hAnsi="Times New Roman" w:cs="Calibri"/>
          <w:color w:val="000000" w:themeColor="text1"/>
          <w:sz w:val="24"/>
          <w:szCs w:val="24"/>
          <w:lang w:eastAsia="ar-SA"/>
        </w:rPr>
        <w:t xml:space="preserve"> </w:t>
      </w:r>
      <w:r w:rsidR="000570D3" w:rsidRPr="000570D3">
        <w:rPr>
          <w:rFonts w:ascii="Times New Roman" w:eastAsia="Calibri" w:hAnsi="Times New Roman" w:cs="Calibri"/>
          <w:sz w:val="24"/>
          <w:szCs w:val="24"/>
          <w:lang w:eastAsia="ar-SA"/>
        </w:rPr>
        <w:t>Фактическое</w:t>
      </w:r>
      <w:r w:rsidRPr="000570D3">
        <w:rPr>
          <w:rFonts w:ascii="Times New Roman" w:eastAsia="Calibri" w:hAnsi="Times New Roman" w:cs="Calibri"/>
          <w:sz w:val="24"/>
          <w:szCs w:val="24"/>
          <w:lang w:eastAsia="ar-SA"/>
        </w:rPr>
        <w:t xml:space="preserve"> </w:t>
      </w:r>
      <w:r w:rsidR="000570D3" w:rsidRPr="000570D3">
        <w:rPr>
          <w:rFonts w:ascii="Times New Roman" w:eastAsia="Calibri" w:hAnsi="Times New Roman" w:cs="Calibri"/>
          <w:sz w:val="24"/>
          <w:szCs w:val="24"/>
          <w:lang w:eastAsia="ar-SA"/>
        </w:rPr>
        <w:t>исполнение составило 730429,2 тыс. руб. или 97</w:t>
      </w:r>
      <w:r w:rsidRPr="000570D3">
        <w:rPr>
          <w:rFonts w:ascii="Times New Roman" w:eastAsia="Calibri" w:hAnsi="Times New Roman" w:cs="Calibri"/>
          <w:sz w:val="24"/>
          <w:szCs w:val="24"/>
          <w:lang w:eastAsia="ar-SA"/>
        </w:rPr>
        <w:t>,</w:t>
      </w:r>
      <w:r w:rsidR="000570D3" w:rsidRPr="000570D3">
        <w:rPr>
          <w:rFonts w:ascii="Times New Roman" w:eastAsia="Calibri" w:hAnsi="Times New Roman" w:cs="Calibri"/>
          <w:sz w:val="24"/>
          <w:szCs w:val="24"/>
          <w:lang w:eastAsia="ar-SA"/>
        </w:rPr>
        <w:t>1% к уточненному плану. В 2015</w:t>
      </w:r>
      <w:r w:rsidRPr="000570D3">
        <w:rPr>
          <w:rFonts w:ascii="Times New Roman" w:eastAsia="Calibri" w:hAnsi="Times New Roman" w:cs="Calibri"/>
          <w:sz w:val="24"/>
          <w:szCs w:val="24"/>
          <w:lang w:eastAsia="ar-SA"/>
        </w:rPr>
        <w:t xml:space="preserve"> году безвозмездные поступления получены в виде субвенций, субсидий, дотации на поддержку мер по обеспечению сбалансированности местных бюджетов, в том числе:</w:t>
      </w:r>
    </w:p>
    <w:p w:rsidR="00944B35" w:rsidRPr="00CC249F" w:rsidRDefault="00944B35" w:rsidP="00944B35">
      <w:pPr>
        <w:autoSpaceDE w:val="0"/>
        <w:spacing w:after="0" w:line="100" w:lineRule="atLeast"/>
        <w:jc w:val="both"/>
        <w:rPr>
          <w:rFonts w:ascii="Times New Roman" w:eastAsia="Calibri" w:hAnsi="Times New Roman" w:cs="Calibri"/>
          <w:sz w:val="24"/>
          <w:szCs w:val="24"/>
          <w:lang w:eastAsia="ar-SA"/>
        </w:rPr>
      </w:pPr>
      <w:r w:rsidRPr="00D3147C">
        <w:rPr>
          <w:rFonts w:ascii="Times New Roman" w:eastAsia="Calibri" w:hAnsi="Times New Roman" w:cs="Calibri"/>
          <w:color w:val="FF0000"/>
          <w:sz w:val="24"/>
          <w:szCs w:val="24"/>
          <w:lang w:eastAsia="ar-SA"/>
        </w:rPr>
        <w:t xml:space="preserve"> </w:t>
      </w:r>
      <w:r w:rsidRPr="00CC249F">
        <w:rPr>
          <w:rFonts w:ascii="Times New Roman" w:eastAsia="Calibri" w:hAnsi="Times New Roman" w:cs="Calibri"/>
          <w:sz w:val="24"/>
          <w:szCs w:val="24"/>
          <w:lang w:eastAsia="ar-SA"/>
        </w:rPr>
        <w:t>- субсидии бюджетам бюджетной системы Российской Федерац</w:t>
      </w:r>
      <w:r w:rsidR="006D1BEC" w:rsidRPr="00CC249F">
        <w:rPr>
          <w:rFonts w:ascii="Times New Roman" w:eastAsia="Calibri" w:hAnsi="Times New Roman" w:cs="Calibri"/>
          <w:sz w:val="24"/>
          <w:szCs w:val="24"/>
          <w:lang w:eastAsia="ar-SA"/>
        </w:rPr>
        <w:t>ии (межбюджетные субсидии 89019,2</w:t>
      </w:r>
      <w:r w:rsidRPr="00CC249F">
        <w:rPr>
          <w:rFonts w:ascii="Times New Roman" w:eastAsia="Calibri" w:hAnsi="Times New Roman" w:cs="Calibri"/>
          <w:sz w:val="24"/>
          <w:szCs w:val="24"/>
          <w:lang w:eastAsia="ar-SA"/>
        </w:rPr>
        <w:t xml:space="preserve"> тыс. руб., бюдж</w:t>
      </w:r>
      <w:r w:rsidR="006D1BEC" w:rsidRPr="00CC249F">
        <w:rPr>
          <w:rFonts w:ascii="Times New Roman" w:eastAsia="Calibri" w:hAnsi="Times New Roman" w:cs="Calibri"/>
          <w:sz w:val="24"/>
          <w:szCs w:val="24"/>
          <w:lang w:eastAsia="ar-SA"/>
        </w:rPr>
        <w:t>етные назначения исполнены на 99</w:t>
      </w:r>
      <w:r w:rsidRPr="00CC249F">
        <w:rPr>
          <w:rFonts w:ascii="Times New Roman" w:eastAsia="Calibri" w:hAnsi="Times New Roman" w:cs="Calibri"/>
          <w:sz w:val="24"/>
          <w:szCs w:val="24"/>
          <w:lang w:eastAsia="ar-SA"/>
        </w:rPr>
        <w:t>,</w:t>
      </w:r>
      <w:r w:rsidR="00F84B4C" w:rsidRPr="00CC249F">
        <w:rPr>
          <w:rFonts w:ascii="Times New Roman" w:eastAsia="Calibri" w:hAnsi="Times New Roman" w:cs="Calibri"/>
          <w:sz w:val="24"/>
          <w:szCs w:val="24"/>
          <w:lang w:eastAsia="ar-SA"/>
        </w:rPr>
        <w:t>3</w:t>
      </w:r>
      <w:r w:rsidRPr="00CC249F">
        <w:rPr>
          <w:rFonts w:ascii="Times New Roman" w:eastAsia="Calibri" w:hAnsi="Times New Roman" w:cs="Calibri"/>
          <w:sz w:val="24"/>
          <w:szCs w:val="24"/>
          <w:lang w:eastAsia="ar-SA"/>
        </w:rPr>
        <w:t xml:space="preserve"> %</w:t>
      </w:r>
      <w:r w:rsidR="00B12671">
        <w:rPr>
          <w:rFonts w:ascii="Times New Roman" w:eastAsia="Calibri" w:hAnsi="Times New Roman" w:cs="Calibri"/>
          <w:sz w:val="24"/>
          <w:szCs w:val="24"/>
          <w:lang w:eastAsia="ar-SA"/>
        </w:rPr>
        <w:t>)</w:t>
      </w:r>
      <w:r w:rsidRPr="00CC249F">
        <w:rPr>
          <w:rFonts w:ascii="Times New Roman" w:eastAsia="Calibri" w:hAnsi="Times New Roman" w:cs="Calibri"/>
          <w:sz w:val="24"/>
          <w:szCs w:val="24"/>
          <w:lang w:eastAsia="ar-SA"/>
        </w:rPr>
        <w:t xml:space="preserve">; </w:t>
      </w:r>
    </w:p>
    <w:p w:rsidR="00944B35" w:rsidRPr="004864F1" w:rsidRDefault="00944B35" w:rsidP="00944B35">
      <w:pPr>
        <w:autoSpaceDE w:val="0"/>
        <w:spacing w:after="0" w:line="100" w:lineRule="atLeast"/>
        <w:jc w:val="both"/>
        <w:rPr>
          <w:rFonts w:ascii="Times New Roman" w:eastAsia="Calibri" w:hAnsi="Times New Roman" w:cs="Calibri"/>
          <w:sz w:val="24"/>
          <w:szCs w:val="24"/>
          <w:lang w:eastAsia="ar-SA"/>
        </w:rPr>
      </w:pPr>
      <w:r w:rsidRPr="004864F1">
        <w:rPr>
          <w:rFonts w:ascii="Times New Roman" w:eastAsia="Calibri" w:hAnsi="Times New Roman" w:cs="Calibri"/>
          <w:sz w:val="24"/>
          <w:szCs w:val="24"/>
          <w:lang w:eastAsia="ar-SA"/>
        </w:rPr>
        <w:lastRenderedPageBreak/>
        <w:t xml:space="preserve">-  </w:t>
      </w:r>
      <w:r w:rsidR="008B421B">
        <w:rPr>
          <w:rFonts w:ascii="Times New Roman" w:eastAsia="Calibri" w:hAnsi="Times New Roman" w:cs="Calibri"/>
          <w:sz w:val="24"/>
          <w:szCs w:val="24"/>
          <w:lang w:eastAsia="ar-SA"/>
        </w:rPr>
        <w:t xml:space="preserve"> </w:t>
      </w:r>
      <w:r w:rsidR="006D1BEC" w:rsidRPr="004864F1">
        <w:rPr>
          <w:rFonts w:ascii="Times New Roman" w:eastAsia="Calibri" w:hAnsi="Times New Roman" w:cs="Calibri"/>
          <w:sz w:val="24"/>
          <w:szCs w:val="24"/>
          <w:lang w:eastAsia="ar-SA"/>
        </w:rPr>
        <w:t>субвенции бюджетам субъектов РФ и муниципальных образований</w:t>
      </w:r>
      <w:r w:rsidRPr="004864F1">
        <w:rPr>
          <w:rFonts w:ascii="Times New Roman" w:eastAsia="Calibri" w:hAnsi="Times New Roman" w:cs="Calibri"/>
          <w:sz w:val="24"/>
          <w:szCs w:val="24"/>
          <w:lang w:eastAsia="ar-SA"/>
        </w:rPr>
        <w:t xml:space="preserve"> </w:t>
      </w:r>
      <w:r w:rsidR="006D1BEC" w:rsidRPr="004864F1">
        <w:rPr>
          <w:rFonts w:ascii="Times New Roman" w:eastAsia="Calibri" w:hAnsi="Times New Roman" w:cs="Calibri"/>
          <w:sz w:val="24"/>
          <w:szCs w:val="24"/>
          <w:lang w:eastAsia="ar-SA"/>
        </w:rPr>
        <w:t>составили 626270,5</w:t>
      </w:r>
      <w:r w:rsidR="004864F1" w:rsidRPr="004864F1">
        <w:rPr>
          <w:rFonts w:ascii="Times New Roman" w:eastAsia="Calibri" w:hAnsi="Times New Roman" w:cs="Calibri"/>
          <w:sz w:val="24"/>
          <w:szCs w:val="24"/>
          <w:lang w:eastAsia="ar-SA"/>
        </w:rPr>
        <w:t xml:space="preserve"> тыс. руб., что составляет 97</w:t>
      </w:r>
      <w:r w:rsidRPr="004864F1">
        <w:rPr>
          <w:rFonts w:ascii="Times New Roman" w:eastAsia="Calibri" w:hAnsi="Times New Roman" w:cs="Calibri"/>
          <w:sz w:val="24"/>
          <w:szCs w:val="24"/>
          <w:lang w:eastAsia="ar-SA"/>
        </w:rPr>
        <w:t xml:space="preserve">,8% к </w:t>
      </w:r>
      <w:r w:rsidR="004864F1" w:rsidRPr="004864F1">
        <w:rPr>
          <w:rFonts w:ascii="Times New Roman" w:eastAsia="Calibri" w:hAnsi="Times New Roman" w:cs="Calibri"/>
          <w:sz w:val="24"/>
          <w:szCs w:val="24"/>
          <w:lang w:eastAsia="ar-SA"/>
        </w:rPr>
        <w:t xml:space="preserve">уточненным </w:t>
      </w:r>
      <w:r w:rsidRPr="004864F1">
        <w:rPr>
          <w:rFonts w:ascii="Times New Roman" w:eastAsia="Calibri" w:hAnsi="Times New Roman" w:cs="Calibri"/>
          <w:sz w:val="24"/>
          <w:szCs w:val="24"/>
          <w:lang w:eastAsia="ar-SA"/>
        </w:rPr>
        <w:t>плановым показателям;</w:t>
      </w:r>
    </w:p>
    <w:p w:rsidR="00A8399B" w:rsidRPr="00A8399B" w:rsidRDefault="00A8399B" w:rsidP="00944B35">
      <w:pPr>
        <w:autoSpaceDE w:val="0"/>
        <w:spacing w:after="0" w:line="100" w:lineRule="atLeast"/>
        <w:jc w:val="both"/>
        <w:rPr>
          <w:rFonts w:ascii="Times New Roman" w:eastAsia="Calibri" w:hAnsi="Times New Roman" w:cs="Calibri"/>
          <w:sz w:val="24"/>
          <w:szCs w:val="24"/>
          <w:lang w:eastAsia="ar-SA"/>
        </w:rPr>
      </w:pPr>
      <w:r w:rsidRPr="00A8399B">
        <w:rPr>
          <w:rFonts w:ascii="Times New Roman" w:eastAsia="Calibri" w:hAnsi="Times New Roman" w:cs="Calibri"/>
          <w:sz w:val="24"/>
          <w:szCs w:val="24"/>
          <w:lang w:eastAsia="ar-SA"/>
        </w:rPr>
        <w:t>-</w:t>
      </w:r>
      <w:r w:rsidR="00B12671">
        <w:rPr>
          <w:rFonts w:ascii="Times New Roman" w:eastAsia="Calibri" w:hAnsi="Times New Roman" w:cs="Calibri"/>
          <w:sz w:val="24"/>
          <w:szCs w:val="24"/>
          <w:lang w:eastAsia="ar-SA"/>
        </w:rPr>
        <w:t xml:space="preserve"> </w:t>
      </w:r>
      <w:r w:rsidRPr="00A8399B">
        <w:rPr>
          <w:rFonts w:ascii="Times New Roman" w:eastAsia="Calibri" w:hAnsi="Times New Roman" w:cs="Calibri"/>
          <w:sz w:val="24"/>
          <w:szCs w:val="24"/>
          <w:lang w:eastAsia="ar-SA"/>
        </w:rPr>
        <w:t xml:space="preserve">иные межбюджетные трансферты 18855,1 тыс. руб., что составляет 94,3 % к уточненному плану; </w:t>
      </w:r>
    </w:p>
    <w:p w:rsidR="00944B35" w:rsidRPr="0095324A" w:rsidRDefault="00944B35" w:rsidP="00944B35">
      <w:pPr>
        <w:autoSpaceDE w:val="0"/>
        <w:spacing w:after="0" w:line="100" w:lineRule="atLeast"/>
        <w:jc w:val="both"/>
        <w:rPr>
          <w:rFonts w:ascii="Times New Roman" w:eastAsia="Calibri" w:hAnsi="Times New Roman" w:cs="Calibri"/>
          <w:sz w:val="24"/>
          <w:szCs w:val="24"/>
          <w:lang w:eastAsia="ar-SA"/>
        </w:rPr>
      </w:pPr>
      <w:r w:rsidRPr="0095324A">
        <w:rPr>
          <w:rFonts w:ascii="Times New Roman" w:eastAsia="Calibri" w:hAnsi="Times New Roman" w:cs="Calibri"/>
          <w:sz w:val="24"/>
          <w:szCs w:val="24"/>
          <w:lang w:eastAsia="ar-SA"/>
        </w:rPr>
        <w:t xml:space="preserve">-  дотации </w:t>
      </w:r>
      <w:r w:rsidR="0095324A" w:rsidRPr="0095324A">
        <w:rPr>
          <w:rFonts w:ascii="Times New Roman" w:eastAsia="Calibri" w:hAnsi="Times New Roman" w:cs="Calibri"/>
          <w:sz w:val="24"/>
          <w:szCs w:val="24"/>
          <w:lang w:eastAsia="ar-SA"/>
        </w:rPr>
        <w:t xml:space="preserve">бюджетам </w:t>
      </w:r>
      <w:r w:rsidRPr="0095324A">
        <w:rPr>
          <w:rFonts w:ascii="Times New Roman" w:eastAsia="Calibri" w:hAnsi="Times New Roman" w:cs="Calibri"/>
          <w:sz w:val="24"/>
          <w:szCs w:val="24"/>
          <w:lang w:eastAsia="ar-SA"/>
        </w:rPr>
        <w:t xml:space="preserve">на поддержку мер по обеспечению сбалансированности </w:t>
      </w:r>
      <w:r w:rsidR="0095324A" w:rsidRPr="0095324A">
        <w:rPr>
          <w:rFonts w:ascii="Times New Roman" w:eastAsia="Calibri" w:hAnsi="Times New Roman" w:cs="Calibri"/>
          <w:sz w:val="24"/>
          <w:szCs w:val="24"/>
          <w:lang w:eastAsia="ar-SA"/>
        </w:rPr>
        <w:t>бюджетов  220</w:t>
      </w:r>
      <w:r w:rsidRPr="0095324A">
        <w:rPr>
          <w:rFonts w:ascii="Times New Roman" w:eastAsia="Calibri" w:hAnsi="Times New Roman" w:cs="Calibri"/>
          <w:sz w:val="24"/>
          <w:szCs w:val="24"/>
          <w:lang w:eastAsia="ar-SA"/>
        </w:rPr>
        <w:t>,0 тыс. руб., бюджетные назначения исполнены на 100,0 %</w:t>
      </w:r>
      <w:r w:rsidR="00B501EF" w:rsidRPr="00A8399B">
        <w:rPr>
          <w:rFonts w:ascii="Times New Roman" w:eastAsia="Calibri" w:hAnsi="Times New Roman" w:cs="Calibri"/>
          <w:sz w:val="24"/>
          <w:szCs w:val="24"/>
          <w:lang w:eastAsia="ar-SA"/>
        </w:rPr>
        <w:t>;</w:t>
      </w:r>
    </w:p>
    <w:p w:rsidR="00944B35" w:rsidRDefault="00B501EF" w:rsidP="00944B35">
      <w:pPr>
        <w:autoSpaceDE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008B421B">
        <w:rPr>
          <w:rFonts w:ascii="Times New Roman" w:eastAsia="Calibri" w:hAnsi="Times New Roman" w:cs="Calibri"/>
          <w:sz w:val="24"/>
          <w:szCs w:val="24"/>
          <w:lang w:eastAsia="ar-SA"/>
        </w:rPr>
        <w:t xml:space="preserve">  </w:t>
      </w:r>
      <w:r>
        <w:rPr>
          <w:rFonts w:ascii="Times New Roman" w:eastAsia="Calibri" w:hAnsi="Times New Roman" w:cs="Calibri"/>
          <w:sz w:val="24"/>
          <w:szCs w:val="24"/>
          <w:lang w:eastAsia="ar-SA"/>
        </w:rPr>
        <w:t>безвозмездные поступления от негосударственных организаций 824,9 тыс. руб., или 68,6 %  к уточненным плановым показателям</w:t>
      </w:r>
      <w:r w:rsidRPr="00A8399B">
        <w:rPr>
          <w:rFonts w:ascii="Times New Roman" w:eastAsia="Calibri" w:hAnsi="Times New Roman" w:cs="Calibri"/>
          <w:sz w:val="24"/>
          <w:szCs w:val="24"/>
          <w:lang w:eastAsia="ar-SA"/>
        </w:rPr>
        <w:t>;</w:t>
      </w:r>
    </w:p>
    <w:p w:rsidR="00B501EF" w:rsidRDefault="00B501EF" w:rsidP="00944B35">
      <w:pPr>
        <w:autoSpaceDE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sidR="008B421B">
        <w:rPr>
          <w:rFonts w:ascii="Times New Roman" w:eastAsia="Calibri" w:hAnsi="Times New Roman" w:cs="Calibri"/>
          <w:sz w:val="24"/>
          <w:szCs w:val="24"/>
          <w:lang w:eastAsia="ar-SA"/>
        </w:rPr>
        <w:t xml:space="preserve">  </w:t>
      </w:r>
      <w:r>
        <w:rPr>
          <w:rFonts w:ascii="Times New Roman" w:eastAsia="Calibri" w:hAnsi="Times New Roman" w:cs="Calibri"/>
          <w:sz w:val="24"/>
          <w:szCs w:val="24"/>
          <w:lang w:eastAsia="ar-SA"/>
        </w:rPr>
        <w:t>прочие безвозмездные поступления (денежные пожертвования от физических лиц) 1078,6 тыс. руб.</w:t>
      </w:r>
      <w:r w:rsidR="008B421B">
        <w:rPr>
          <w:rFonts w:ascii="Times New Roman" w:eastAsia="Calibri" w:hAnsi="Times New Roman" w:cs="Calibri"/>
          <w:sz w:val="24"/>
          <w:szCs w:val="24"/>
          <w:lang w:eastAsia="ar-SA"/>
        </w:rPr>
        <w:t>, или 89,9 %</w:t>
      </w:r>
      <w:r w:rsidR="008B421B" w:rsidRPr="00A8399B">
        <w:rPr>
          <w:rFonts w:ascii="Times New Roman" w:eastAsia="Calibri" w:hAnsi="Times New Roman" w:cs="Calibri"/>
          <w:sz w:val="24"/>
          <w:szCs w:val="24"/>
          <w:lang w:eastAsia="ar-SA"/>
        </w:rPr>
        <w:t>;</w:t>
      </w:r>
    </w:p>
    <w:p w:rsidR="008B421B" w:rsidRDefault="008B421B" w:rsidP="00944B35">
      <w:pPr>
        <w:autoSpaceDE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доходы бюджетов бюджетной системы от возврата бюджетами остатков субсидий, субвенций и иных трансфертов, имеющих целевое назначение, прошлых лет 32,1 тыс. руб.</w:t>
      </w:r>
      <w:r w:rsidRPr="00A8399B">
        <w:rPr>
          <w:rFonts w:ascii="Times New Roman" w:eastAsia="Calibri" w:hAnsi="Times New Roman" w:cs="Calibri"/>
          <w:sz w:val="24"/>
          <w:szCs w:val="24"/>
          <w:lang w:eastAsia="ar-SA"/>
        </w:rPr>
        <w:t>;</w:t>
      </w:r>
    </w:p>
    <w:p w:rsidR="008B421B" w:rsidRDefault="008B421B" w:rsidP="00944B35">
      <w:pPr>
        <w:autoSpaceDE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возврат остатков субсидий, субвенций и иных межбюджетных тран</w:t>
      </w:r>
      <w:r w:rsidR="00AB7164">
        <w:rPr>
          <w:rFonts w:ascii="Times New Roman" w:eastAsia="Calibri" w:hAnsi="Times New Roman" w:cs="Calibri"/>
          <w:sz w:val="24"/>
          <w:szCs w:val="24"/>
          <w:lang w:eastAsia="ar-SA"/>
        </w:rPr>
        <w:t>с</w:t>
      </w:r>
      <w:r>
        <w:rPr>
          <w:rFonts w:ascii="Times New Roman" w:eastAsia="Calibri" w:hAnsi="Times New Roman" w:cs="Calibri"/>
          <w:sz w:val="24"/>
          <w:szCs w:val="24"/>
          <w:lang w:eastAsia="ar-SA"/>
        </w:rPr>
        <w:t xml:space="preserve">фертов, имеющих целевое назначение, </w:t>
      </w:r>
      <w:r w:rsidR="00B12671">
        <w:rPr>
          <w:rFonts w:ascii="Times New Roman" w:eastAsia="Calibri" w:hAnsi="Times New Roman" w:cs="Calibri"/>
          <w:sz w:val="24"/>
          <w:szCs w:val="24"/>
          <w:lang w:eastAsia="ar-SA"/>
        </w:rPr>
        <w:t>прошлых лет (-5871,1) тыс. руб.</w:t>
      </w:r>
    </w:p>
    <w:p w:rsidR="008B421B" w:rsidRPr="0095324A" w:rsidRDefault="008B421B" w:rsidP="00944B35">
      <w:pPr>
        <w:autoSpaceDE w:val="0"/>
        <w:spacing w:after="0" w:line="100" w:lineRule="atLeast"/>
        <w:jc w:val="both"/>
        <w:rPr>
          <w:rFonts w:ascii="Times New Roman" w:eastAsia="Calibri" w:hAnsi="Times New Roman" w:cs="Calibri"/>
          <w:sz w:val="24"/>
          <w:szCs w:val="24"/>
          <w:lang w:eastAsia="ar-SA"/>
        </w:rPr>
      </w:pPr>
    </w:p>
    <w:p w:rsidR="00944B35" w:rsidRPr="00944B35" w:rsidRDefault="00B12671" w:rsidP="00944B35">
      <w:pPr>
        <w:autoSpaceDE w:val="0"/>
        <w:spacing w:after="0" w:line="100" w:lineRule="atLeast"/>
        <w:jc w:val="both"/>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         </w:t>
      </w:r>
      <w:r w:rsidR="00944B35" w:rsidRPr="00944B35">
        <w:rPr>
          <w:rFonts w:ascii="Times New Roman" w:eastAsia="Calibri" w:hAnsi="Times New Roman" w:cs="Calibri"/>
          <w:b/>
          <w:color w:val="000000" w:themeColor="text1"/>
          <w:sz w:val="24"/>
          <w:szCs w:val="24"/>
          <w:lang w:eastAsia="ar-SA"/>
        </w:rPr>
        <w:t>Дефицит бюджета, источники его покрытия, состояние муниципального долга.</w:t>
      </w:r>
    </w:p>
    <w:p w:rsidR="00944B35" w:rsidRPr="00944B35" w:rsidRDefault="00944B35" w:rsidP="00944B35">
      <w:pPr>
        <w:autoSpaceDE w:val="0"/>
        <w:spacing w:after="0" w:line="100" w:lineRule="atLeast"/>
        <w:jc w:val="both"/>
        <w:rPr>
          <w:rFonts w:ascii="Times New Roman" w:eastAsia="Calibri" w:hAnsi="Times New Roman" w:cs="Calibri"/>
          <w:b/>
          <w:color w:val="000000" w:themeColor="text1"/>
          <w:sz w:val="24"/>
          <w:szCs w:val="24"/>
          <w:lang w:eastAsia="ar-SA"/>
        </w:rPr>
      </w:pPr>
    </w:p>
    <w:p w:rsidR="00944B35" w:rsidRPr="00944B35" w:rsidRDefault="00944B35" w:rsidP="00944B35">
      <w:pPr>
        <w:autoSpaceDE w:val="0"/>
        <w:spacing w:after="0" w:line="100" w:lineRule="atLeast"/>
        <w:jc w:val="both"/>
        <w:rPr>
          <w:rFonts w:ascii="Times New Roman" w:eastAsia="Calibri" w:hAnsi="Times New Roman" w:cs="Calibri"/>
          <w:color w:val="000000" w:themeColor="text1"/>
          <w:sz w:val="24"/>
          <w:szCs w:val="24"/>
          <w:lang w:eastAsia="ar-SA"/>
        </w:rPr>
      </w:pPr>
      <w:r w:rsidRPr="00944B35">
        <w:rPr>
          <w:rFonts w:ascii="Times New Roman" w:eastAsia="Calibri" w:hAnsi="Times New Roman" w:cs="Calibri"/>
          <w:color w:val="000000" w:themeColor="text1"/>
          <w:sz w:val="24"/>
          <w:szCs w:val="24"/>
          <w:lang w:eastAsia="ar-SA"/>
        </w:rPr>
        <w:t xml:space="preserve">         Решением Михайловской городской Думы «О б</w:t>
      </w:r>
      <w:r w:rsidR="008B421B">
        <w:rPr>
          <w:rFonts w:ascii="Times New Roman" w:eastAsia="Calibri" w:hAnsi="Times New Roman" w:cs="Calibri"/>
          <w:color w:val="000000" w:themeColor="text1"/>
          <w:sz w:val="24"/>
          <w:szCs w:val="24"/>
          <w:lang w:eastAsia="ar-SA"/>
        </w:rPr>
        <w:t xml:space="preserve">юджете городского округа на 2015 год» от 26.12.2014 года № </w:t>
      </w:r>
      <w:r w:rsidR="008B421B" w:rsidRPr="007A626D">
        <w:rPr>
          <w:rFonts w:ascii="Times New Roman" w:eastAsia="Calibri" w:hAnsi="Times New Roman" w:cs="Calibri"/>
          <w:sz w:val="24"/>
          <w:szCs w:val="24"/>
          <w:lang w:eastAsia="ar-SA"/>
        </w:rPr>
        <w:t>9</w:t>
      </w:r>
      <w:r w:rsidR="007A626D" w:rsidRPr="007A626D">
        <w:rPr>
          <w:rFonts w:ascii="Times New Roman" w:eastAsia="Calibri" w:hAnsi="Times New Roman" w:cs="Calibri"/>
          <w:sz w:val="24"/>
          <w:szCs w:val="24"/>
          <w:lang w:eastAsia="ar-SA"/>
        </w:rPr>
        <w:t>3</w:t>
      </w:r>
      <w:r w:rsidR="008B421B" w:rsidRPr="007A626D">
        <w:rPr>
          <w:rFonts w:ascii="Times New Roman" w:eastAsia="Calibri" w:hAnsi="Times New Roman" w:cs="Calibri"/>
          <w:sz w:val="24"/>
          <w:szCs w:val="24"/>
          <w:lang w:eastAsia="ar-SA"/>
        </w:rPr>
        <w:t>7</w:t>
      </w:r>
      <w:r w:rsidRPr="00944B35">
        <w:rPr>
          <w:rFonts w:ascii="Times New Roman" w:eastAsia="Calibri" w:hAnsi="Times New Roman" w:cs="Calibri"/>
          <w:color w:val="000000" w:themeColor="text1"/>
          <w:sz w:val="24"/>
          <w:szCs w:val="24"/>
          <w:lang w:eastAsia="ar-SA"/>
        </w:rPr>
        <w:t xml:space="preserve"> дефицит бюджета </w:t>
      </w:r>
      <w:r w:rsidR="007A626D">
        <w:rPr>
          <w:rFonts w:ascii="Times New Roman" w:eastAsia="Calibri" w:hAnsi="Times New Roman" w:cs="Calibri"/>
          <w:color w:val="000000" w:themeColor="text1"/>
          <w:sz w:val="24"/>
          <w:szCs w:val="24"/>
          <w:lang w:eastAsia="ar-SA"/>
        </w:rPr>
        <w:t>не планировался.  В течение 2015</w:t>
      </w:r>
      <w:r w:rsidRPr="00944B35">
        <w:rPr>
          <w:rFonts w:ascii="Times New Roman" w:eastAsia="Calibri" w:hAnsi="Times New Roman" w:cs="Calibri"/>
          <w:color w:val="000000" w:themeColor="text1"/>
          <w:sz w:val="24"/>
          <w:szCs w:val="24"/>
          <w:lang w:eastAsia="ar-SA"/>
        </w:rPr>
        <w:t xml:space="preserve"> года дефицит бюджета городского округа изменялся  в сторону увеличения до  </w:t>
      </w:r>
      <w:r w:rsidR="007A626D" w:rsidRPr="007A626D">
        <w:rPr>
          <w:rFonts w:ascii="Times New Roman" w:eastAsia="Times New Roman" w:hAnsi="Times New Roman" w:cs="Times New Roman"/>
          <w:sz w:val="24"/>
          <w:szCs w:val="24"/>
          <w:lang w:eastAsia="ar-SA"/>
        </w:rPr>
        <w:t>46407,8</w:t>
      </w:r>
      <w:r w:rsidR="007A626D">
        <w:rPr>
          <w:rFonts w:ascii="Times New Roman" w:eastAsia="Calibri" w:hAnsi="Times New Roman" w:cs="Calibri"/>
          <w:color w:val="FF0000"/>
          <w:sz w:val="24"/>
          <w:szCs w:val="24"/>
          <w:lang w:eastAsia="ar-SA"/>
        </w:rPr>
        <w:t xml:space="preserve"> </w:t>
      </w:r>
      <w:r w:rsidRPr="00944B35">
        <w:rPr>
          <w:rFonts w:ascii="Times New Roman" w:eastAsia="Calibri" w:hAnsi="Times New Roman" w:cs="Calibri"/>
          <w:color w:val="000000" w:themeColor="text1"/>
          <w:sz w:val="24"/>
          <w:szCs w:val="24"/>
          <w:lang w:eastAsia="ar-SA"/>
        </w:rPr>
        <w:t>тыс. руб.</w:t>
      </w:r>
    </w:p>
    <w:p w:rsidR="00944B35" w:rsidRPr="007A626D" w:rsidRDefault="00944B35" w:rsidP="00944B35">
      <w:pPr>
        <w:autoSpaceDE w:val="0"/>
        <w:spacing w:after="0" w:line="100" w:lineRule="atLeast"/>
        <w:jc w:val="both"/>
        <w:rPr>
          <w:rFonts w:ascii="Times New Roman" w:eastAsia="Calibri" w:hAnsi="Times New Roman" w:cs="Calibri"/>
          <w:sz w:val="24"/>
          <w:szCs w:val="24"/>
          <w:lang w:eastAsia="ar-SA"/>
        </w:rPr>
      </w:pPr>
      <w:r w:rsidRPr="007A626D">
        <w:rPr>
          <w:rFonts w:ascii="Times New Roman" w:eastAsia="Calibri" w:hAnsi="Times New Roman" w:cs="Calibri"/>
          <w:color w:val="FF0000"/>
          <w:sz w:val="24"/>
          <w:szCs w:val="24"/>
          <w:lang w:eastAsia="ar-SA"/>
        </w:rPr>
        <w:t xml:space="preserve">        </w:t>
      </w:r>
      <w:r w:rsidR="007A626D" w:rsidRPr="007A626D">
        <w:rPr>
          <w:rFonts w:ascii="Times New Roman" w:eastAsia="Calibri" w:hAnsi="Times New Roman" w:cs="Calibri"/>
          <w:color w:val="FF0000"/>
          <w:sz w:val="24"/>
          <w:szCs w:val="24"/>
          <w:lang w:eastAsia="ar-SA"/>
        </w:rPr>
        <w:t xml:space="preserve"> </w:t>
      </w:r>
      <w:r w:rsidR="00F7210F">
        <w:rPr>
          <w:rFonts w:ascii="Times New Roman" w:eastAsia="Calibri" w:hAnsi="Times New Roman" w:cs="Calibri"/>
          <w:sz w:val="24"/>
          <w:szCs w:val="24"/>
          <w:lang w:eastAsia="ar-SA"/>
        </w:rPr>
        <w:t>Фактически</w:t>
      </w:r>
      <w:r w:rsidRPr="007A626D">
        <w:rPr>
          <w:rFonts w:ascii="Times New Roman" w:eastAsia="Calibri" w:hAnsi="Times New Roman" w:cs="Calibri"/>
          <w:sz w:val="24"/>
          <w:szCs w:val="24"/>
          <w:lang w:eastAsia="ar-SA"/>
        </w:rPr>
        <w:t xml:space="preserve"> при исполнении бюдже</w:t>
      </w:r>
      <w:r w:rsidR="007A626D" w:rsidRPr="007A626D">
        <w:rPr>
          <w:rFonts w:ascii="Times New Roman" w:eastAsia="Calibri" w:hAnsi="Times New Roman" w:cs="Calibri"/>
          <w:sz w:val="24"/>
          <w:szCs w:val="24"/>
          <w:lang w:eastAsia="ar-SA"/>
        </w:rPr>
        <w:t>та сложился дефицит в сумме 5184,5</w:t>
      </w:r>
      <w:r w:rsidRPr="007A626D">
        <w:rPr>
          <w:rFonts w:ascii="Times New Roman" w:eastAsia="Calibri" w:hAnsi="Times New Roman" w:cs="Calibri"/>
          <w:sz w:val="24"/>
          <w:szCs w:val="24"/>
          <w:lang w:eastAsia="ar-SA"/>
        </w:rPr>
        <w:t xml:space="preserve"> тыс. руб. Источником финансирования бюджета явилось изменение остатков средств на счете бюджета городского округа.</w:t>
      </w:r>
    </w:p>
    <w:p w:rsidR="007A626D" w:rsidRPr="007A626D" w:rsidRDefault="007A626D" w:rsidP="00944B35">
      <w:pPr>
        <w:autoSpaceDE w:val="0"/>
        <w:spacing w:after="0" w:line="100" w:lineRule="atLeast"/>
        <w:jc w:val="both"/>
        <w:rPr>
          <w:rFonts w:ascii="Times New Roman" w:eastAsia="Calibri" w:hAnsi="Times New Roman" w:cs="Calibri"/>
          <w:sz w:val="24"/>
          <w:szCs w:val="24"/>
          <w:lang w:eastAsia="ar-SA"/>
        </w:rPr>
      </w:pPr>
    </w:p>
    <w:p w:rsidR="00944B35" w:rsidRPr="007A626D" w:rsidRDefault="00944B35" w:rsidP="00944B35">
      <w:pPr>
        <w:autoSpaceDE w:val="0"/>
        <w:spacing w:after="0" w:line="100" w:lineRule="atLeast"/>
        <w:jc w:val="both"/>
        <w:rPr>
          <w:rFonts w:ascii="Times New Roman" w:eastAsia="Calibri" w:hAnsi="Times New Roman" w:cs="Calibri"/>
          <w:sz w:val="24"/>
          <w:szCs w:val="24"/>
          <w:lang w:eastAsia="ar-SA"/>
        </w:rPr>
      </w:pPr>
      <w:r w:rsidRPr="007A626D">
        <w:rPr>
          <w:rFonts w:ascii="Times New Roman" w:eastAsia="Calibri" w:hAnsi="Times New Roman" w:cs="Calibri"/>
          <w:sz w:val="24"/>
          <w:szCs w:val="24"/>
          <w:lang w:eastAsia="ar-SA"/>
        </w:rPr>
        <w:t xml:space="preserve">                                                                                                                                           тыс. руб.</w:t>
      </w:r>
    </w:p>
    <w:tbl>
      <w:tblPr>
        <w:tblW w:w="5000" w:type="pct"/>
        <w:tblLook w:val="0000" w:firstRow="0" w:lastRow="0" w:firstColumn="0" w:lastColumn="0" w:noHBand="0" w:noVBand="0"/>
      </w:tblPr>
      <w:tblGrid>
        <w:gridCol w:w="873"/>
        <w:gridCol w:w="1453"/>
        <w:gridCol w:w="1133"/>
        <w:gridCol w:w="1167"/>
        <w:gridCol w:w="1137"/>
        <w:gridCol w:w="1335"/>
        <w:gridCol w:w="1137"/>
        <w:gridCol w:w="1335"/>
      </w:tblGrid>
      <w:tr w:rsidR="007A626D" w:rsidRPr="007A626D" w:rsidTr="009E5B32">
        <w:trPr>
          <w:cantSplit/>
          <w:trHeight w:hRule="exact" w:val="540"/>
        </w:trPr>
        <w:tc>
          <w:tcPr>
            <w:tcW w:w="455" w:type="pct"/>
            <w:vMerge w:val="restart"/>
            <w:tcBorders>
              <w:top w:val="single" w:sz="4" w:space="0" w:color="000000"/>
              <w:left w:val="single" w:sz="4" w:space="0" w:color="000000"/>
              <w:bottom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 </w:t>
            </w:r>
          </w:p>
        </w:tc>
        <w:tc>
          <w:tcPr>
            <w:tcW w:w="1352" w:type="pct"/>
            <w:gridSpan w:val="2"/>
            <w:tcBorders>
              <w:top w:val="single" w:sz="4" w:space="0" w:color="000000"/>
              <w:left w:val="single" w:sz="4" w:space="0" w:color="000000"/>
              <w:bottom w:val="single" w:sz="4" w:space="0" w:color="000000"/>
            </w:tcBorders>
            <w:vAlign w:val="center"/>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Утверждено на 2</w:t>
            </w:r>
            <w:r w:rsidR="007A626D" w:rsidRPr="007A626D">
              <w:rPr>
                <w:rFonts w:ascii="Times New Roman" w:eastAsia="Times New Roman" w:hAnsi="Times New Roman" w:cs="Times New Roman"/>
                <w:sz w:val="18"/>
                <w:szCs w:val="18"/>
                <w:lang w:eastAsia="ar-SA"/>
              </w:rPr>
              <w:t>015</w:t>
            </w:r>
          </w:p>
        </w:tc>
        <w:tc>
          <w:tcPr>
            <w:tcW w:w="610" w:type="pct"/>
            <w:vMerge w:val="restart"/>
            <w:tcBorders>
              <w:top w:val="single" w:sz="4" w:space="0" w:color="000000"/>
              <w:left w:val="single" w:sz="4" w:space="0" w:color="000000"/>
              <w:bottom w:val="single" w:sz="4" w:space="0" w:color="000000"/>
            </w:tcBorders>
            <w:vAlign w:val="center"/>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Фактическое исполнение</w:t>
            </w:r>
          </w:p>
        </w:tc>
        <w:tc>
          <w:tcPr>
            <w:tcW w:w="1292" w:type="pct"/>
            <w:gridSpan w:val="2"/>
            <w:vMerge w:val="restart"/>
            <w:tcBorders>
              <w:top w:val="single" w:sz="4" w:space="0" w:color="000000"/>
              <w:left w:val="single" w:sz="4" w:space="0" w:color="000000"/>
              <w:bottom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Отклонение к первоначальным плановым показателям</w:t>
            </w:r>
          </w:p>
        </w:tc>
        <w:tc>
          <w:tcPr>
            <w:tcW w:w="1292" w:type="pct"/>
            <w:gridSpan w:val="2"/>
            <w:vMerge w:val="restart"/>
            <w:tcBorders>
              <w:top w:val="single" w:sz="4" w:space="0" w:color="000000"/>
              <w:left w:val="single" w:sz="4" w:space="0" w:color="000000"/>
              <w:bottom w:val="single" w:sz="4" w:space="0" w:color="000000"/>
              <w:right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Отклонение к уточненным плановым показателям</w:t>
            </w:r>
          </w:p>
        </w:tc>
      </w:tr>
      <w:tr w:rsidR="007A626D" w:rsidRPr="007A626D" w:rsidTr="009E5B32">
        <w:trPr>
          <w:cantSplit/>
          <w:trHeight w:hRule="exact" w:val="160"/>
        </w:trPr>
        <w:tc>
          <w:tcPr>
            <w:tcW w:w="455" w:type="pct"/>
            <w:vMerge/>
            <w:tcBorders>
              <w:top w:val="single" w:sz="4" w:space="0" w:color="000000"/>
              <w:left w:val="single" w:sz="4" w:space="0" w:color="000000"/>
              <w:bottom w:val="single" w:sz="4" w:space="0" w:color="000000"/>
            </w:tcBorders>
            <w:vAlign w:val="bottom"/>
          </w:tcPr>
          <w:p w:rsidR="00944B35" w:rsidRPr="007A626D" w:rsidRDefault="00944B35" w:rsidP="00944B35">
            <w:pPr>
              <w:jc w:val="both"/>
              <w:rPr>
                <w:rFonts w:ascii="Times New Roman" w:eastAsia="Calibri" w:hAnsi="Times New Roman" w:cs="Times New Roman"/>
                <w:sz w:val="18"/>
                <w:szCs w:val="18"/>
                <w:lang w:eastAsia="ar-SA"/>
              </w:rPr>
            </w:pPr>
          </w:p>
        </w:tc>
        <w:tc>
          <w:tcPr>
            <w:tcW w:w="760" w:type="pct"/>
            <w:vMerge w:val="restart"/>
            <w:tcBorders>
              <w:left w:val="single" w:sz="4" w:space="0" w:color="000000"/>
              <w:bottom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Первоначальные плановые показатели</w:t>
            </w:r>
          </w:p>
        </w:tc>
        <w:tc>
          <w:tcPr>
            <w:tcW w:w="592" w:type="pct"/>
            <w:vMerge w:val="restart"/>
            <w:tcBorders>
              <w:left w:val="single" w:sz="4" w:space="0" w:color="000000"/>
              <w:bottom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Уточненные плановые показатели</w:t>
            </w:r>
          </w:p>
        </w:tc>
        <w:tc>
          <w:tcPr>
            <w:tcW w:w="610" w:type="pct"/>
            <w:vMerge/>
            <w:tcBorders>
              <w:top w:val="single" w:sz="4" w:space="0" w:color="000000"/>
              <w:left w:val="single" w:sz="4" w:space="0" w:color="000000"/>
              <w:bottom w:val="single" w:sz="4" w:space="0" w:color="000000"/>
            </w:tcBorders>
            <w:vAlign w:val="center"/>
          </w:tcPr>
          <w:p w:rsidR="00944B35" w:rsidRPr="007A626D" w:rsidRDefault="00944B35" w:rsidP="00944B35">
            <w:pPr>
              <w:jc w:val="both"/>
              <w:rPr>
                <w:rFonts w:ascii="Times New Roman" w:eastAsia="Calibri" w:hAnsi="Times New Roman" w:cs="Times New Roman"/>
                <w:sz w:val="18"/>
                <w:szCs w:val="18"/>
                <w:lang w:eastAsia="ar-SA"/>
              </w:rPr>
            </w:pPr>
          </w:p>
        </w:tc>
        <w:tc>
          <w:tcPr>
            <w:tcW w:w="1292" w:type="pct"/>
            <w:gridSpan w:val="2"/>
            <w:vMerge/>
            <w:tcBorders>
              <w:top w:val="single" w:sz="4" w:space="0" w:color="000000"/>
              <w:left w:val="single" w:sz="4" w:space="0" w:color="000000"/>
              <w:bottom w:val="single" w:sz="4" w:space="0" w:color="000000"/>
            </w:tcBorders>
            <w:vAlign w:val="bottom"/>
          </w:tcPr>
          <w:p w:rsidR="00944B35" w:rsidRPr="007A626D" w:rsidRDefault="00944B35" w:rsidP="00944B35">
            <w:pPr>
              <w:jc w:val="both"/>
              <w:rPr>
                <w:rFonts w:ascii="Times New Roman" w:eastAsia="Calibri" w:hAnsi="Times New Roman" w:cs="Times New Roman"/>
                <w:sz w:val="18"/>
                <w:szCs w:val="18"/>
                <w:lang w:eastAsia="ar-SA"/>
              </w:rPr>
            </w:pPr>
          </w:p>
        </w:tc>
        <w:tc>
          <w:tcPr>
            <w:tcW w:w="1292" w:type="pct"/>
            <w:gridSpan w:val="2"/>
            <w:vMerge/>
            <w:tcBorders>
              <w:top w:val="single" w:sz="4" w:space="0" w:color="000000"/>
              <w:left w:val="single" w:sz="4" w:space="0" w:color="000000"/>
              <w:bottom w:val="single" w:sz="4" w:space="0" w:color="000000"/>
              <w:right w:val="single" w:sz="4" w:space="0" w:color="000000"/>
            </w:tcBorders>
            <w:vAlign w:val="bottom"/>
          </w:tcPr>
          <w:p w:rsidR="00944B35" w:rsidRPr="007A626D" w:rsidRDefault="00944B35" w:rsidP="00944B35">
            <w:pPr>
              <w:jc w:val="both"/>
              <w:rPr>
                <w:rFonts w:ascii="Times New Roman" w:eastAsia="Calibri" w:hAnsi="Times New Roman" w:cs="Times New Roman"/>
                <w:sz w:val="18"/>
                <w:szCs w:val="18"/>
                <w:lang w:eastAsia="ar-SA"/>
              </w:rPr>
            </w:pPr>
          </w:p>
        </w:tc>
      </w:tr>
      <w:tr w:rsidR="007A626D" w:rsidRPr="007A626D" w:rsidTr="009E5B32">
        <w:trPr>
          <w:cantSplit/>
        </w:trPr>
        <w:tc>
          <w:tcPr>
            <w:tcW w:w="455" w:type="pct"/>
            <w:vMerge/>
            <w:tcBorders>
              <w:top w:val="single" w:sz="4" w:space="0" w:color="000000"/>
              <w:left w:val="single" w:sz="4" w:space="0" w:color="000000"/>
              <w:bottom w:val="single" w:sz="4" w:space="0" w:color="000000"/>
            </w:tcBorders>
            <w:vAlign w:val="bottom"/>
          </w:tcPr>
          <w:p w:rsidR="00944B35" w:rsidRPr="007A626D" w:rsidRDefault="00944B35" w:rsidP="00944B35">
            <w:pPr>
              <w:jc w:val="both"/>
              <w:rPr>
                <w:rFonts w:ascii="Times New Roman" w:eastAsia="Calibri" w:hAnsi="Times New Roman" w:cs="Times New Roman"/>
                <w:sz w:val="18"/>
                <w:szCs w:val="18"/>
                <w:lang w:eastAsia="ar-SA"/>
              </w:rPr>
            </w:pPr>
          </w:p>
        </w:tc>
        <w:tc>
          <w:tcPr>
            <w:tcW w:w="760" w:type="pct"/>
            <w:vMerge/>
            <w:tcBorders>
              <w:left w:val="single" w:sz="4" w:space="0" w:color="000000"/>
              <w:bottom w:val="single" w:sz="4" w:space="0" w:color="000000"/>
            </w:tcBorders>
            <w:vAlign w:val="bottom"/>
          </w:tcPr>
          <w:p w:rsidR="00944B35" w:rsidRPr="007A626D" w:rsidRDefault="00944B35" w:rsidP="00944B35">
            <w:pPr>
              <w:jc w:val="both"/>
              <w:rPr>
                <w:rFonts w:ascii="Times New Roman" w:eastAsia="Calibri" w:hAnsi="Times New Roman" w:cs="Times New Roman"/>
                <w:sz w:val="18"/>
                <w:szCs w:val="18"/>
                <w:lang w:eastAsia="ar-SA"/>
              </w:rPr>
            </w:pPr>
          </w:p>
        </w:tc>
        <w:tc>
          <w:tcPr>
            <w:tcW w:w="592" w:type="pct"/>
            <w:vMerge/>
            <w:tcBorders>
              <w:left w:val="single" w:sz="4" w:space="0" w:color="000000"/>
              <w:bottom w:val="single" w:sz="4" w:space="0" w:color="000000"/>
            </w:tcBorders>
            <w:vAlign w:val="bottom"/>
          </w:tcPr>
          <w:p w:rsidR="00944B35" w:rsidRPr="007A626D" w:rsidRDefault="00944B35" w:rsidP="00944B35">
            <w:pPr>
              <w:jc w:val="both"/>
              <w:rPr>
                <w:rFonts w:ascii="Times New Roman" w:eastAsia="Calibri" w:hAnsi="Times New Roman" w:cs="Times New Roman"/>
                <w:sz w:val="18"/>
                <w:szCs w:val="18"/>
                <w:lang w:eastAsia="ar-SA"/>
              </w:rPr>
            </w:pPr>
          </w:p>
        </w:tc>
        <w:tc>
          <w:tcPr>
            <w:tcW w:w="610" w:type="pct"/>
            <w:vMerge/>
            <w:tcBorders>
              <w:top w:val="single" w:sz="4" w:space="0" w:color="000000"/>
              <w:left w:val="single" w:sz="4" w:space="0" w:color="000000"/>
              <w:bottom w:val="single" w:sz="4" w:space="0" w:color="000000"/>
            </w:tcBorders>
            <w:vAlign w:val="center"/>
          </w:tcPr>
          <w:p w:rsidR="00944B35" w:rsidRPr="007A626D" w:rsidRDefault="00944B35" w:rsidP="00944B35">
            <w:pPr>
              <w:jc w:val="both"/>
              <w:rPr>
                <w:rFonts w:ascii="Times New Roman" w:eastAsia="Calibri" w:hAnsi="Times New Roman" w:cs="Times New Roman"/>
                <w:sz w:val="18"/>
                <w:szCs w:val="18"/>
                <w:lang w:eastAsia="ar-SA"/>
              </w:rPr>
            </w:pPr>
          </w:p>
        </w:tc>
        <w:tc>
          <w:tcPr>
            <w:tcW w:w="594" w:type="pct"/>
            <w:tcBorders>
              <w:left w:val="single" w:sz="4" w:space="0" w:color="000000"/>
              <w:bottom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 xml:space="preserve">Абсолютное </w:t>
            </w:r>
          </w:p>
        </w:tc>
        <w:tc>
          <w:tcPr>
            <w:tcW w:w="698" w:type="pct"/>
            <w:tcBorders>
              <w:left w:val="single" w:sz="4" w:space="0" w:color="000000"/>
              <w:bottom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Относительное</w:t>
            </w:r>
          </w:p>
        </w:tc>
        <w:tc>
          <w:tcPr>
            <w:tcW w:w="594" w:type="pct"/>
            <w:tcBorders>
              <w:left w:val="single" w:sz="4" w:space="0" w:color="000000"/>
              <w:bottom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 xml:space="preserve">Абсолютное </w:t>
            </w:r>
          </w:p>
        </w:tc>
        <w:tc>
          <w:tcPr>
            <w:tcW w:w="698" w:type="pct"/>
            <w:tcBorders>
              <w:left w:val="single" w:sz="4" w:space="0" w:color="000000"/>
              <w:bottom w:val="single" w:sz="4" w:space="0" w:color="000000"/>
              <w:right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Относительное</w:t>
            </w:r>
          </w:p>
        </w:tc>
      </w:tr>
      <w:tr w:rsidR="007A626D" w:rsidRPr="007A626D" w:rsidTr="009E5B32">
        <w:trPr>
          <w:trHeight w:val="255"/>
        </w:trPr>
        <w:tc>
          <w:tcPr>
            <w:tcW w:w="455" w:type="pct"/>
            <w:tcBorders>
              <w:top w:val="single" w:sz="4" w:space="0" w:color="000000"/>
              <w:left w:val="single" w:sz="4" w:space="0" w:color="000000"/>
              <w:bottom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Дефицит</w:t>
            </w:r>
          </w:p>
        </w:tc>
        <w:tc>
          <w:tcPr>
            <w:tcW w:w="760" w:type="pct"/>
            <w:tcBorders>
              <w:left w:val="single" w:sz="4" w:space="0" w:color="000000"/>
              <w:bottom w:val="single" w:sz="4" w:space="0" w:color="000000"/>
            </w:tcBorders>
            <w:vAlign w:val="bottom"/>
          </w:tcPr>
          <w:p w:rsidR="00944B35" w:rsidRPr="007A626D" w:rsidRDefault="007A626D" w:rsidP="007A626D">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20"/>
                <w:szCs w:val="20"/>
                <w:lang w:eastAsia="ar-SA"/>
              </w:rPr>
              <w:t>0</w:t>
            </w:r>
          </w:p>
        </w:tc>
        <w:tc>
          <w:tcPr>
            <w:tcW w:w="592" w:type="pct"/>
            <w:tcBorders>
              <w:left w:val="single" w:sz="4" w:space="0" w:color="000000"/>
              <w:bottom w:val="single" w:sz="4" w:space="0" w:color="000000"/>
            </w:tcBorders>
            <w:vAlign w:val="bottom"/>
          </w:tcPr>
          <w:p w:rsidR="00944B35" w:rsidRPr="007A626D" w:rsidRDefault="007A626D" w:rsidP="007A626D">
            <w:pPr>
              <w:snapToGrid w:val="0"/>
              <w:spacing w:after="0" w:line="100" w:lineRule="atLeast"/>
              <w:jc w:val="both"/>
              <w:rPr>
                <w:rFonts w:ascii="Times New Roman" w:eastAsia="Times New Roman" w:hAnsi="Times New Roman" w:cs="Times New Roman"/>
                <w:sz w:val="20"/>
                <w:szCs w:val="20"/>
                <w:lang w:eastAsia="ar-SA"/>
              </w:rPr>
            </w:pPr>
            <w:r w:rsidRPr="007A626D">
              <w:rPr>
                <w:rFonts w:ascii="Times New Roman" w:eastAsia="Times New Roman" w:hAnsi="Times New Roman" w:cs="Times New Roman"/>
                <w:sz w:val="20"/>
                <w:szCs w:val="20"/>
                <w:lang w:eastAsia="ar-SA"/>
              </w:rPr>
              <w:t>46407</w:t>
            </w:r>
            <w:r w:rsidR="00944B35" w:rsidRPr="007A626D">
              <w:rPr>
                <w:rFonts w:ascii="Times New Roman" w:eastAsia="Times New Roman" w:hAnsi="Times New Roman" w:cs="Times New Roman"/>
                <w:sz w:val="20"/>
                <w:szCs w:val="20"/>
                <w:lang w:eastAsia="ar-SA"/>
              </w:rPr>
              <w:t>,</w:t>
            </w:r>
            <w:r w:rsidRPr="007A626D">
              <w:rPr>
                <w:rFonts w:ascii="Times New Roman" w:eastAsia="Times New Roman" w:hAnsi="Times New Roman" w:cs="Times New Roman"/>
                <w:sz w:val="20"/>
                <w:szCs w:val="20"/>
                <w:lang w:eastAsia="ar-SA"/>
              </w:rPr>
              <w:t>8</w:t>
            </w:r>
          </w:p>
        </w:tc>
        <w:tc>
          <w:tcPr>
            <w:tcW w:w="610" w:type="pct"/>
            <w:tcBorders>
              <w:left w:val="single" w:sz="4" w:space="0" w:color="000000"/>
              <w:bottom w:val="single" w:sz="4" w:space="0" w:color="000000"/>
            </w:tcBorders>
            <w:vAlign w:val="bottom"/>
          </w:tcPr>
          <w:p w:rsidR="00944B35" w:rsidRPr="007A626D" w:rsidRDefault="007A626D"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20"/>
                <w:szCs w:val="20"/>
                <w:lang w:eastAsia="ar-SA"/>
              </w:rPr>
              <w:t>5184</w:t>
            </w:r>
            <w:r w:rsidRPr="007A626D">
              <w:rPr>
                <w:rFonts w:ascii="Times New Roman" w:eastAsia="Times New Roman" w:hAnsi="Times New Roman" w:cs="Times New Roman"/>
                <w:sz w:val="18"/>
                <w:szCs w:val="18"/>
                <w:lang w:eastAsia="ar-SA"/>
              </w:rPr>
              <w:t>,5</w:t>
            </w:r>
          </w:p>
        </w:tc>
        <w:tc>
          <w:tcPr>
            <w:tcW w:w="594" w:type="pct"/>
            <w:tcBorders>
              <w:left w:val="single" w:sz="4" w:space="0" w:color="000000"/>
              <w:bottom w:val="single" w:sz="4" w:space="0" w:color="000000"/>
            </w:tcBorders>
            <w:vAlign w:val="bottom"/>
          </w:tcPr>
          <w:p w:rsidR="00944B35" w:rsidRPr="007A626D" w:rsidRDefault="007A626D"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5184,5</w:t>
            </w:r>
          </w:p>
        </w:tc>
        <w:tc>
          <w:tcPr>
            <w:tcW w:w="698" w:type="pct"/>
            <w:tcBorders>
              <w:left w:val="single" w:sz="4" w:space="0" w:color="000000"/>
              <w:bottom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p>
        </w:tc>
        <w:tc>
          <w:tcPr>
            <w:tcW w:w="594" w:type="pct"/>
            <w:tcBorders>
              <w:left w:val="single" w:sz="4" w:space="0" w:color="000000"/>
              <w:bottom w:val="single" w:sz="4" w:space="0" w:color="000000"/>
            </w:tcBorders>
            <w:vAlign w:val="bottom"/>
          </w:tcPr>
          <w:p w:rsidR="00944B35" w:rsidRPr="007A626D" w:rsidRDefault="007A626D" w:rsidP="00944B35">
            <w:pPr>
              <w:snapToGrid w:val="0"/>
              <w:spacing w:after="0" w:line="100" w:lineRule="atLeast"/>
              <w:jc w:val="both"/>
              <w:rPr>
                <w:rFonts w:ascii="Times New Roman" w:eastAsia="Times New Roman" w:hAnsi="Times New Roman" w:cs="Times New Roman"/>
                <w:sz w:val="18"/>
                <w:szCs w:val="18"/>
                <w:lang w:eastAsia="ar-SA"/>
              </w:rPr>
            </w:pPr>
            <w:r w:rsidRPr="007A626D">
              <w:rPr>
                <w:rFonts w:ascii="Times New Roman" w:eastAsia="Times New Roman" w:hAnsi="Times New Roman" w:cs="Times New Roman"/>
                <w:sz w:val="18"/>
                <w:szCs w:val="18"/>
                <w:lang w:eastAsia="ar-SA"/>
              </w:rPr>
              <w:t>-41223,3</w:t>
            </w:r>
          </w:p>
        </w:tc>
        <w:tc>
          <w:tcPr>
            <w:tcW w:w="698" w:type="pct"/>
            <w:tcBorders>
              <w:left w:val="single" w:sz="4" w:space="0" w:color="000000"/>
              <w:bottom w:val="single" w:sz="4" w:space="0" w:color="000000"/>
              <w:right w:val="single" w:sz="4" w:space="0" w:color="000000"/>
            </w:tcBorders>
            <w:vAlign w:val="bottom"/>
          </w:tcPr>
          <w:p w:rsidR="00944B35" w:rsidRPr="007A626D" w:rsidRDefault="00944B35" w:rsidP="00944B35">
            <w:pPr>
              <w:snapToGrid w:val="0"/>
              <w:spacing w:after="0" w:line="100" w:lineRule="atLeast"/>
              <w:jc w:val="both"/>
              <w:rPr>
                <w:rFonts w:ascii="Times New Roman" w:eastAsia="Times New Roman" w:hAnsi="Times New Roman" w:cs="Times New Roman"/>
                <w:sz w:val="18"/>
                <w:szCs w:val="18"/>
                <w:lang w:eastAsia="ar-SA"/>
              </w:rPr>
            </w:pPr>
          </w:p>
        </w:tc>
      </w:tr>
    </w:tbl>
    <w:p w:rsidR="007A626D" w:rsidRPr="007A626D" w:rsidRDefault="00944B35" w:rsidP="00944B35">
      <w:pPr>
        <w:autoSpaceDE w:val="0"/>
        <w:spacing w:after="0" w:line="100" w:lineRule="atLeast"/>
        <w:jc w:val="both"/>
        <w:rPr>
          <w:rFonts w:ascii="Times New Roman" w:eastAsia="Calibri" w:hAnsi="Times New Roman" w:cs="Calibri"/>
          <w:sz w:val="24"/>
          <w:szCs w:val="24"/>
          <w:lang w:eastAsia="ar-SA"/>
        </w:rPr>
      </w:pPr>
      <w:r w:rsidRPr="007A626D">
        <w:rPr>
          <w:rFonts w:ascii="Times New Roman" w:eastAsia="Calibri" w:hAnsi="Times New Roman" w:cs="Calibri"/>
          <w:sz w:val="24"/>
          <w:szCs w:val="24"/>
          <w:lang w:eastAsia="ar-SA"/>
        </w:rPr>
        <w:t xml:space="preserve">          </w:t>
      </w:r>
    </w:p>
    <w:p w:rsidR="00944B35" w:rsidRPr="007A626D" w:rsidRDefault="007A626D" w:rsidP="00944B35">
      <w:pPr>
        <w:autoSpaceDE w:val="0"/>
        <w:spacing w:after="0" w:line="100" w:lineRule="atLeast"/>
        <w:jc w:val="both"/>
        <w:rPr>
          <w:rFonts w:ascii="Times New Roman" w:eastAsia="Calibri" w:hAnsi="Times New Roman" w:cs="Times New Roman"/>
          <w:sz w:val="18"/>
          <w:szCs w:val="18"/>
          <w:lang w:eastAsia="ar-SA"/>
        </w:rPr>
      </w:pPr>
      <w:r w:rsidRPr="007A626D">
        <w:rPr>
          <w:rFonts w:ascii="Times New Roman" w:eastAsia="Calibri" w:hAnsi="Times New Roman" w:cs="Calibri"/>
          <w:sz w:val="24"/>
          <w:szCs w:val="24"/>
          <w:lang w:eastAsia="ar-SA"/>
        </w:rPr>
        <w:t xml:space="preserve">            </w:t>
      </w:r>
      <w:r w:rsidR="00944B35" w:rsidRPr="007A626D">
        <w:rPr>
          <w:rFonts w:ascii="Times New Roman" w:eastAsia="Calibri" w:hAnsi="Times New Roman" w:cs="Calibri"/>
          <w:sz w:val="24"/>
          <w:szCs w:val="24"/>
          <w:lang w:eastAsia="ar-SA"/>
        </w:rPr>
        <w:t>Кредиты юридическим лицам из бюджета городского округа город Михайловка не выдавались, муниципальные гарантии не представлялись.</w:t>
      </w:r>
    </w:p>
    <w:p w:rsidR="00944B35" w:rsidRPr="007A626D" w:rsidRDefault="00944B35" w:rsidP="00944B35">
      <w:pPr>
        <w:tabs>
          <w:tab w:val="left" w:pos="0"/>
        </w:tabs>
        <w:spacing w:after="0" w:line="240" w:lineRule="auto"/>
        <w:jc w:val="both"/>
        <w:rPr>
          <w:rFonts w:ascii="Times New Roman" w:eastAsia="Calibri" w:hAnsi="Times New Roman" w:cs="Calibri"/>
          <w:b/>
          <w:sz w:val="24"/>
          <w:szCs w:val="24"/>
          <w:lang w:eastAsia="ar-SA"/>
        </w:rPr>
      </w:pPr>
    </w:p>
    <w:p w:rsidR="00944B35" w:rsidRPr="006F7361" w:rsidRDefault="00CC5913" w:rsidP="00944B35">
      <w:pPr>
        <w:autoSpaceDE w:val="0"/>
        <w:spacing w:after="0" w:line="100" w:lineRule="atLeast"/>
        <w:jc w:val="both"/>
        <w:rPr>
          <w:rFonts w:ascii="Times New Roman" w:eastAsia="Calibri" w:hAnsi="Times New Roman" w:cs="Calibri"/>
          <w:b/>
          <w:sz w:val="24"/>
          <w:szCs w:val="24"/>
          <w:lang w:eastAsia="ar-SA"/>
        </w:rPr>
      </w:pPr>
      <w:r w:rsidRPr="006F7361">
        <w:rPr>
          <w:rFonts w:ascii="Times New Roman" w:eastAsia="Calibri" w:hAnsi="Times New Roman" w:cs="Calibri"/>
          <w:b/>
          <w:sz w:val="24"/>
          <w:szCs w:val="24"/>
          <w:lang w:eastAsia="ar-SA"/>
        </w:rPr>
        <w:t>Состояние дебиторской и кредиторской задолженности.</w:t>
      </w:r>
    </w:p>
    <w:p w:rsidR="00CC5913" w:rsidRPr="006F7361" w:rsidRDefault="00CC5913" w:rsidP="00944B35">
      <w:pPr>
        <w:autoSpaceDE w:val="0"/>
        <w:spacing w:after="0" w:line="100" w:lineRule="atLeast"/>
        <w:jc w:val="both"/>
        <w:rPr>
          <w:rFonts w:ascii="Times New Roman" w:eastAsia="Calibri" w:hAnsi="Times New Roman" w:cs="Calibri"/>
          <w:sz w:val="24"/>
          <w:szCs w:val="24"/>
          <w:lang w:eastAsia="ar-SA"/>
        </w:rPr>
      </w:pPr>
      <w:r w:rsidRPr="006F7361">
        <w:rPr>
          <w:rFonts w:ascii="Times New Roman" w:eastAsia="Calibri" w:hAnsi="Times New Roman" w:cs="Calibri"/>
          <w:sz w:val="24"/>
          <w:szCs w:val="24"/>
          <w:lang w:eastAsia="ar-SA"/>
        </w:rPr>
        <w:t>тыс. руб.</w:t>
      </w:r>
    </w:p>
    <w:tbl>
      <w:tblPr>
        <w:tblStyle w:val="af6"/>
        <w:tblW w:w="5000" w:type="pct"/>
        <w:tblLook w:val="04A0" w:firstRow="1" w:lastRow="0" w:firstColumn="1" w:lastColumn="0" w:noHBand="0" w:noVBand="1"/>
      </w:tblPr>
      <w:tblGrid>
        <w:gridCol w:w="2816"/>
        <w:gridCol w:w="1689"/>
        <w:gridCol w:w="1689"/>
        <w:gridCol w:w="1688"/>
        <w:gridCol w:w="1688"/>
      </w:tblGrid>
      <w:tr w:rsidR="006F7361" w:rsidRPr="006F7361" w:rsidTr="009E5B32">
        <w:trPr>
          <w:trHeight w:val="74"/>
        </w:trPr>
        <w:tc>
          <w:tcPr>
            <w:tcW w:w="1471" w:type="pct"/>
          </w:tcPr>
          <w:p w:rsidR="00CC5913" w:rsidRPr="006F7361" w:rsidRDefault="00CC5913" w:rsidP="00944B35">
            <w:pPr>
              <w:autoSpaceDE w:val="0"/>
              <w:spacing w:line="100" w:lineRule="atLeast"/>
              <w:jc w:val="both"/>
              <w:rPr>
                <w:rFonts w:eastAsia="Calibri" w:cs="Calibri"/>
                <w:b/>
                <w:sz w:val="24"/>
                <w:szCs w:val="24"/>
                <w:lang w:eastAsia="ar-SA"/>
              </w:rPr>
            </w:pPr>
          </w:p>
        </w:tc>
        <w:tc>
          <w:tcPr>
            <w:tcW w:w="1764" w:type="pct"/>
            <w:gridSpan w:val="2"/>
          </w:tcPr>
          <w:p w:rsidR="00CC5913" w:rsidRPr="006F7361" w:rsidRDefault="00CC5913" w:rsidP="00CC5913">
            <w:pPr>
              <w:autoSpaceDE w:val="0"/>
              <w:spacing w:line="100" w:lineRule="atLeast"/>
              <w:jc w:val="center"/>
              <w:rPr>
                <w:rFonts w:eastAsia="Calibri" w:cs="Calibri"/>
                <w:sz w:val="24"/>
                <w:szCs w:val="24"/>
                <w:lang w:eastAsia="ar-SA"/>
              </w:rPr>
            </w:pPr>
            <w:r w:rsidRPr="006F7361">
              <w:rPr>
                <w:rFonts w:eastAsia="Calibri" w:cs="Calibri"/>
                <w:sz w:val="24"/>
                <w:szCs w:val="24"/>
                <w:lang w:eastAsia="ar-SA"/>
              </w:rPr>
              <w:t>На 01.01.2015</w:t>
            </w:r>
          </w:p>
        </w:tc>
        <w:tc>
          <w:tcPr>
            <w:tcW w:w="1764" w:type="pct"/>
            <w:gridSpan w:val="2"/>
          </w:tcPr>
          <w:p w:rsidR="00CC5913" w:rsidRPr="006F7361" w:rsidRDefault="00CC5913" w:rsidP="00CC5913">
            <w:pPr>
              <w:autoSpaceDE w:val="0"/>
              <w:spacing w:line="100" w:lineRule="atLeast"/>
              <w:jc w:val="center"/>
              <w:rPr>
                <w:rFonts w:eastAsia="Calibri" w:cs="Calibri"/>
                <w:sz w:val="24"/>
                <w:szCs w:val="24"/>
                <w:lang w:eastAsia="ar-SA"/>
              </w:rPr>
            </w:pPr>
            <w:r w:rsidRPr="006F7361">
              <w:rPr>
                <w:rFonts w:eastAsia="Calibri" w:cs="Calibri"/>
                <w:sz w:val="24"/>
                <w:szCs w:val="24"/>
                <w:lang w:eastAsia="ar-SA"/>
              </w:rPr>
              <w:t>На 01.01.2016</w:t>
            </w:r>
          </w:p>
        </w:tc>
      </w:tr>
      <w:tr w:rsidR="006F7361" w:rsidRPr="006F7361" w:rsidTr="009E5B32">
        <w:tc>
          <w:tcPr>
            <w:tcW w:w="1471" w:type="pct"/>
          </w:tcPr>
          <w:p w:rsidR="00CC5913" w:rsidRPr="006F7361" w:rsidRDefault="00CC5913" w:rsidP="00944B35">
            <w:pPr>
              <w:autoSpaceDE w:val="0"/>
              <w:spacing w:line="100" w:lineRule="atLeast"/>
              <w:jc w:val="both"/>
              <w:rPr>
                <w:rFonts w:eastAsia="Calibri" w:cs="Calibri"/>
                <w:b/>
                <w:sz w:val="24"/>
                <w:szCs w:val="24"/>
                <w:lang w:eastAsia="ar-SA"/>
              </w:rPr>
            </w:pPr>
          </w:p>
        </w:tc>
        <w:tc>
          <w:tcPr>
            <w:tcW w:w="882" w:type="pct"/>
          </w:tcPr>
          <w:p w:rsidR="00CC5913" w:rsidRPr="006F7361" w:rsidRDefault="00CC5913" w:rsidP="00944B35">
            <w:pPr>
              <w:autoSpaceDE w:val="0"/>
              <w:spacing w:line="100" w:lineRule="atLeast"/>
              <w:jc w:val="both"/>
              <w:rPr>
                <w:rFonts w:eastAsia="Calibri" w:cs="Calibri"/>
                <w:lang w:eastAsia="ar-SA"/>
              </w:rPr>
            </w:pPr>
            <w:r w:rsidRPr="006F7361">
              <w:rPr>
                <w:rFonts w:eastAsia="Calibri" w:cs="Calibri"/>
                <w:lang w:eastAsia="ar-SA"/>
              </w:rPr>
              <w:t>всего</w:t>
            </w:r>
          </w:p>
        </w:tc>
        <w:tc>
          <w:tcPr>
            <w:tcW w:w="882" w:type="pct"/>
          </w:tcPr>
          <w:p w:rsidR="00CC5913" w:rsidRPr="006F7361" w:rsidRDefault="00CC5913" w:rsidP="00944B35">
            <w:pPr>
              <w:autoSpaceDE w:val="0"/>
              <w:spacing w:line="100" w:lineRule="atLeast"/>
              <w:jc w:val="both"/>
              <w:rPr>
                <w:rFonts w:eastAsia="Calibri" w:cs="Calibri"/>
                <w:lang w:eastAsia="ar-SA"/>
              </w:rPr>
            </w:pPr>
            <w:r w:rsidRPr="006F7361">
              <w:rPr>
                <w:rFonts w:eastAsia="Calibri" w:cs="Calibri"/>
                <w:lang w:eastAsia="ar-SA"/>
              </w:rPr>
              <w:t>В том числе нереальная к взысканию просроченная задолженность</w:t>
            </w:r>
          </w:p>
        </w:tc>
        <w:tc>
          <w:tcPr>
            <w:tcW w:w="882" w:type="pct"/>
          </w:tcPr>
          <w:p w:rsidR="00CC5913" w:rsidRPr="006F7361" w:rsidRDefault="00CC5913" w:rsidP="00472F2E">
            <w:pPr>
              <w:autoSpaceDE w:val="0"/>
              <w:spacing w:line="100" w:lineRule="atLeast"/>
              <w:jc w:val="both"/>
              <w:rPr>
                <w:rFonts w:eastAsia="Calibri" w:cs="Calibri"/>
                <w:lang w:eastAsia="ar-SA"/>
              </w:rPr>
            </w:pPr>
            <w:r w:rsidRPr="006F7361">
              <w:rPr>
                <w:rFonts w:eastAsia="Calibri" w:cs="Calibri"/>
                <w:lang w:eastAsia="ar-SA"/>
              </w:rPr>
              <w:t>всего</w:t>
            </w:r>
          </w:p>
        </w:tc>
        <w:tc>
          <w:tcPr>
            <w:tcW w:w="882" w:type="pct"/>
          </w:tcPr>
          <w:p w:rsidR="00CC5913" w:rsidRPr="006F7361" w:rsidRDefault="00CC5913" w:rsidP="00472F2E">
            <w:pPr>
              <w:autoSpaceDE w:val="0"/>
              <w:spacing w:line="100" w:lineRule="atLeast"/>
              <w:jc w:val="both"/>
              <w:rPr>
                <w:rFonts w:eastAsia="Calibri" w:cs="Calibri"/>
                <w:lang w:eastAsia="ar-SA"/>
              </w:rPr>
            </w:pPr>
            <w:r w:rsidRPr="006F7361">
              <w:rPr>
                <w:rFonts w:eastAsia="Calibri" w:cs="Calibri"/>
                <w:lang w:eastAsia="ar-SA"/>
              </w:rPr>
              <w:t>В том числе нереальная к взысканию просроченная задолженность</w:t>
            </w:r>
          </w:p>
        </w:tc>
      </w:tr>
      <w:tr w:rsidR="006F7361" w:rsidRPr="006F7361" w:rsidTr="009E5B32">
        <w:tc>
          <w:tcPr>
            <w:tcW w:w="1471" w:type="pct"/>
          </w:tcPr>
          <w:p w:rsidR="00CC5913" w:rsidRPr="006F7361" w:rsidRDefault="00CC5913" w:rsidP="00944B35">
            <w:pPr>
              <w:autoSpaceDE w:val="0"/>
              <w:spacing w:line="100" w:lineRule="atLeast"/>
              <w:jc w:val="both"/>
              <w:rPr>
                <w:rFonts w:eastAsia="Calibri" w:cs="Calibri"/>
                <w:lang w:eastAsia="ar-SA"/>
              </w:rPr>
            </w:pPr>
            <w:r w:rsidRPr="006F7361">
              <w:rPr>
                <w:rFonts w:eastAsia="Calibri" w:cs="Calibri"/>
                <w:lang w:eastAsia="ar-SA"/>
              </w:rPr>
              <w:t xml:space="preserve">Дебиторская задолженность </w:t>
            </w:r>
          </w:p>
        </w:tc>
        <w:tc>
          <w:tcPr>
            <w:tcW w:w="882" w:type="pct"/>
          </w:tcPr>
          <w:p w:rsidR="00CC5913" w:rsidRPr="006F7361" w:rsidRDefault="00A87404" w:rsidP="00A87404">
            <w:pPr>
              <w:autoSpaceDE w:val="0"/>
              <w:spacing w:line="100" w:lineRule="atLeast"/>
              <w:jc w:val="both"/>
              <w:rPr>
                <w:rFonts w:eastAsia="Calibri" w:cs="Calibri"/>
                <w:lang w:eastAsia="ar-SA"/>
              </w:rPr>
            </w:pPr>
            <w:r>
              <w:rPr>
                <w:rFonts w:eastAsia="Calibri" w:cs="Calibri"/>
                <w:lang w:eastAsia="ar-SA"/>
              </w:rPr>
              <w:t>87409</w:t>
            </w:r>
            <w:r w:rsidR="000A6E35" w:rsidRPr="006F7361">
              <w:rPr>
                <w:rFonts w:eastAsia="Calibri" w:cs="Calibri"/>
                <w:lang w:eastAsia="ar-SA"/>
              </w:rPr>
              <w:t>,</w:t>
            </w:r>
            <w:r>
              <w:rPr>
                <w:rFonts w:eastAsia="Calibri" w:cs="Calibri"/>
                <w:lang w:eastAsia="ar-SA"/>
              </w:rPr>
              <w:t>3</w:t>
            </w:r>
          </w:p>
        </w:tc>
        <w:tc>
          <w:tcPr>
            <w:tcW w:w="882" w:type="pct"/>
          </w:tcPr>
          <w:p w:rsidR="00CC5913" w:rsidRPr="006F7361" w:rsidRDefault="00CC5913" w:rsidP="00944B35">
            <w:pPr>
              <w:autoSpaceDE w:val="0"/>
              <w:spacing w:line="100" w:lineRule="atLeast"/>
              <w:jc w:val="both"/>
              <w:rPr>
                <w:rFonts w:eastAsia="Calibri" w:cs="Calibri"/>
                <w:lang w:eastAsia="ar-SA"/>
              </w:rPr>
            </w:pPr>
          </w:p>
        </w:tc>
        <w:tc>
          <w:tcPr>
            <w:tcW w:w="882" w:type="pct"/>
          </w:tcPr>
          <w:p w:rsidR="00CC5913" w:rsidRPr="006F7361" w:rsidRDefault="000A6E35" w:rsidP="00A87404">
            <w:pPr>
              <w:autoSpaceDE w:val="0"/>
              <w:spacing w:line="100" w:lineRule="atLeast"/>
              <w:jc w:val="both"/>
              <w:rPr>
                <w:rFonts w:eastAsia="Calibri" w:cs="Calibri"/>
                <w:lang w:eastAsia="ar-SA"/>
              </w:rPr>
            </w:pPr>
            <w:r w:rsidRPr="006F7361">
              <w:rPr>
                <w:rFonts w:eastAsia="Calibri" w:cs="Calibri"/>
                <w:lang w:eastAsia="ar-SA"/>
              </w:rPr>
              <w:t>10</w:t>
            </w:r>
            <w:r w:rsidR="00A87404">
              <w:rPr>
                <w:rFonts w:eastAsia="Calibri" w:cs="Calibri"/>
                <w:lang w:eastAsia="ar-SA"/>
              </w:rPr>
              <w:t>4842,8</w:t>
            </w:r>
          </w:p>
        </w:tc>
        <w:tc>
          <w:tcPr>
            <w:tcW w:w="882" w:type="pct"/>
          </w:tcPr>
          <w:p w:rsidR="00CC5913" w:rsidRPr="006F7361" w:rsidRDefault="00CC5913" w:rsidP="00944B35">
            <w:pPr>
              <w:autoSpaceDE w:val="0"/>
              <w:spacing w:line="100" w:lineRule="atLeast"/>
              <w:jc w:val="both"/>
              <w:rPr>
                <w:rFonts w:eastAsia="Calibri" w:cs="Calibri"/>
                <w:lang w:eastAsia="ar-SA"/>
              </w:rPr>
            </w:pPr>
          </w:p>
        </w:tc>
      </w:tr>
      <w:tr w:rsidR="006F7361" w:rsidRPr="006F7361" w:rsidTr="009E5B32">
        <w:tc>
          <w:tcPr>
            <w:tcW w:w="1471" w:type="pct"/>
          </w:tcPr>
          <w:p w:rsidR="00CC5913" w:rsidRPr="006F7361" w:rsidRDefault="00CC5913" w:rsidP="00944B35">
            <w:pPr>
              <w:autoSpaceDE w:val="0"/>
              <w:spacing w:line="100" w:lineRule="atLeast"/>
              <w:jc w:val="both"/>
              <w:rPr>
                <w:rFonts w:eastAsia="Calibri" w:cs="Calibri"/>
                <w:lang w:eastAsia="ar-SA"/>
              </w:rPr>
            </w:pPr>
            <w:r w:rsidRPr="006F7361">
              <w:rPr>
                <w:rFonts w:eastAsia="Calibri" w:cs="Calibri"/>
                <w:lang w:eastAsia="ar-SA"/>
              </w:rPr>
              <w:t>Кредиторская задолженность</w:t>
            </w:r>
          </w:p>
        </w:tc>
        <w:tc>
          <w:tcPr>
            <w:tcW w:w="882" w:type="pct"/>
          </w:tcPr>
          <w:p w:rsidR="00CC5913" w:rsidRPr="006F7361" w:rsidRDefault="00A87404" w:rsidP="00A87404">
            <w:pPr>
              <w:autoSpaceDE w:val="0"/>
              <w:spacing w:line="100" w:lineRule="atLeast"/>
              <w:jc w:val="both"/>
              <w:rPr>
                <w:rFonts w:eastAsia="Calibri" w:cs="Calibri"/>
                <w:lang w:eastAsia="ar-SA"/>
              </w:rPr>
            </w:pPr>
            <w:r>
              <w:rPr>
                <w:rFonts w:eastAsia="Calibri" w:cs="Calibri"/>
                <w:lang w:eastAsia="ar-SA"/>
              </w:rPr>
              <w:t>92767</w:t>
            </w:r>
            <w:r w:rsidR="000A6E35" w:rsidRPr="006F7361">
              <w:rPr>
                <w:rFonts w:eastAsia="Calibri" w:cs="Calibri"/>
                <w:lang w:eastAsia="ar-SA"/>
              </w:rPr>
              <w:t>,</w:t>
            </w:r>
            <w:r>
              <w:rPr>
                <w:rFonts w:eastAsia="Calibri" w:cs="Calibri"/>
                <w:lang w:eastAsia="ar-SA"/>
              </w:rPr>
              <w:t>4</w:t>
            </w:r>
          </w:p>
        </w:tc>
        <w:tc>
          <w:tcPr>
            <w:tcW w:w="882" w:type="pct"/>
          </w:tcPr>
          <w:p w:rsidR="00CC5913" w:rsidRPr="006F7361" w:rsidRDefault="00A87404" w:rsidP="00A87404">
            <w:pPr>
              <w:autoSpaceDE w:val="0"/>
              <w:spacing w:line="100" w:lineRule="atLeast"/>
              <w:jc w:val="both"/>
              <w:rPr>
                <w:rFonts w:eastAsia="Calibri" w:cs="Calibri"/>
                <w:lang w:eastAsia="ar-SA"/>
              </w:rPr>
            </w:pPr>
            <w:r>
              <w:rPr>
                <w:rFonts w:eastAsia="Calibri" w:cs="Calibri"/>
                <w:lang w:eastAsia="ar-SA"/>
              </w:rPr>
              <w:t>38782</w:t>
            </w:r>
            <w:r w:rsidR="000A6E35" w:rsidRPr="006F7361">
              <w:rPr>
                <w:rFonts w:eastAsia="Calibri" w:cs="Calibri"/>
                <w:lang w:eastAsia="ar-SA"/>
              </w:rPr>
              <w:t>,</w:t>
            </w:r>
            <w:r>
              <w:rPr>
                <w:rFonts w:eastAsia="Calibri" w:cs="Calibri"/>
                <w:lang w:eastAsia="ar-SA"/>
              </w:rPr>
              <w:t>7</w:t>
            </w:r>
          </w:p>
        </w:tc>
        <w:tc>
          <w:tcPr>
            <w:tcW w:w="882" w:type="pct"/>
          </w:tcPr>
          <w:p w:rsidR="00CC5913" w:rsidRPr="006F7361" w:rsidRDefault="00A87404" w:rsidP="00944B35">
            <w:pPr>
              <w:autoSpaceDE w:val="0"/>
              <w:spacing w:line="100" w:lineRule="atLeast"/>
              <w:jc w:val="both"/>
              <w:rPr>
                <w:rFonts w:eastAsia="Calibri" w:cs="Calibri"/>
                <w:lang w:eastAsia="ar-SA"/>
              </w:rPr>
            </w:pPr>
            <w:r>
              <w:rPr>
                <w:rFonts w:eastAsia="Calibri" w:cs="Calibri"/>
                <w:lang w:eastAsia="ar-SA"/>
              </w:rPr>
              <w:t>40463</w:t>
            </w:r>
            <w:r w:rsidR="000A6E35" w:rsidRPr="006F7361">
              <w:rPr>
                <w:rFonts w:eastAsia="Calibri" w:cs="Calibri"/>
                <w:lang w:eastAsia="ar-SA"/>
              </w:rPr>
              <w:t>,0</w:t>
            </w:r>
          </w:p>
        </w:tc>
        <w:tc>
          <w:tcPr>
            <w:tcW w:w="882" w:type="pct"/>
          </w:tcPr>
          <w:p w:rsidR="00CC5913" w:rsidRPr="006F7361" w:rsidRDefault="00A87404" w:rsidP="00944B35">
            <w:pPr>
              <w:autoSpaceDE w:val="0"/>
              <w:spacing w:line="100" w:lineRule="atLeast"/>
              <w:jc w:val="both"/>
              <w:rPr>
                <w:rFonts w:eastAsia="Calibri" w:cs="Calibri"/>
                <w:lang w:eastAsia="ar-SA"/>
              </w:rPr>
            </w:pPr>
            <w:r>
              <w:rPr>
                <w:rFonts w:eastAsia="Calibri" w:cs="Calibri"/>
                <w:lang w:eastAsia="ar-SA"/>
              </w:rPr>
              <w:t>696,7</w:t>
            </w:r>
          </w:p>
        </w:tc>
      </w:tr>
    </w:tbl>
    <w:p w:rsidR="00280679" w:rsidRDefault="000A6E35" w:rsidP="0000261D">
      <w:pPr>
        <w:autoSpaceDE w:val="0"/>
        <w:spacing w:after="0" w:line="100" w:lineRule="atLeast"/>
        <w:jc w:val="both"/>
        <w:rPr>
          <w:rFonts w:ascii="Times New Roman" w:hAnsi="Times New Roman" w:cs="Calibri"/>
          <w:sz w:val="24"/>
          <w:szCs w:val="24"/>
          <w:lang w:eastAsia="ar-SA"/>
        </w:rPr>
      </w:pPr>
      <w:r w:rsidRPr="006F7361">
        <w:rPr>
          <w:rFonts w:ascii="Times New Roman" w:eastAsia="Calibri" w:hAnsi="Times New Roman" w:cs="Calibri"/>
          <w:b/>
          <w:sz w:val="24"/>
          <w:szCs w:val="24"/>
          <w:lang w:eastAsia="ar-SA"/>
        </w:rPr>
        <w:t xml:space="preserve">            </w:t>
      </w:r>
      <w:proofErr w:type="gramStart"/>
      <w:r w:rsidRPr="006F7361">
        <w:rPr>
          <w:rFonts w:ascii="Times New Roman" w:eastAsia="Calibri" w:hAnsi="Times New Roman" w:cs="Calibri"/>
          <w:sz w:val="24"/>
          <w:szCs w:val="24"/>
          <w:lang w:eastAsia="ar-SA"/>
        </w:rPr>
        <w:t>Дебиторская задолженность бюджета города по состоянию на 01.01.2016 года увеличилась на 174</w:t>
      </w:r>
      <w:r w:rsidR="00A87404">
        <w:rPr>
          <w:rFonts w:ascii="Times New Roman" w:eastAsia="Calibri" w:hAnsi="Times New Roman" w:cs="Calibri"/>
          <w:sz w:val="24"/>
          <w:szCs w:val="24"/>
          <w:lang w:eastAsia="ar-SA"/>
        </w:rPr>
        <w:t>33,5</w:t>
      </w:r>
      <w:r w:rsidRPr="006F7361">
        <w:rPr>
          <w:rFonts w:ascii="Times New Roman" w:eastAsia="Calibri" w:hAnsi="Times New Roman" w:cs="Calibri"/>
          <w:sz w:val="24"/>
          <w:szCs w:val="24"/>
          <w:lang w:eastAsia="ar-SA"/>
        </w:rPr>
        <w:t xml:space="preserve"> тыс. руб. по сравнению с </w:t>
      </w:r>
      <w:r w:rsidR="006F7361">
        <w:rPr>
          <w:rFonts w:ascii="Times New Roman" w:eastAsia="Calibri" w:hAnsi="Times New Roman" w:cs="Calibri"/>
          <w:sz w:val="24"/>
          <w:szCs w:val="24"/>
          <w:lang w:eastAsia="ar-SA"/>
        </w:rPr>
        <w:t xml:space="preserve">началом </w:t>
      </w:r>
      <w:r w:rsidRPr="006F7361">
        <w:rPr>
          <w:rFonts w:ascii="Times New Roman" w:eastAsia="Calibri" w:hAnsi="Times New Roman" w:cs="Calibri"/>
          <w:sz w:val="24"/>
          <w:szCs w:val="24"/>
          <w:lang w:eastAsia="ar-SA"/>
        </w:rPr>
        <w:t>года</w:t>
      </w:r>
      <w:r w:rsidR="00A87404">
        <w:rPr>
          <w:rFonts w:ascii="Times New Roman" w:eastAsia="Calibri" w:hAnsi="Times New Roman" w:cs="Calibri"/>
          <w:sz w:val="24"/>
          <w:szCs w:val="24"/>
          <w:lang w:eastAsia="ar-SA"/>
        </w:rPr>
        <w:t xml:space="preserve"> и составила 104842,8</w:t>
      </w:r>
      <w:r w:rsidR="00A54A2F" w:rsidRPr="006F7361">
        <w:rPr>
          <w:rFonts w:ascii="Times New Roman" w:eastAsia="Calibri" w:hAnsi="Times New Roman" w:cs="Calibri"/>
          <w:sz w:val="24"/>
          <w:szCs w:val="24"/>
          <w:lang w:eastAsia="ar-SA"/>
        </w:rPr>
        <w:t xml:space="preserve"> тыс. руб. </w:t>
      </w:r>
      <w:r w:rsidR="006F7361">
        <w:rPr>
          <w:rFonts w:ascii="Times New Roman" w:eastAsia="Calibri" w:hAnsi="Times New Roman" w:cs="Calibri"/>
          <w:sz w:val="24"/>
          <w:szCs w:val="24"/>
          <w:lang w:eastAsia="ar-SA"/>
        </w:rPr>
        <w:t>Дебиторская задолженность складывается в основном из з</w:t>
      </w:r>
      <w:r w:rsidR="00280679" w:rsidRPr="006F7361">
        <w:rPr>
          <w:rFonts w:ascii="Times New Roman" w:eastAsia="Calibri" w:hAnsi="Times New Roman" w:cs="Calibri"/>
          <w:sz w:val="24"/>
          <w:szCs w:val="24"/>
          <w:lang w:eastAsia="ar-SA"/>
        </w:rPr>
        <w:t>а</w:t>
      </w:r>
      <w:r w:rsidR="006F7361">
        <w:rPr>
          <w:rFonts w:ascii="Times New Roman" w:eastAsia="Calibri" w:hAnsi="Times New Roman" w:cs="Calibri"/>
          <w:sz w:val="24"/>
          <w:szCs w:val="24"/>
          <w:lang w:eastAsia="ar-SA"/>
        </w:rPr>
        <w:t>долженности по доходам - 66444,9 тыс. руб.</w:t>
      </w:r>
      <w:r w:rsidR="009E5B32">
        <w:rPr>
          <w:rFonts w:ascii="Times New Roman" w:eastAsia="Calibri" w:hAnsi="Times New Roman" w:cs="Calibri"/>
          <w:sz w:val="24"/>
          <w:szCs w:val="24"/>
          <w:lang w:eastAsia="ar-SA"/>
        </w:rPr>
        <w:t xml:space="preserve"> </w:t>
      </w:r>
      <w:r w:rsidR="006F7361">
        <w:rPr>
          <w:rFonts w:ascii="Times New Roman" w:eastAsia="Calibri" w:hAnsi="Times New Roman" w:cs="Calibri"/>
          <w:sz w:val="24"/>
          <w:szCs w:val="24"/>
          <w:lang w:eastAsia="ar-SA"/>
        </w:rPr>
        <w:t>(</w:t>
      </w:r>
      <w:r w:rsidR="00280679" w:rsidRPr="006F7361">
        <w:rPr>
          <w:rFonts w:ascii="Times New Roman" w:hAnsi="Times New Roman" w:cs="Calibri"/>
          <w:sz w:val="24"/>
          <w:szCs w:val="24"/>
          <w:lang w:eastAsia="ar-SA"/>
        </w:rPr>
        <w:t>расчет</w:t>
      </w:r>
      <w:r w:rsidR="006F7361">
        <w:rPr>
          <w:rFonts w:ascii="Times New Roman" w:hAnsi="Times New Roman" w:cs="Calibri"/>
          <w:sz w:val="24"/>
          <w:szCs w:val="24"/>
          <w:lang w:eastAsia="ar-SA"/>
        </w:rPr>
        <w:t>ы</w:t>
      </w:r>
      <w:r w:rsidR="00280679" w:rsidRPr="006F7361">
        <w:rPr>
          <w:rFonts w:ascii="Times New Roman" w:hAnsi="Times New Roman" w:cs="Calibri"/>
          <w:sz w:val="24"/>
          <w:szCs w:val="24"/>
          <w:lang w:eastAsia="ar-SA"/>
        </w:rPr>
        <w:t xml:space="preserve"> с плательщиками доходов от собственности 53437,5 тыс. руб.</w:t>
      </w:r>
      <w:r w:rsidR="006F7361">
        <w:rPr>
          <w:rFonts w:ascii="Times New Roman" w:hAnsi="Times New Roman" w:cs="Calibri"/>
          <w:sz w:val="24"/>
          <w:szCs w:val="24"/>
          <w:lang w:eastAsia="ar-SA"/>
        </w:rPr>
        <w:t>, расчеты</w:t>
      </w:r>
      <w:r w:rsidR="00280679" w:rsidRPr="006F7361">
        <w:rPr>
          <w:rFonts w:ascii="Times New Roman" w:hAnsi="Times New Roman" w:cs="Calibri"/>
          <w:sz w:val="24"/>
          <w:szCs w:val="24"/>
          <w:lang w:eastAsia="ar-SA"/>
        </w:rPr>
        <w:t xml:space="preserve"> с плательщиками д</w:t>
      </w:r>
      <w:r w:rsidR="0000261D">
        <w:rPr>
          <w:rFonts w:ascii="Times New Roman" w:hAnsi="Times New Roman" w:cs="Calibri"/>
          <w:sz w:val="24"/>
          <w:szCs w:val="24"/>
          <w:lang w:eastAsia="ar-SA"/>
        </w:rPr>
        <w:t>оходов от оказания платных услуг</w:t>
      </w:r>
      <w:r w:rsidR="00280679" w:rsidRPr="006F7361">
        <w:rPr>
          <w:rFonts w:ascii="Times New Roman" w:hAnsi="Times New Roman" w:cs="Calibri"/>
          <w:sz w:val="24"/>
          <w:szCs w:val="24"/>
          <w:lang w:eastAsia="ar-SA"/>
        </w:rPr>
        <w:t xml:space="preserve"> 4797,5 тыс. руб.</w:t>
      </w:r>
      <w:r w:rsidR="006F7361">
        <w:rPr>
          <w:rFonts w:ascii="Times New Roman" w:hAnsi="Times New Roman" w:cs="Calibri"/>
          <w:sz w:val="24"/>
          <w:szCs w:val="24"/>
          <w:lang w:eastAsia="ar-SA"/>
        </w:rPr>
        <w:t>,</w:t>
      </w:r>
      <w:r w:rsidR="0000261D">
        <w:rPr>
          <w:rFonts w:ascii="Times New Roman" w:hAnsi="Times New Roman" w:cs="Calibri"/>
          <w:sz w:val="24"/>
          <w:szCs w:val="24"/>
          <w:lang w:eastAsia="ar-SA"/>
        </w:rPr>
        <w:t xml:space="preserve"> расчеты</w:t>
      </w:r>
      <w:r w:rsidR="00280679" w:rsidRPr="0000261D">
        <w:rPr>
          <w:rFonts w:ascii="Times New Roman" w:hAnsi="Times New Roman" w:cs="Calibri"/>
          <w:sz w:val="24"/>
          <w:szCs w:val="24"/>
          <w:lang w:eastAsia="ar-SA"/>
        </w:rPr>
        <w:t xml:space="preserve"> по доходам от</w:t>
      </w:r>
      <w:proofErr w:type="gramEnd"/>
      <w:r w:rsidR="00280679" w:rsidRPr="0000261D">
        <w:rPr>
          <w:rFonts w:ascii="Times New Roman" w:hAnsi="Times New Roman" w:cs="Calibri"/>
          <w:sz w:val="24"/>
          <w:szCs w:val="24"/>
          <w:lang w:eastAsia="ar-SA"/>
        </w:rPr>
        <w:t xml:space="preserve"> </w:t>
      </w:r>
      <w:proofErr w:type="gramStart"/>
      <w:r w:rsidR="0000261D">
        <w:rPr>
          <w:rFonts w:ascii="Times New Roman" w:hAnsi="Times New Roman" w:cs="Calibri"/>
          <w:sz w:val="24"/>
          <w:szCs w:val="24"/>
          <w:lang w:eastAsia="ar-SA"/>
        </w:rPr>
        <w:t xml:space="preserve">продажи муниципального имущества </w:t>
      </w:r>
      <w:r w:rsidR="00F92D66">
        <w:rPr>
          <w:rFonts w:ascii="Times New Roman" w:hAnsi="Times New Roman" w:cs="Calibri"/>
          <w:sz w:val="24"/>
          <w:szCs w:val="24"/>
          <w:lang w:eastAsia="ar-SA"/>
        </w:rPr>
        <w:t xml:space="preserve">по преимущественному праву выкупа </w:t>
      </w:r>
      <w:r w:rsidR="00280679" w:rsidRPr="0000261D">
        <w:rPr>
          <w:rFonts w:ascii="Times New Roman" w:hAnsi="Times New Roman" w:cs="Calibri"/>
          <w:sz w:val="24"/>
          <w:szCs w:val="24"/>
          <w:lang w:eastAsia="ar-SA"/>
        </w:rPr>
        <w:t>7675,1 тыс. руб.</w:t>
      </w:r>
      <w:r w:rsidR="000B1FB3">
        <w:rPr>
          <w:rFonts w:ascii="Times New Roman" w:hAnsi="Times New Roman" w:cs="Calibri"/>
          <w:sz w:val="24"/>
          <w:szCs w:val="24"/>
          <w:lang w:eastAsia="ar-SA"/>
        </w:rPr>
        <w:t xml:space="preserve"> и пр.</w:t>
      </w:r>
      <w:r w:rsidR="0000261D">
        <w:rPr>
          <w:rFonts w:ascii="Times New Roman" w:hAnsi="Times New Roman" w:cs="Calibri"/>
          <w:sz w:val="24"/>
          <w:szCs w:val="24"/>
          <w:lang w:eastAsia="ar-SA"/>
        </w:rPr>
        <w:t>), задолженности по расходам 1005,5 тыс. руб.</w:t>
      </w:r>
      <w:r w:rsidR="009E5B32">
        <w:rPr>
          <w:rFonts w:ascii="Times New Roman" w:hAnsi="Times New Roman" w:cs="Calibri"/>
          <w:sz w:val="24"/>
          <w:szCs w:val="24"/>
          <w:lang w:eastAsia="ar-SA"/>
        </w:rPr>
        <w:t xml:space="preserve"> </w:t>
      </w:r>
      <w:r w:rsidR="0000261D">
        <w:rPr>
          <w:rFonts w:ascii="Times New Roman" w:hAnsi="Times New Roman" w:cs="Calibri"/>
          <w:sz w:val="24"/>
          <w:szCs w:val="24"/>
          <w:lang w:eastAsia="ar-SA"/>
        </w:rPr>
        <w:t>(аванс за услуги связи 108,0 тыс. руб., аванс по коммунальным услугам 10,6 тыс. руб.</w:t>
      </w:r>
      <w:r w:rsidR="00A87404">
        <w:rPr>
          <w:rFonts w:ascii="Times New Roman" w:hAnsi="Times New Roman" w:cs="Calibri"/>
          <w:sz w:val="24"/>
          <w:szCs w:val="24"/>
          <w:lang w:eastAsia="ar-SA"/>
        </w:rPr>
        <w:t>, приобретение ГСМ</w:t>
      </w:r>
      <w:r w:rsidR="00F92D66">
        <w:rPr>
          <w:rFonts w:ascii="Times New Roman" w:hAnsi="Times New Roman" w:cs="Calibri"/>
          <w:sz w:val="24"/>
          <w:szCs w:val="24"/>
          <w:lang w:eastAsia="ar-SA"/>
        </w:rPr>
        <w:t xml:space="preserve"> 847,3 тыс. руб.</w:t>
      </w:r>
      <w:r w:rsidR="000B1FB3">
        <w:rPr>
          <w:rFonts w:ascii="Times New Roman" w:hAnsi="Times New Roman" w:cs="Calibri"/>
          <w:sz w:val="24"/>
          <w:szCs w:val="24"/>
          <w:lang w:eastAsia="ar-SA"/>
        </w:rPr>
        <w:t>, пр. 39,6 тыс. руб.</w:t>
      </w:r>
      <w:r w:rsidR="0000261D">
        <w:rPr>
          <w:rFonts w:ascii="Times New Roman" w:hAnsi="Times New Roman" w:cs="Calibri"/>
          <w:sz w:val="24"/>
          <w:szCs w:val="24"/>
          <w:lang w:eastAsia="ar-SA"/>
        </w:rPr>
        <w:t xml:space="preserve">), задолженности в части расчетов по имуществу 35701,9 тыс. </w:t>
      </w:r>
      <w:r w:rsidR="0000261D">
        <w:rPr>
          <w:rFonts w:ascii="Times New Roman" w:hAnsi="Times New Roman" w:cs="Calibri"/>
          <w:sz w:val="24"/>
          <w:szCs w:val="24"/>
          <w:lang w:eastAsia="ar-SA"/>
        </w:rPr>
        <w:lastRenderedPageBreak/>
        <w:t>руб. (неотработанный подрядчиком аванс по строительству детского с</w:t>
      </w:r>
      <w:r w:rsidR="00CD1074">
        <w:rPr>
          <w:rFonts w:ascii="Times New Roman" w:hAnsi="Times New Roman" w:cs="Calibri"/>
          <w:sz w:val="24"/>
          <w:szCs w:val="24"/>
          <w:lang w:eastAsia="ar-SA"/>
        </w:rPr>
        <w:t>ада в п. Отрадное</w:t>
      </w:r>
      <w:proofErr w:type="gramEnd"/>
      <w:r w:rsidR="00CD1074">
        <w:rPr>
          <w:rFonts w:ascii="Times New Roman" w:hAnsi="Times New Roman" w:cs="Calibri"/>
          <w:sz w:val="24"/>
          <w:szCs w:val="24"/>
          <w:lang w:eastAsia="ar-SA"/>
        </w:rPr>
        <w:t xml:space="preserve"> в сумме 21522,</w:t>
      </w:r>
      <w:r w:rsidR="0000261D">
        <w:rPr>
          <w:rFonts w:ascii="Times New Roman" w:hAnsi="Times New Roman" w:cs="Calibri"/>
          <w:sz w:val="24"/>
          <w:szCs w:val="24"/>
          <w:lang w:eastAsia="ar-SA"/>
        </w:rPr>
        <w:t>7 тыс. руб.</w:t>
      </w:r>
      <w:r w:rsidR="00AF2F1B">
        <w:rPr>
          <w:rFonts w:ascii="Times New Roman" w:hAnsi="Times New Roman" w:cs="Calibri"/>
          <w:sz w:val="24"/>
          <w:szCs w:val="24"/>
          <w:lang w:eastAsia="ar-SA"/>
        </w:rPr>
        <w:t xml:space="preserve">, </w:t>
      </w:r>
      <w:r w:rsidR="0000261D">
        <w:rPr>
          <w:rFonts w:ascii="Times New Roman" w:hAnsi="Times New Roman" w:cs="Calibri"/>
          <w:sz w:val="24"/>
          <w:szCs w:val="24"/>
          <w:lang w:eastAsia="ar-SA"/>
        </w:rPr>
        <w:t xml:space="preserve">аванс за работы по строительству сельских участковых больниц </w:t>
      </w:r>
      <w:r w:rsidR="00AF2F1B">
        <w:rPr>
          <w:rFonts w:ascii="Times New Roman" w:hAnsi="Times New Roman" w:cs="Calibri"/>
          <w:sz w:val="24"/>
          <w:szCs w:val="24"/>
          <w:lang w:eastAsia="ar-SA"/>
        </w:rPr>
        <w:t>в х. Плотников-2,х. Троицкий 2962,3 тыс. руб., неустойка по муниципальным контрактам за нарушение сроков выполнения работ по решениям суда</w:t>
      </w:r>
      <w:r w:rsidR="000B1FB3">
        <w:rPr>
          <w:rFonts w:ascii="Times New Roman" w:hAnsi="Times New Roman" w:cs="Calibri"/>
          <w:sz w:val="24"/>
          <w:szCs w:val="24"/>
          <w:lang w:eastAsia="ar-SA"/>
        </w:rPr>
        <w:t xml:space="preserve"> 11102,3 тыс. руб.</w:t>
      </w:r>
      <w:r w:rsidR="00AF2F1B">
        <w:rPr>
          <w:rFonts w:ascii="Times New Roman" w:hAnsi="Times New Roman" w:cs="Calibri"/>
          <w:sz w:val="24"/>
          <w:szCs w:val="24"/>
          <w:lang w:eastAsia="ar-SA"/>
        </w:rPr>
        <w:t>).</w:t>
      </w:r>
    </w:p>
    <w:p w:rsidR="00AF2F1B" w:rsidRPr="0000261D" w:rsidRDefault="00AF2F1B" w:rsidP="0000261D">
      <w:pPr>
        <w:autoSpaceDE w:val="0"/>
        <w:spacing w:after="0" w:line="100" w:lineRule="atLeast"/>
        <w:jc w:val="both"/>
        <w:rPr>
          <w:rFonts w:ascii="Times New Roman" w:hAnsi="Times New Roman" w:cs="Calibri"/>
          <w:sz w:val="24"/>
          <w:szCs w:val="24"/>
          <w:lang w:eastAsia="ar-SA"/>
        </w:rPr>
      </w:pPr>
      <w:r>
        <w:rPr>
          <w:rFonts w:ascii="Times New Roman" w:hAnsi="Times New Roman" w:cs="Calibri"/>
          <w:sz w:val="24"/>
          <w:szCs w:val="24"/>
          <w:lang w:eastAsia="ar-SA"/>
        </w:rPr>
        <w:t xml:space="preserve">                 </w:t>
      </w:r>
      <w:proofErr w:type="gramStart"/>
      <w:r>
        <w:rPr>
          <w:rFonts w:ascii="Times New Roman" w:hAnsi="Times New Roman" w:cs="Calibri"/>
          <w:sz w:val="24"/>
          <w:szCs w:val="24"/>
          <w:lang w:eastAsia="ar-SA"/>
        </w:rPr>
        <w:t>Кредиторская задолженно</w:t>
      </w:r>
      <w:r w:rsidR="009E5B32">
        <w:rPr>
          <w:rFonts w:ascii="Times New Roman" w:hAnsi="Times New Roman" w:cs="Calibri"/>
          <w:sz w:val="24"/>
          <w:szCs w:val="24"/>
          <w:lang w:eastAsia="ar-SA"/>
        </w:rPr>
        <w:t>сть составляет на 01.01.2016 г.</w:t>
      </w:r>
      <w:r w:rsidR="000B1FB3">
        <w:rPr>
          <w:rFonts w:ascii="Times New Roman" w:hAnsi="Times New Roman" w:cs="Calibri"/>
          <w:sz w:val="24"/>
          <w:szCs w:val="24"/>
          <w:lang w:eastAsia="ar-SA"/>
        </w:rPr>
        <w:t xml:space="preserve"> 40463</w:t>
      </w:r>
      <w:r>
        <w:rPr>
          <w:rFonts w:ascii="Times New Roman" w:hAnsi="Times New Roman" w:cs="Calibri"/>
          <w:sz w:val="24"/>
          <w:szCs w:val="24"/>
          <w:lang w:eastAsia="ar-SA"/>
        </w:rPr>
        <w:t xml:space="preserve">,2 тыс. руб., из них расчеты по принятым обязательствам 16956,9 тыс. </w:t>
      </w:r>
      <w:r w:rsidR="00A30F7F">
        <w:rPr>
          <w:rFonts w:ascii="Times New Roman" w:hAnsi="Times New Roman" w:cs="Calibri"/>
          <w:sz w:val="24"/>
          <w:szCs w:val="24"/>
          <w:lang w:eastAsia="ar-SA"/>
        </w:rPr>
        <w:t>руб.</w:t>
      </w:r>
      <w:r w:rsidR="009E5B32">
        <w:rPr>
          <w:rFonts w:ascii="Times New Roman" w:hAnsi="Times New Roman" w:cs="Calibri"/>
          <w:sz w:val="24"/>
          <w:szCs w:val="24"/>
          <w:lang w:eastAsia="ar-SA"/>
        </w:rPr>
        <w:t xml:space="preserve"> </w:t>
      </w:r>
      <w:r w:rsidR="00A30F7F">
        <w:rPr>
          <w:rFonts w:ascii="Times New Roman" w:hAnsi="Times New Roman" w:cs="Calibri"/>
          <w:sz w:val="24"/>
          <w:szCs w:val="24"/>
          <w:lang w:eastAsia="ar-SA"/>
        </w:rPr>
        <w:t>(</w:t>
      </w:r>
      <w:r>
        <w:rPr>
          <w:rFonts w:ascii="Times New Roman" w:hAnsi="Times New Roman" w:cs="Calibri"/>
          <w:sz w:val="24"/>
          <w:szCs w:val="24"/>
          <w:lang w:eastAsia="ar-SA"/>
        </w:rPr>
        <w:t>в том числе по коммунальным услугам за декабрь 2015 года 10453,5 тыс. руб., по арендной плате согласно график</w:t>
      </w:r>
      <w:r w:rsidR="009E5B32">
        <w:rPr>
          <w:rFonts w:ascii="Times New Roman" w:hAnsi="Times New Roman" w:cs="Calibri"/>
          <w:sz w:val="24"/>
          <w:szCs w:val="24"/>
          <w:lang w:eastAsia="ar-SA"/>
        </w:rPr>
        <w:t>у</w:t>
      </w:r>
      <w:r>
        <w:rPr>
          <w:rFonts w:ascii="Times New Roman" w:hAnsi="Times New Roman" w:cs="Calibri"/>
          <w:sz w:val="24"/>
          <w:szCs w:val="24"/>
          <w:lang w:eastAsia="ar-SA"/>
        </w:rPr>
        <w:t xml:space="preserve"> лизинговых платежей по договору финансовой аренды 5839,6 тыс. руб.</w:t>
      </w:r>
      <w:r w:rsidR="00A30F7F">
        <w:rPr>
          <w:rFonts w:ascii="Times New Roman" w:hAnsi="Times New Roman" w:cs="Calibri"/>
          <w:sz w:val="24"/>
          <w:szCs w:val="24"/>
          <w:lang w:eastAsia="ar-SA"/>
        </w:rPr>
        <w:t>)</w:t>
      </w:r>
      <w:r>
        <w:rPr>
          <w:rFonts w:ascii="Times New Roman" w:hAnsi="Times New Roman" w:cs="Calibri"/>
          <w:sz w:val="24"/>
          <w:szCs w:val="24"/>
          <w:lang w:eastAsia="ar-SA"/>
        </w:rPr>
        <w:t>, по расчетам по платежам в бюджеты на уплату страховых взносов во внебюджетные фонды за декабрь</w:t>
      </w:r>
      <w:proofErr w:type="gramEnd"/>
      <w:r>
        <w:rPr>
          <w:rFonts w:ascii="Times New Roman" w:hAnsi="Times New Roman" w:cs="Calibri"/>
          <w:sz w:val="24"/>
          <w:szCs w:val="24"/>
          <w:lang w:eastAsia="ar-SA"/>
        </w:rPr>
        <w:t xml:space="preserve"> </w:t>
      </w:r>
      <w:proofErr w:type="gramStart"/>
      <w:r>
        <w:rPr>
          <w:rFonts w:ascii="Times New Roman" w:hAnsi="Times New Roman" w:cs="Calibri"/>
          <w:sz w:val="24"/>
          <w:szCs w:val="24"/>
          <w:lang w:eastAsia="ar-SA"/>
        </w:rPr>
        <w:t>2015 года 11261,1 тыс. руб.</w:t>
      </w:r>
      <w:r w:rsidR="00A30F7F">
        <w:rPr>
          <w:rFonts w:ascii="Times New Roman" w:hAnsi="Times New Roman" w:cs="Calibri"/>
          <w:sz w:val="24"/>
          <w:szCs w:val="24"/>
          <w:lang w:eastAsia="ar-SA"/>
        </w:rPr>
        <w:t>, задолженности по доходам 5701,7 тыс. руб. (неиспользованные средства субсидий и субвенций 4409,8 тыс. руб., задолженность по родительской плате 296,5 тыс. руб., платежам за аренду имущества 995,4 тыс. руб.)</w:t>
      </w:r>
      <w:r w:rsidR="00CD1074">
        <w:rPr>
          <w:rFonts w:ascii="Times New Roman" w:hAnsi="Times New Roman" w:cs="Calibri"/>
          <w:sz w:val="24"/>
          <w:szCs w:val="24"/>
          <w:lang w:eastAsia="ar-SA"/>
        </w:rPr>
        <w:t xml:space="preserve">, субсидии на выполнение муниципального задания 5931,5 тыс. руб., </w:t>
      </w:r>
      <w:r w:rsidR="0077271F">
        <w:rPr>
          <w:rFonts w:ascii="Times New Roman" w:hAnsi="Times New Roman" w:cs="Calibri"/>
          <w:sz w:val="24"/>
          <w:szCs w:val="24"/>
          <w:lang w:eastAsia="ar-SA"/>
        </w:rPr>
        <w:t>субсидии на иные цели 603,2 тыс. руб.</w:t>
      </w:r>
      <w:r w:rsidR="00A30F7F">
        <w:rPr>
          <w:rFonts w:ascii="Times New Roman" w:hAnsi="Times New Roman" w:cs="Calibri"/>
          <w:sz w:val="24"/>
          <w:szCs w:val="24"/>
          <w:lang w:eastAsia="ar-SA"/>
        </w:rPr>
        <w:t>. Относительно начала года кр</w:t>
      </w:r>
      <w:r w:rsidR="00A87404">
        <w:rPr>
          <w:rFonts w:ascii="Times New Roman" w:hAnsi="Times New Roman" w:cs="Calibri"/>
          <w:sz w:val="24"/>
          <w:szCs w:val="24"/>
          <w:lang w:eastAsia="ar-SA"/>
        </w:rPr>
        <w:t>едиторская задолженность на 52304,4</w:t>
      </w:r>
      <w:r w:rsidR="00A30F7F">
        <w:rPr>
          <w:rFonts w:ascii="Times New Roman" w:hAnsi="Times New Roman" w:cs="Calibri"/>
          <w:sz w:val="24"/>
          <w:szCs w:val="24"/>
          <w:lang w:eastAsia="ar-SA"/>
        </w:rPr>
        <w:t xml:space="preserve"> тыс. руб. у</w:t>
      </w:r>
      <w:r w:rsidR="009E5B32">
        <w:rPr>
          <w:rFonts w:ascii="Times New Roman" w:hAnsi="Times New Roman" w:cs="Calibri"/>
          <w:sz w:val="24"/>
          <w:szCs w:val="24"/>
          <w:lang w:eastAsia="ar-SA"/>
        </w:rPr>
        <w:t>меньшилась</w:t>
      </w:r>
      <w:r w:rsidR="00A87404">
        <w:rPr>
          <w:rFonts w:ascii="Times New Roman" w:hAnsi="Times New Roman" w:cs="Calibri"/>
          <w:sz w:val="24"/>
          <w:szCs w:val="24"/>
          <w:lang w:eastAsia="ar-SA"/>
        </w:rPr>
        <w:t>, или на</w:t>
      </w:r>
      <w:proofErr w:type="gramEnd"/>
      <w:r w:rsidR="00A87404">
        <w:rPr>
          <w:rFonts w:ascii="Times New Roman" w:hAnsi="Times New Roman" w:cs="Calibri"/>
          <w:sz w:val="24"/>
          <w:szCs w:val="24"/>
          <w:lang w:eastAsia="ar-SA"/>
        </w:rPr>
        <w:t xml:space="preserve"> 56,4</w:t>
      </w:r>
      <w:r w:rsidR="00A30F7F">
        <w:rPr>
          <w:rFonts w:ascii="Times New Roman" w:hAnsi="Times New Roman" w:cs="Calibri"/>
          <w:sz w:val="24"/>
          <w:szCs w:val="24"/>
          <w:lang w:eastAsia="ar-SA"/>
        </w:rPr>
        <w:t xml:space="preserve"> %.</w:t>
      </w:r>
    </w:p>
    <w:p w:rsidR="00661346" w:rsidRPr="00141934" w:rsidRDefault="00661346" w:rsidP="00661346">
      <w:pPr>
        <w:tabs>
          <w:tab w:val="left" w:pos="0"/>
        </w:tabs>
        <w:spacing w:after="0" w:line="240" w:lineRule="auto"/>
        <w:jc w:val="both"/>
        <w:rPr>
          <w:rFonts w:ascii="Times New Roman" w:eastAsia="Calibri" w:hAnsi="Times New Roman" w:cs="Calibri"/>
          <w:b/>
          <w:color w:val="FF0000"/>
          <w:sz w:val="24"/>
          <w:szCs w:val="24"/>
          <w:lang w:eastAsia="ar-SA"/>
        </w:rPr>
      </w:pPr>
    </w:p>
    <w:p w:rsidR="00661346" w:rsidRPr="00141934" w:rsidRDefault="00661346" w:rsidP="00661346">
      <w:pPr>
        <w:autoSpaceDE w:val="0"/>
        <w:spacing w:after="0" w:line="100" w:lineRule="atLeast"/>
        <w:jc w:val="both"/>
        <w:rPr>
          <w:rFonts w:ascii="Times New Roman" w:eastAsia="Calibri" w:hAnsi="Times New Roman" w:cs="Calibri"/>
          <w:b/>
          <w:color w:val="FF0000"/>
          <w:sz w:val="24"/>
          <w:szCs w:val="24"/>
          <w:lang w:eastAsia="ar-SA"/>
        </w:rPr>
      </w:pPr>
    </w:p>
    <w:p w:rsidR="00661346" w:rsidRPr="00141934" w:rsidRDefault="00661346" w:rsidP="00661346">
      <w:pPr>
        <w:spacing w:line="240" w:lineRule="auto"/>
        <w:jc w:val="both"/>
        <w:rPr>
          <w:rFonts w:ascii="Times New Roman" w:eastAsia="Calibri" w:hAnsi="Times New Roman" w:cs="Times New Roman"/>
          <w:b/>
          <w:sz w:val="24"/>
          <w:szCs w:val="24"/>
        </w:rPr>
      </w:pPr>
      <w:r w:rsidRPr="00141934">
        <w:rPr>
          <w:rFonts w:ascii="Times New Roman" w:eastAsia="Calibri" w:hAnsi="Times New Roman" w:cs="Times New Roman"/>
          <w:b/>
          <w:sz w:val="24"/>
          <w:szCs w:val="24"/>
        </w:rPr>
        <w:t>Расходы. Общая часть.</w:t>
      </w:r>
    </w:p>
    <w:p w:rsidR="00661346" w:rsidRPr="00C258B2" w:rsidRDefault="00661346" w:rsidP="00661346">
      <w:pPr>
        <w:jc w:val="both"/>
        <w:rPr>
          <w:rFonts w:ascii="Times New Roman" w:eastAsia="Calibri" w:hAnsi="Times New Roman" w:cs="Times New Roman"/>
          <w:sz w:val="24"/>
          <w:szCs w:val="24"/>
        </w:rPr>
      </w:pPr>
      <w:r w:rsidRPr="00141934">
        <w:rPr>
          <w:rFonts w:ascii="Times New Roman" w:eastAsia="Calibri" w:hAnsi="Times New Roman" w:cs="Times New Roman"/>
          <w:sz w:val="24"/>
          <w:szCs w:val="24"/>
        </w:rPr>
        <w:t xml:space="preserve">      Кассовые расходы бюджета городского округа исполнены на </w:t>
      </w:r>
      <w:r>
        <w:rPr>
          <w:rFonts w:ascii="Times New Roman" w:eastAsia="Calibri" w:hAnsi="Times New Roman" w:cs="Times New Roman"/>
          <w:sz w:val="24"/>
          <w:szCs w:val="24"/>
        </w:rPr>
        <w:t>96,2</w:t>
      </w:r>
      <w:r w:rsidRPr="00141934">
        <w:rPr>
          <w:rFonts w:ascii="Times New Roman" w:eastAsia="Calibri" w:hAnsi="Times New Roman" w:cs="Times New Roman"/>
          <w:sz w:val="24"/>
          <w:szCs w:val="24"/>
        </w:rPr>
        <w:t xml:space="preserve"> % уточненного плана и составили </w:t>
      </w:r>
      <w:r>
        <w:rPr>
          <w:rFonts w:ascii="Times New Roman" w:eastAsia="Calibri" w:hAnsi="Times New Roman" w:cs="Times New Roman"/>
          <w:sz w:val="24"/>
          <w:szCs w:val="24"/>
        </w:rPr>
        <w:t xml:space="preserve">1517204,7 тыс. руб., что ниже </w:t>
      </w:r>
      <w:r w:rsidRPr="00141934">
        <w:rPr>
          <w:rFonts w:ascii="Times New Roman" w:eastAsia="Calibri" w:hAnsi="Times New Roman" w:cs="Times New Roman"/>
          <w:sz w:val="24"/>
          <w:szCs w:val="24"/>
        </w:rPr>
        <w:t xml:space="preserve"> расходов 201</w:t>
      </w:r>
      <w:r>
        <w:rPr>
          <w:rFonts w:ascii="Times New Roman" w:eastAsia="Calibri" w:hAnsi="Times New Roman" w:cs="Times New Roman"/>
          <w:sz w:val="24"/>
          <w:szCs w:val="24"/>
        </w:rPr>
        <w:t>4</w:t>
      </w:r>
      <w:r w:rsidRPr="00141934">
        <w:rPr>
          <w:rFonts w:ascii="Times New Roman" w:eastAsia="Calibri" w:hAnsi="Times New Roman" w:cs="Times New Roman"/>
          <w:sz w:val="24"/>
          <w:szCs w:val="24"/>
        </w:rPr>
        <w:t xml:space="preserve"> года на 1</w:t>
      </w:r>
      <w:r>
        <w:rPr>
          <w:rFonts w:ascii="Times New Roman" w:eastAsia="Calibri" w:hAnsi="Times New Roman" w:cs="Times New Roman"/>
          <w:sz w:val="24"/>
          <w:szCs w:val="24"/>
        </w:rPr>
        <w:t>4142,6</w:t>
      </w:r>
      <w:r w:rsidRPr="00141934">
        <w:rPr>
          <w:rFonts w:ascii="Times New Roman" w:eastAsia="Calibri" w:hAnsi="Times New Roman" w:cs="Times New Roman"/>
          <w:sz w:val="24"/>
          <w:szCs w:val="24"/>
        </w:rPr>
        <w:t xml:space="preserve"> тыс. руб. </w:t>
      </w:r>
      <w:r w:rsidRPr="00C258B2">
        <w:rPr>
          <w:rFonts w:ascii="Times New Roman" w:eastAsia="Calibri" w:hAnsi="Times New Roman" w:cs="Times New Roman"/>
          <w:sz w:val="24"/>
          <w:szCs w:val="24"/>
        </w:rPr>
        <w:t xml:space="preserve">К первоначальному плану фактическое исполнение увеличилось на 248575,4 тыс. руб. Общая характеристика расходов </w:t>
      </w:r>
      <w:r>
        <w:rPr>
          <w:rFonts w:ascii="Times New Roman" w:eastAsia="Calibri" w:hAnsi="Times New Roman" w:cs="Times New Roman"/>
          <w:sz w:val="24"/>
          <w:szCs w:val="24"/>
        </w:rPr>
        <w:t xml:space="preserve">по разделам приведена в таблице            </w:t>
      </w:r>
      <w:r w:rsidRPr="00C258B2">
        <w:rPr>
          <w:rFonts w:ascii="Times New Roman" w:eastAsia="Calibri" w:hAnsi="Times New Roman" w:cs="Times New Roman"/>
          <w:sz w:val="24"/>
          <w:szCs w:val="24"/>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048"/>
        <w:gridCol w:w="1658"/>
        <w:gridCol w:w="1839"/>
        <w:gridCol w:w="1288"/>
        <w:gridCol w:w="1656"/>
      </w:tblGrid>
      <w:tr w:rsidR="00661346" w:rsidRPr="0002439C" w:rsidTr="00661346">
        <w:tc>
          <w:tcPr>
            <w:tcW w:w="565" w:type="pct"/>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КОД</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Наименование раздела</w:t>
            </w:r>
          </w:p>
        </w:tc>
        <w:tc>
          <w:tcPr>
            <w:tcW w:w="866"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Решение от 26.12.2014 № 937</w:t>
            </w:r>
          </w:p>
        </w:tc>
        <w:tc>
          <w:tcPr>
            <w:tcW w:w="961" w:type="pct"/>
            <w:shd w:val="clear" w:color="auto" w:fill="auto"/>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 xml:space="preserve">План в соответствии с отчетом </w:t>
            </w:r>
          </w:p>
        </w:tc>
        <w:tc>
          <w:tcPr>
            <w:tcW w:w="673" w:type="pct"/>
            <w:shd w:val="clear" w:color="auto" w:fill="auto"/>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Факт 2015 года</w:t>
            </w:r>
          </w:p>
        </w:tc>
        <w:tc>
          <w:tcPr>
            <w:tcW w:w="865" w:type="pct"/>
            <w:shd w:val="clear" w:color="auto" w:fill="auto"/>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Доля в общей структуре расходов</w:t>
            </w:r>
          </w:p>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2015, %</w:t>
            </w:r>
          </w:p>
        </w:tc>
      </w:tr>
      <w:tr w:rsidR="00661346" w:rsidRPr="0002439C" w:rsidTr="00661346">
        <w:trPr>
          <w:trHeight w:val="222"/>
        </w:trPr>
        <w:tc>
          <w:tcPr>
            <w:tcW w:w="565" w:type="pct"/>
          </w:tcPr>
          <w:p w:rsidR="00661346" w:rsidRPr="00875D61" w:rsidRDefault="00661346" w:rsidP="00661346">
            <w:pPr>
              <w:spacing w:after="0" w:line="240" w:lineRule="auto"/>
              <w:jc w:val="both"/>
              <w:rPr>
                <w:rFonts w:ascii="Times New Roman" w:eastAsia="Calibri" w:hAnsi="Times New Roman" w:cs="Times New Roman"/>
                <w:b/>
                <w:sz w:val="16"/>
                <w:szCs w:val="16"/>
              </w:rPr>
            </w:pP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b/>
                <w:sz w:val="16"/>
                <w:szCs w:val="16"/>
              </w:rPr>
            </w:pPr>
            <w:r w:rsidRPr="00875D61">
              <w:rPr>
                <w:rFonts w:ascii="Times New Roman" w:eastAsia="Calibri" w:hAnsi="Times New Roman" w:cs="Times New Roman"/>
                <w:b/>
                <w:sz w:val="16"/>
                <w:szCs w:val="16"/>
              </w:rPr>
              <w:t>Расходы бюджета</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b/>
                <w:sz w:val="16"/>
                <w:szCs w:val="16"/>
              </w:rPr>
            </w:pPr>
            <w:r w:rsidRPr="00875D61">
              <w:rPr>
                <w:rFonts w:ascii="Times New Roman" w:eastAsia="Calibri" w:hAnsi="Times New Roman" w:cs="Times New Roman"/>
                <w:b/>
                <w:sz w:val="16"/>
                <w:szCs w:val="16"/>
              </w:rPr>
              <w:t>1268629,3</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b/>
                <w:sz w:val="16"/>
                <w:szCs w:val="16"/>
              </w:rPr>
            </w:pPr>
            <w:r w:rsidRPr="006F5685">
              <w:rPr>
                <w:rFonts w:ascii="Times New Roman" w:eastAsia="Calibri" w:hAnsi="Times New Roman" w:cs="Times New Roman"/>
                <w:b/>
                <w:sz w:val="16"/>
                <w:szCs w:val="16"/>
              </w:rPr>
              <w:t>1576848,0</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b/>
                <w:sz w:val="16"/>
                <w:szCs w:val="16"/>
              </w:rPr>
            </w:pPr>
            <w:r w:rsidRPr="00A9330D">
              <w:rPr>
                <w:rFonts w:ascii="Times New Roman" w:eastAsia="Calibri" w:hAnsi="Times New Roman" w:cs="Times New Roman"/>
                <w:b/>
                <w:sz w:val="16"/>
                <w:szCs w:val="16"/>
              </w:rPr>
              <w:t>1517204,7</w:t>
            </w:r>
          </w:p>
        </w:tc>
        <w:tc>
          <w:tcPr>
            <w:tcW w:w="865"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b/>
                <w:sz w:val="16"/>
                <w:szCs w:val="16"/>
              </w:rPr>
            </w:pPr>
            <w:r w:rsidRPr="00A9330D">
              <w:rPr>
                <w:rFonts w:ascii="Times New Roman" w:eastAsia="Calibri" w:hAnsi="Times New Roman" w:cs="Times New Roman"/>
                <w:b/>
                <w:sz w:val="16"/>
                <w:szCs w:val="16"/>
              </w:rPr>
              <w:t>100,0</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0100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Общегосударственные расходы</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161701,4</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182883,1</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176333,9</w:t>
            </w:r>
          </w:p>
        </w:tc>
        <w:tc>
          <w:tcPr>
            <w:tcW w:w="865"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11,6</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p>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0300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Национальная безопасность и правоохранительная деятельность</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9211,0</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9563,9</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9158,1</w:t>
            </w:r>
          </w:p>
        </w:tc>
        <w:tc>
          <w:tcPr>
            <w:tcW w:w="865"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0,6</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0400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Национальная экономика</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22139,0</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39203,9</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36396,1</w:t>
            </w:r>
          </w:p>
        </w:tc>
        <w:tc>
          <w:tcPr>
            <w:tcW w:w="865"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2,4</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p>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0500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Жилищно-коммунальное хозяйство</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81902,8</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107786,2</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100759,8</w:t>
            </w:r>
          </w:p>
        </w:tc>
        <w:tc>
          <w:tcPr>
            <w:tcW w:w="865" w:type="pct"/>
            <w:shd w:val="clear" w:color="auto" w:fill="auto"/>
            <w:vAlign w:val="center"/>
          </w:tcPr>
          <w:p w:rsidR="00661346" w:rsidRPr="00A9330D" w:rsidRDefault="00F93657" w:rsidP="00661346">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6,7</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p>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0700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p>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Образование</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797611,7</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999074,8</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967942,1</w:t>
            </w:r>
          </w:p>
        </w:tc>
        <w:tc>
          <w:tcPr>
            <w:tcW w:w="865"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63,8</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0800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Культура, кинематография</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94944,4</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101073,9</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96126,2</w:t>
            </w:r>
          </w:p>
        </w:tc>
        <w:tc>
          <w:tcPr>
            <w:tcW w:w="865"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6,3</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1000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Социальная политика</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86259,0</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120766,9</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114430,6</w:t>
            </w:r>
          </w:p>
        </w:tc>
        <w:tc>
          <w:tcPr>
            <w:tcW w:w="865"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7,5</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1100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Физическая культура и спорт</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12860,0</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13738,2</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13706,5</w:t>
            </w:r>
          </w:p>
        </w:tc>
        <w:tc>
          <w:tcPr>
            <w:tcW w:w="865"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0,9</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1200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Средства массовой информации</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sidRPr="00875D61">
              <w:rPr>
                <w:rFonts w:ascii="Times New Roman" w:eastAsia="Calibri" w:hAnsi="Times New Roman" w:cs="Times New Roman"/>
                <w:sz w:val="16"/>
                <w:szCs w:val="16"/>
              </w:rPr>
              <w:t>2000,0</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2357,1</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2351,4</w:t>
            </w:r>
          </w:p>
        </w:tc>
        <w:tc>
          <w:tcPr>
            <w:tcW w:w="865" w:type="pct"/>
            <w:shd w:val="clear" w:color="auto" w:fill="auto"/>
            <w:vAlign w:val="center"/>
          </w:tcPr>
          <w:p w:rsidR="00661346" w:rsidRPr="00A9330D" w:rsidRDefault="00F93657" w:rsidP="00661346">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0,2</w:t>
            </w:r>
          </w:p>
        </w:tc>
      </w:tr>
      <w:tr w:rsidR="00661346" w:rsidRPr="0002439C" w:rsidTr="00661346">
        <w:tc>
          <w:tcPr>
            <w:tcW w:w="565" w:type="pct"/>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1300</w:t>
            </w:r>
          </w:p>
        </w:tc>
        <w:tc>
          <w:tcPr>
            <w:tcW w:w="1070" w:type="pct"/>
            <w:shd w:val="clear" w:color="auto" w:fill="auto"/>
          </w:tcPr>
          <w:p w:rsidR="00661346" w:rsidRPr="00875D61" w:rsidRDefault="00661346" w:rsidP="00661346">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Обслуживание государственного и муниципального долга</w:t>
            </w:r>
          </w:p>
        </w:tc>
        <w:tc>
          <w:tcPr>
            <w:tcW w:w="866" w:type="pct"/>
            <w:shd w:val="clear" w:color="auto" w:fill="auto"/>
            <w:vAlign w:val="center"/>
          </w:tcPr>
          <w:p w:rsidR="00661346" w:rsidRPr="00875D61" w:rsidRDefault="00661346" w:rsidP="00661346">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961" w:type="pct"/>
            <w:shd w:val="clear" w:color="auto" w:fill="auto"/>
            <w:vAlign w:val="center"/>
          </w:tcPr>
          <w:p w:rsidR="00661346" w:rsidRPr="006F5685" w:rsidRDefault="00661346" w:rsidP="00661346">
            <w:pPr>
              <w:spacing w:after="0" w:line="240" w:lineRule="auto"/>
              <w:jc w:val="both"/>
              <w:rPr>
                <w:rFonts w:ascii="Times New Roman" w:eastAsia="Calibri" w:hAnsi="Times New Roman" w:cs="Times New Roman"/>
                <w:sz w:val="16"/>
                <w:szCs w:val="16"/>
              </w:rPr>
            </w:pPr>
            <w:r w:rsidRPr="006F5685">
              <w:rPr>
                <w:rFonts w:ascii="Times New Roman" w:eastAsia="Calibri" w:hAnsi="Times New Roman" w:cs="Times New Roman"/>
                <w:sz w:val="16"/>
                <w:szCs w:val="16"/>
              </w:rPr>
              <w:t>400,0</w:t>
            </w:r>
          </w:p>
        </w:tc>
        <w:tc>
          <w:tcPr>
            <w:tcW w:w="673"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0,0</w:t>
            </w:r>
          </w:p>
        </w:tc>
        <w:tc>
          <w:tcPr>
            <w:tcW w:w="865" w:type="pct"/>
            <w:shd w:val="clear" w:color="auto" w:fill="auto"/>
            <w:vAlign w:val="center"/>
          </w:tcPr>
          <w:p w:rsidR="00661346" w:rsidRPr="00A9330D" w:rsidRDefault="00661346" w:rsidP="00661346">
            <w:pPr>
              <w:spacing w:after="0" w:line="240" w:lineRule="auto"/>
              <w:jc w:val="both"/>
              <w:rPr>
                <w:rFonts w:ascii="Times New Roman" w:eastAsia="Calibri" w:hAnsi="Times New Roman" w:cs="Times New Roman"/>
                <w:sz w:val="16"/>
                <w:szCs w:val="16"/>
              </w:rPr>
            </w:pPr>
            <w:r w:rsidRPr="00A9330D">
              <w:rPr>
                <w:rFonts w:ascii="Times New Roman" w:eastAsia="Calibri" w:hAnsi="Times New Roman" w:cs="Times New Roman"/>
                <w:sz w:val="16"/>
                <w:szCs w:val="16"/>
              </w:rPr>
              <w:t>0,0</w:t>
            </w:r>
          </w:p>
        </w:tc>
      </w:tr>
    </w:tbl>
    <w:p w:rsidR="00661346" w:rsidRPr="0002439C" w:rsidRDefault="00661346" w:rsidP="00661346">
      <w:pPr>
        <w:spacing w:after="0"/>
        <w:jc w:val="both"/>
        <w:rPr>
          <w:rFonts w:ascii="Times New Roman" w:eastAsia="Calibri" w:hAnsi="Times New Roman" w:cs="Times New Roman"/>
          <w:color w:val="1F497D" w:themeColor="text2"/>
          <w:sz w:val="24"/>
          <w:szCs w:val="24"/>
        </w:rPr>
      </w:pPr>
      <w:r w:rsidRPr="0002439C">
        <w:rPr>
          <w:rFonts w:ascii="Times New Roman" w:eastAsia="Calibri" w:hAnsi="Times New Roman" w:cs="Times New Roman"/>
          <w:noProof/>
          <w:color w:val="1F497D" w:themeColor="text2"/>
          <w:sz w:val="24"/>
          <w:szCs w:val="24"/>
          <w:lang w:eastAsia="ru-RU"/>
        </w:rPr>
        <w:lastRenderedPageBreak/>
        <w:drawing>
          <wp:inline distT="0" distB="0" distL="0" distR="0" wp14:anchorId="2FC9B3A3" wp14:editId="67FD45F6">
            <wp:extent cx="6143625" cy="5114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1346" w:rsidRPr="00141934" w:rsidRDefault="00661346" w:rsidP="00661346">
      <w:pPr>
        <w:spacing w:after="0"/>
        <w:jc w:val="both"/>
        <w:rPr>
          <w:rFonts w:ascii="Times New Roman" w:eastAsia="Calibri" w:hAnsi="Times New Roman" w:cs="Times New Roman"/>
          <w:sz w:val="24"/>
          <w:szCs w:val="24"/>
        </w:rPr>
      </w:pPr>
      <w:r w:rsidRPr="00141934">
        <w:rPr>
          <w:rFonts w:ascii="Times New Roman" w:eastAsia="Calibri" w:hAnsi="Times New Roman" w:cs="Times New Roman"/>
          <w:sz w:val="24"/>
          <w:szCs w:val="24"/>
        </w:rPr>
        <w:t xml:space="preserve">           Фактическое исполнение бюджета к первоначально утверждённому плану составило 11</w:t>
      </w:r>
      <w:r>
        <w:rPr>
          <w:rFonts w:ascii="Times New Roman" w:eastAsia="Calibri" w:hAnsi="Times New Roman" w:cs="Times New Roman"/>
          <w:sz w:val="24"/>
          <w:szCs w:val="24"/>
        </w:rPr>
        <w:t>9,6</w:t>
      </w:r>
      <w:r w:rsidRPr="00141934">
        <w:rPr>
          <w:rFonts w:ascii="Times New Roman" w:eastAsia="Calibri" w:hAnsi="Times New Roman" w:cs="Times New Roman"/>
          <w:sz w:val="24"/>
          <w:szCs w:val="24"/>
        </w:rPr>
        <w:t xml:space="preserve"> %.</w:t>
      </w:r>
    </w:p>
    <w:p w:rsidR="00661346" w:rsidRPr="00141934" w:rsidRDefault="00661346" w:rsidP="00661346">
      <w:pPr>
        <w:spacing w:after="0"/>
        <w:jc w:val="both"/>
        <w:rPr>
          <w:rFonts w:ascii="Times New Roman" w:eastAsia="Calibri" w:hAnsi="Times New Roman" w:cs="Times New Roman"/>
          <w:sz w:val="24"/>
          <w:szCs w:val="24"/>
        </w:rPr>
      </w:pPr>
      <w:r w:rsidRPr="00141934">
        <w:rPr>
          <w:rFonts w:ascii="Times New Roman" w:eastAsia="Calibri" w:hAnsi="Times New Roman" w:cs="Times New Roman"/>
          <w:color w:val="FF0000"/>
          <w:sz w:val="24"/>
          <w:szCs w:val="24"/>
        </w:rPr>
        <w:t xml:space="preserve">           </w:t>
      </w:r>
      <w:r w:rsidRPr="00141934">
        <w:rPr>
          <w:rFonts w:ascii="Times New Roman" w:eastAsia="Calibri" w:hAnsi="Times New Roman" w:cs="Times New Roman"/>
          <w:sz w:val="24"/>
          <w:szCs w:val="24"/>
        </w:rPr>
        <w:t>Традиционно, наибольший удельный вес в общей структуре расходов занима</w:t>
      </w:r>
      <w:r>
        <w:rPr>
          <w:rFonts w:ascii="Times New Roman" w:eastAsia="Calibri" w:hAnsi="Times New Roman" w:cs="Times New Roman"/>
          <w:sz w:val="24"/>
          <w:szCs w:val="24"/>
        </w:rPr>
        <w:t>ют расходы на «Образование» - 63</w:t>
      </w:r>
      <w:r w:rsidRPr="00141934">
        <w:rPr>
          <w:rFonts w:ascii="Times New Roman" w:eastAsia="Calibri" w:hAnsi="Times New Roman" w:cs="Times New Roman"/>
          <w:sz w:val="24"/>
          <w:szCs w:val="24"/>
        </w:rPr>
        <w:t>,</w:t>
      </w:r>
      <w:r>
        <w:rPr>
          <w:rFonts w:ascii="Times New Roman" w:eastAsia="Calibri" w:hAnsi="Times New Roman" w:cs="Times New Roman"/>
          <w:sz w:val="24"/>
          <w:szCs w:val="24"/>
        </w:rPr>
        <w:t>8</w:t>
      </w:r>
      <w:r w:rsidRPr="00141934">
        <w:rPr>
          <w:rFonts w:ascii="Times New Roman" w:eastAsia="Calibri" w:hAnsi="Times New Roman" w:cs="Times New Roman"/>
          <w:sz w:val="24"/>
          <w:szCs w:val="24"/>
        </w:rPr>
        <w:t>%</w:t>
      </w:r>
    </w:p>
    <w:p w:rsidR="00661346" w:rsidRPr="00141934" w:rsidRDefault="00661346" w:rsidP="00661346">
      <w:pPr>
        <w:spacing w:after="0"/>
        <w:jc w:val="both"/>
        <w:rPr>
          <w:rFonts w:ascii="Times New Roman" w:eastAsia="Calibri" w:hAnsi="Times New Roman" w:cs="Times New Roman"/>
          <w:sz w:val="24"/>
          <w:szCs w:val="24"/>
        </w:rPr>
      </w:pPr>
      <w:r w:rsidRPr="00141934">
        <w:rPr>
          <w:rFonts w:ascii="Times New Roman" w:eastAsia="Calibri" w:hAnsi="Times New Roman" w:cs="Times New Roman"/>
          <w:sz w:val="24"/>
          <w:szCs w:val="24"/>
        </w:rPr>
        <w:t xml:space="preserve">            На социальную сферу (образование, культура, социальная политика, физкультура) направлено 7</w:t>
      </w:r>
      <w:r>
        <w:rPr>
          <w:rFonts w:ascii="Times New Roman" w:eastAsia="Calibri" w:hAnsi="Times New Roman" w:cs="Times New Roman"/>
          <w:sz w:val="24"/>
          <w:szCs w:val="24"/>
        </w:rPr>
        <w:t>8,5</w:t>
      </w:r>
      <w:r w:rsidRPr="00141934">
        <w:rPr>
          <w:rFonts w:ascii="Times New Roman" w:eastAsia="Calibri" w:hAnsi="Times New Roman" w:cs="Times New Roman"/>
          <w:sz w:val="24"/>
          <w:szCs w:val="24"/>
        </w:rPr>
        <w:t xml:space="preserve">% (или </w:t>
      </w:r>
      <w:r>
        <w:rPr>
          <w:rFonts w:ascii="Times New Roman" w:eastAsia="Calibri" w:hAnsi="Times New Roman" w:cs="Times New Roman"/>
          <w:sz w:val="24"/>
          <w:szCs w:val="24"/>
        </w:rPr>
        <w:t xml:space="preserve">1192205,4 тыс. руб.) </w:t>
      </w:r>
      <w:r w:rsidRPr="00141934">
        <w:rPr>
          <w:rFonts w:ascii="Times New Roman" w:eastAsia="Calibri" w:hAnsi="Times New Roman" w:cs="Times New Roman"/>
          <w:sz w:val="24"/>
          <w:szCs w:val="24"/>
        </w:rPr>
        <w:t xml:space="preserve">от общей суммы расходов. По сравнению  с предыдущим отчетным периодом, расходы на социальную сферу увеличились на </w:t>
      </w:r>
      <w:r>
        <w:rPr>
          <w:rFonts w:ascii="Times New Roman" w:eastAsia="Calibri" w:hAnsi="Times New Roman" w:cs="Times New Roman"/>
          <w:sz w:val="24"/>
          <w:szCs w:val="24"/>
        </w:rPr>
        <w:t>44813,2</w:t>
      </w:r>
      <w:r w:rsidRPr="00141934">
        <w:rPr>
          <w:rFonts w:ascii="Times New Roman" w:eastAsia="Calibri" w:hAnsi="Times New Roman" w:cs="Times New Roman"/>
          <w:sz w:val="24"/>
          <w:szCs w:val="24"/>
        </w:rPr>
        <w:t xml:space="preserve"> тыс. руб. </w:t>
      </w:r>
    </w:p>
    <w:p w:rsidR="00661346" w:rsidRPr="00141934" w:rsidRDefault="00661346" w:rsidP="00661346">
      <w:pPr>
        <w:spacing w:after="0"/>
        <w:jc w:val="both"/>
        <w:rPr>
          <w:rFonts w:ascii="Times New Roman" w:eastAsia="Times New Roman" w:hAnsi="Times New Roman" w:cs="Times New Roman"/>
          <w:sz w:val="24"/>
          <w:szCs w:val="20"/>
          <w:lang w:eastAsia="ru-RU"/>
        </w:rPr>
      </w:pPr>
      <w:r w:rsidRPr="00141934">
        <w:rPr>
          <w:rFonts w:ascii="Times New Roman" w:eastAsia="Calibri" w:hAnsi="Times New Roman" w:cs="Times New Roman"/>
          <w:color w:val="FF0000"/>
          <w:sz w:val="24"/>
          <w:szCs w:val="24"/>
        </w:rPr>
        <w:t xml:space="preserve">            </w:t>
      </w:r>
      <w:proofErr w:type="gramStart"/>
      <w:r w:rsidRPr="00141934">
        <w:rPr>
          <w:rFonts w:ascii="Times New Roman" w:eastAsia="Calibri" w:hAnsi="Times New Roman" w:cs="Times New Roman"/>
          <w:sz w:val="24"/>
          <w:szCs w:val="24"/>
        </w:rPr>
        <w:t>Решением Мих</w:t>
      </w:r>
      <w:r>
        <w:rPr>
          <w:rFonts w:ascii="Times New Roman" w:eastAsia="Calibri" w:hAnsi="Times New Roman" w:cs="Times New Roman"/>
          <w:sz w:val="24"/>
          <w:szCs w:val="24"/>
        </w:rPr>
        <w:t>айловской городской Думы от №937</w:t>
      </w:r>
      <w:r w:rsidRPr="00141934">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26</w:t>
      </w:r>
      <w:r w:rsidRPr="00141934">
        <w:rPr>
          <w:rFonts w:ascii="Times New Roman" w:eastAsia="Calibri" w:hAnsi="Times New Roman" w:cs="Times New Roman"/>
          <w:sz w:val="24"/>
          <w:szCs w:val="24"/>
        </w:rPr>
        <w:t>.12.201</w:t>
      </w:r>
      <w:r>
        <w:rPr>
          <w:rFonts w:ascii="Times New Roman" w:eastAsia="Calibri" w:hAnsi="Times New Roman" w:cs="Times New Roman"/>
          <w:sz w:val="24"/>
          <w:szCs w:val="24"/>
        </w:rPr>
        <w:t>4</w:t>
      </w:r>
      <w:r w:rsidRPr="00141934">
        <w:rPr>
          <w:rFonts w:ascii="Times New Roman" w:eastAsia="Calibri" w:hAnsi="Times New Roman" w:cs="Times New Roman"/>
          <w:sz w:val="24"/>
          <w:szCs w:val="24"/>
        </w:rPr>
        <w:t xml:space="preserve"> «О бюджете городского округа город Михайловка на 201</w:t>
      </w:r>
      <w:r>
        <w:rPr>
          <w:rFonts w:ascii="Times New Roman" w:eastAsia="Calibri" w:hAnsi="Times New Roman" w:cs="Times New Roman"/>
          <w:sz w:val="24"/>
          <w:szCs w:val="24"/>
        </w:rPr>
        <w:t>5</w:t>
      </w:r>
      <w:r w:rsidRPr="00141934">
        <w:rPr>
          <w:rFonts w:ascii="Times New Roman" w:eastAsia="Calibri" w:hAnsi="Times New Roman" w:cs="Times New Roman"/>
          <w:sz w:val="24"/>
          <w:szCs w:val="24"/>
        </w:rPr>
        <w:t xml:space="preserve"> год и плановый период 201</w:t>
      </w:r>
      <w:r>
        <w:rPr>
          <w:rFonts w:ascii="Times New Roman" w:eastAsia="Calibri" w:hAnsi="Times New Roman" w:cs="Times New Roman"/>
          <w:sz w:val="24"/>
          <w:szCs w:val="24"/>
        </w:rPr>
        <w:t>6</w:t>
      </w:r>
      <w:r w:rsidRPr="00141934">
        <w:rPr>
          <w:rFonts w:ascii="Times New Roman" w:eastAsia="Calibri" w:hAnsi="Times New Roman" w:cs="Times New Roman"/>
          <w:sz w:val="24"/>
          <w:szCs w:val="24"/>
        </w:rPr>
        <w:t xml:space="preserve"> и 201</w:t>
      </w:r>
      <w:r>
        <w:rPr>
          <w:rFonts w:ascii="Times New Roman" w:eastAsia="Calibri" w:hAnsi="Times New Roman" w:cs="Times New Roman"/>
          <w:sz w:val="24"/>
          <w:szCs w:val="24"/>
        </w:rPr>
        <w:t>7</w:t>
      </w:r>
      <w:r w:rsidRPr="00141934">
        <w:rPr>
          <w:rFonts w:ascii="Times New Roman" w:eastAsia="Calibri" w:hAnsi="Times New Roman" w:cs="Times New Roman"/>
          <w:sz w:val="24"/>
          <w:szCs w:val="24"/>
        </w:rPr>
        <w:t xml:space="preserve"> годов» утвержден перечень главных распорядителей бюджетных средств, которые одновременно являлись и главными администраторами доходов бюджета: </w:t>
      </w:r>
      <w:r>
        <w:rPr>
          <w:rFonts w:ascii="Times New Roman" w:eastAsia="Calibri" w:hAnsi="Times New Roman" w:cs="Times New Roman"/>
          <w:sz w:val="24"/>
          <w:szCs w:val="24"/>
        </w:rPr>
        <w:t>а</w:t>
      </w:r>
      <w:r w:rsidRPr="00141934">
        <w:rPr>
          <w:rFonts w:ascii="Times New Roman" w:eastAsia="Calibri" w:hAnsi="Times New Roman" w:cs="Times New Roman"/>
          <w:sz w:val="24"/>
          <w:szCs w:val="24"/>
        </w:rPr>
        <w:t>дминистрация городского округа город Михайловка, Михайловская городская Дума, контрольно-счетная комиссия городского округа город Михайловка, комитет по финансам администрации городског</w:t>
      </w:r>
      <w:r>
        <w:rPr>
          <w:rFonts w:ascii="Times New Roman" w:eastAsia="Calibri" w:hAnsi="Times New Roman" w:cs="Times New Roman"/>
          <w:sz w:val="24"/>
          <w:szCs w:val="24"/>
        </w:rPr>
        <w:t>о округа город Михайловка.</w:t>
      </w:r>
      <w:proofErr w:type="gramEnd"/>
    </w:p>
    <w:p w:rsidR="00661346" w:rsidRPr="00141934" w:rsidRDefault="00661346" w:rsidP="00661346">
      <w:pPr>
        <w:spacing w:after="0"/>
        <w:ind w:firstLine="720"/>
        <w:jc w:val="both"/>
        <w:rPr>
          <w:rFonts w:ascii="Times New Roman" w:eastAsia="Times New Roman" w:hAnsi="Times New Roman" w:cs="Times New Roman"/>
          <w:sz w:val="24"/>
          <w:szCs w:val="20"/>
          <w:lang w:eastAsia="ru-RU"/>
        </w:rPr>
      </w:pPr>
      <w:r w:rsidRPr="00141934">
        <w:rPr>
          <w:rFonts w:ascii="Times New Roman" w:eastAsia="Times New Roman" w:hAnsi="Times New Roman" w:cs="Times New Roman"/>
          <w:sz w:val="24"/>
          <w:szCs w:val="20"/>
          <w:lang w:eastAsia="ru-RU"/>
        </w:rPr>
        <w:t>Из приведенных в таблице данных видно, что в 201</w:t>
      </w:r>
      <w:r>
        <w:rPr>
          <w:rFonts w:ascii="Times New Roman" w:eastAsia="Times New Roman" w:hAnsi="Times New Roman" w:cs="Times New Roman"/>
          <w:sz w:val="24"/>
          <w:szCs w:val="20"/>
          <w:lang w:eastAsia="ru-RU"/>
        </w:rPr>
        <w:t>5</w:t>
      </w:r>
      <w:r w:rsidRPr="00141934">
        <w:rPr>
          <w:rFonts w:ascii="Times New Roman" w:eastAsia="Times New Roman" w:hAnsi="Times New Roman" w:cs="Times New Roman"/>
          <w:sz w:val="24"/>
          <w:szCs w:val="20"/>
          <w:lang w:eastAsia="ru-RU"/>
        </w:rPr>
        <w:t xml:space="preserve"> году общий объем неисполненных расходов составил </w:t>
      </w:r>
      <w:r>
        <w:rPr>
          <w:rFonts w:ascii="Times New Roman" w:eastAsia="Times New Roman" w:hAnsi="Times New Roman" w:cs="Times New Roman"/>
          <w:sz w:val="24"/>
          <w:szCs w:val="20"/>
          <w:lang w:eastAsia="ru-RU"/>
        </w:rPr>
        <w:t>59643,3 тыс. рублей</w:t>
      </w:r>
      <w:r w:rsidRPr="00141934">
        <w:rPr>
          <w:rFonts w:ascii="Times New Roman" w:eastAsia="Times New Roman" w:hAnsi="Times New Roman" w:cs="Times New Roman"/>
          <w:sz w:val="24"/>
          <w:szCs w:val="20"/>
          <w:lang w:eastAsia="ru-RU"/>
        </w:rPr>
        <w:t xml:space="preserve">, или на </w:t>
      </w:r>
      <w:r>
        <w:rPr>
          <w:rFonts w:ascii="Times New Roman" w:eastAsia="Times New Roman" w:hAnsi="Times New Roman" w:cs="Times New Roman"/>
          <w:sz w:val="24"/>
          <w:szCs w:val="20"/>
          <w:lang w:eastAsia="ru-RU"/>
        </w:rPr>
        <w:t>77357,9</w:t>
      </w:r>
      <w:r w:rsidRPr="00141934">
        <w:rPr>
          <w:rFonts w:ascii="Times New Roman" w:eastAsia="Times New Roman" w:hAnsi="Times New Roman" w:cs="Times New Roman"/>
          <w:sz w:val="24"/>
          <w:szCs w:val="20"/>
          <w:lang w:eastAsia="ru-RU"/>
        </w:rPr>
        <w:t xml:space="preserve"> тыс. руб. </w:t>
      </w:r>
      <w:r>
        <w:rPr>
          <w:rFonts w:ascii="Times New Roman" w:eastAsia="Times New Roman" w:hAnsi="Times New Roman" w:cs="Times New Roman"/>
          <w:sz w:val="24"/>
          <w:szCs w:val="20"/>
          <w:lang w:eastAsia="ru-RU"/>
        </w:rPr>
        <w:t xml:space="preserve">меньше, чем в 2014 году. </w:t>
      </w:r>
      <w:r w:rsidRPr="00141934">
        <w:rPr>
          <w:rFonts w:ascii="Times New Roman" w:eastAsia="Times New Roman" w:hAnsi="Times New Roman" w:cs="Times New Roman"/>
          <w:sz w:val="24"/>
          <w:szCs w:val="20"/>
          <w:lang w:eastAsia="ru-RU"/>
        </w:rPr>
        <w:t>При этом наибольшие суммы неисполнения сложились по разделам 0400 «Национальная экономика» (</w:t>
      </w:r>
      <w:r>
        <w:rPr>
          <w:rFonts w:ascii="Times New Roman" w:eastAsia="Times New Roman" w:hAnsi="Times New Roman" w:cs="Times New Roman"/>
          <w:sz w:val="24"/>
          <w:szCs w:val="20"/>
          <w:lang w:eastAsia="ru-RU"/>
        </w:rPr>
        <w:t>2807,8</w:t>
      </w:r>
      <w:r w:rsidRPr="00141934">
        <w:rPr>
          <w:rFonts w:ascii="Times New Roman" w:eastAsia="Times New Roman" w:hAnsi="Times New Roman" w:cs="Times New Roman"/>
          <w:sz w:val="24"/>
          <w:szCs w:val="20"/>
          <w:lang w:eastAsia="ru-RU"/>
        </w:rPr>
        <w:t xml:space="preserve"> тыс. руб.),  0500 «Жилищно-коммунальное хозяйство» (</w:t>
      </w:r>
      <w:r>
        <w:rPr>
          <w:rFonts w:ascii="Times New Roman" w:eastAsia="Times New Roman" w:hAnsi="Times New Roman" w:cs="Times New Roman"/>
          <w:sz w:val="24"/>
          <w:szCs w:val="20"/>
          <w:lang w:eastAsia="ru-RU"/>
        </w:rPr>
        <w:t>7026,4</w:t>
      </w:r>
      <w:r w:rsidRPr="00141934">
        <w:rPr>
          <w:rFonts w:ascii="Times New Roman" w:eastAsia="Times New Roman" w:hAnsi="Times New Roman" w:cs="Times New Roman"/>
          <w:sz w:val="24"/>
          <w:szCs w:val="20"/>
          <w:lang w:eastAsia="ru-RU"/>
        </w:rPr>
        <w:t xml:space="preserve"> тыс. руб.), и </w:t>
      </w:r>
      <w:r>
        <w:rPr>
          <w:rFonts w:ascii="Times New Roman" w:eastAsia="Times New Roman" w:hAnsi="Times New Roman" w:cs="Times New Roman"/>
          <w:sz w:val="24"/>
          <w:szCs w:val="20"/>
          <w:lang w:eastAsia="ru-RU"/>
        </w:rPr>
        <w:t>10</w:t>
      </w:r>
      <w:r w:rsidRPr="00141934">
        <w:rPr>
          <w:rFonts w:ascii="Times New Roman" w:eastAsia="Times New Roman" w:hAnsi="Times New Roman" w:cs="Times New Roman"/>
          <w:sz w:val="24"/>
          <w:szCs w:val="20"/>
          <w:lang w:eastAsia="ru-RU"/>
        </w:rPr>
        <w:t>00 «</w:t>
      </w:r>
      <w:r>
        <w:rPr>
          <w:rFonts w:ascii="Times New Roman" w:eastAsia="Times New Roman" w:hAnsi="Times New Roman" w:cs="Times New Roman"/>
          <w:sz w:val="24"/>
          <w:szCs w:val="20"/>
          <w:lang w:eastAsia="ru-RU"/>
        </w:rPr>
        <w:t>Социальная политика</w:t>
      </w:r>
      <w:r w:rsidRPr="00141934">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6336,3</w:t>
      </w:r>
      <w:r w:rsidRPr="00141934">
        <w:rPr>
          <w:rFonts w:ascii="Times New Roman" w:eastAsia="Times New Roman" w:hAnsi="Times New Roman" w:cs="Times New Roman"/>
          <w:sz w:val="24"/>
          <w:szCs w:val="20"/>
          <w:lang w:eastAsia="ru-RU"/>
        </w:rPr>
        <w:t xml:space="preserve"> тыс. руб.).</w:t>
      </w:r>
    </w:p>
    <w:p w:rsidR="00661346" w:rsidRPr="0022134F" w:rsidRDefault="00661346" w:rsidP="00661346">
      <w:pPr>
        <w:spacing w:after="0"/>
        <w:jc w:val="both"/>
        <w:rPr>
          <w:rFonts w:ascii="Times New Roman" w:eastAsia="Calibri" w:hAnsi="Times New Roman" w:cs="Times New Roman"/>
          <w:sz w:val="24"/>
          <w:szCs w:val="24"/>
        </w:rPr>
      </w:pPr>
    </w:p>
    <w:p w:rsidR="00661346" w:rsidRPr="0022134F" w:rsidRDefault="00661346" w:rsidP="00661346">
      <w:pPr>
        <w:spacing w:after="0"/>
        <w:jc w:val="both"/>
        <w:rPr>
          <w:rFonts w:ascii="Times New Roman" w:eastAsia="Calibri" w:hAnsi="Times New Roman" w:cs="Times New Roman"/>
          <w:sz w:val="24"/>
          <w:szCs w:val="24"/>
        </w:rPr>
      </w:pPr>
      <w:r w:rsidRPr="0022134F">
        <w:rPr>
          <w:rFonts w:ascii="Times New Roman" w:eastAsia="Calibri" w:hAnsi="Times New Roman" w:cs="Times New Roman"/>
          <w:sz w:val="24"/>
          <w:szCs w:val="24"/>
        </w:rPr>
        <w:lastRenderedPageBreak/>
        <w:t xml:space="preserve">           Исполнение по разделам бюджетной классификации сложилось следующим образом.</w:t>
      </w:r>
    </w:p>
    <w:p w:rsidR="00661346" w:rsidRPr="0022134F" w:rsidRDefault="00661346" w:rsidP="00661346">
      <w:pPr>
        <w:spacing w:after="0"/>
        <w:jc w:val="both"/>
        <w:rPr>
          <w:rFonts w:ascii="Times New Roman" w:eastAsia="Calibri" w:hAnsi="Times New Roman" w:cs="Times New Roman"/>
          <w:sz w:val="24"/>
          <w:szCs w:val="24"/>
        </w:rPr>
      </w:pPr>
      <w:r w:rsidRPr="0022134F">
        <w:rPr>
          <w:rFonts w:ascii="Times New Roman" w:eastAsia="Calibri" w:hAnsi="Times New Roman" w:cs="Times New Roman"/>
          <w:b/>
          <w:sz w:val="24"/>
          <w:szCs w:val="24"/>
        </w:rPr>
        <w:t xml:space="preserve">           По разделу «Общегосударственные вопросы» </w:t>
      </w:r>
      <w:r w:rsidRPr="0022134F">
        <w:rPr>
          <w:rFonts w:ascii="Times New Roman" w:eastAsia="Calibri" w:hAnsi="Times New Roman" w:cs="Times New Roman"/>
          <w:sz w:val="24"/>
          <w:szCs w:val="24"/>
        </w:rPr>
        <w:t>кассовые расходы увеличились по сравнению с 2014 годом на 11698,3 тыс. руб. (на 7,1 %) и исполнены на 96,4 % плановых назначений или в сумме 176333,9 тыс. рублей.</w:t>
      </w:r>
    </w:p>
    <w:p w:rsidR="00661346" w:rsidRPr="0022134F" w:rsidRDefault="00661346" w:rsidP="00661346">
      <w:pPr>
        <w:spacing w:after="0"/>
        <w:jc w:val="both"/>
        <w:rPr>
          <w:rFonts w:ascii="Times New Roman" w:eastAsia="Calibri" w:hAnsi="Times New Roman" w:cs="Times New Roman"/>
          <w:sz w:val="24"/>
          <w:szCs w:val="24"/>
        </w:rPr>
      </w:pPr>
    </w:p>
    <w:p w:rsidR="00661346" w:rsidRPr="00154500" w:rsidRDefault="00661346" w:rsidP="00661346">
      <w:pPr>
        <w:pStyle w:val="ConsPlusNormal"/>
        <w:ind w:firstLine="540"/>
        <w:jc w:val="both"/>
      </w:pPr>
      <w:r w:rsidRPr="00154500">
        <w:rPr>
          <w:rFonts w:eastAsia="Calibri"/>
        </w:rPr>
        <w:t xml:space="preserve">     </w:t>
      </w:r>
      <w:proofErr w:type="gramStart"/>
      <w:r w:rsidRPr="00154500">
        <w:rPr>
          <w:rFonts w:eastAsia="Calibri"/>
        </w:rPr>
        <w:t>Постановлением администрации Волгоградской обл. от 23.01.2015 N 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2015 год" установлен норматив в размере 89733,0 тыс. рублей.</w:t>
      </w:r>
      <w:proofErr w:type="gramEnd"/>
      <w:r w:rsidRPr="00154500">
        <w:rPr>
          <w:rFonts w:eastAsia="Calibri"/>
        </w:rPr>
        <w:t xml:space="preserve"> Согласно отчету об исполнении бюджета за 2015 год, расходы на содержание органов местного самоуправления городского округа не превышают установленный норматив. </w:t>
      </w:r>
      <w:r w:rsidRPr="00154500">
        <w:t xml:space="preserve">Рекомендация устанавливать расходы на содержание представительного органа местного самоуправления и контрольно-счетного органа в совокупности в </w:t>
      </w:r>
      <w:proofErr w:type="gramStart"/>
      <w:r w:rsidRPr="00154500">
        <w:t>объеме, не превышающем 7 процентов норматива на содержание органов местного самоуправления выполняется</w:t>
      </w:r>
      <w:proofErr w:type="gramEnd"/>
      <w:r w:rsidRPr="00154500">
        <w:t>.</w:t>
      </w:r>
    </w:p>
    <w:p w:rsidR="00661346" w:rsidRPr="00154500" w:rsidRDefault="00661346" w:rsidP="006613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1346" w:rsidRPr="00154500" w:rsidRDefault="00661346" w:rsidP="00661346">
      <w:pPr>
        <w:spacing w:after="0"/>
        <w:jc w:val="both"/>
        <w:rPr>
          <w:rFonts w:ascii="Times New Roman" w:eastAsia="Calibri" w:hAnsi="Times New Roman" w:cs="Times New Roman"/>
          <w:sz w:val="24"/>
          <w:szCs w:val="24"/>
        </w:rPr>
      </w:pPr>
    </w:p>
    <w:p w:rsidR="00661346" w:rsidRPr="00154500" w:rsidRDefault="00661346" w:rsidP="00661346">
      <w:pPr>
        <w:spacing w:after="0"/>
        <w:jc w:val="both"/>
        <w:rPr>
          <w:rFonts w:ascii="Times New Roman" w:eastAsia="Calibri" w:hAnsi="Times New Roman" w:cs="Times New Roman"/>
          <w:sz w:val="24"/>
          <w:szCs w:val="24"/>
        </w:rPr>
      </w:pPr>
    </w:p>
    <w:p w:rsidR="00661346" w:rsidRPr="00D5794A" w:rsidRDefault="00661346" w:rsidP="00661346">
      <w:pPr>
        <w:spacing w:after="0"/>
        <w:jc w:val="both"/>
        <w:rPr>
          <w:rFonts w:ascii="Times New Roman" w:eastAsia="Calibri" w:hAnsi="Times New Roman" w:cs="Times New Roman"/>
          <w:color w:val="1F497D" w:themeColor="text2"/>
          <w:sz w:val="24"/>
          <w:szCs w:val="24"/>
        </w:rPr>
      </w:pPr>
    </w:p>
    <w:p w:rsidR="00661346" w:rsidRPr="00D5794A" w:rsidRDefault="00661346" w:rsidP="00661346">
      <w:pPr>
        <w:spacing w:after="0"/>
        <w:jc w:val="both"/>
        <w:rPr>
          <w:rFonts w:ascii="Times New Roman" w:eastAsia="Calibri" w:hAnsi="Times New Roman" w:cs="Times New Roman"/>
          <w:color w:val="1F497D" w:themeColor="text2"/>
          <w:sz w:val="24"/>
          <w:szCs w:val="24"/>
        </w:rPr>
      </w:pPr>
    </w:p>
    <w:p w:rsidR="00661346" w:rsidRPr="00D5794A" w:rsidRDefault="00661346" w:rsidP="00661346">
      <w:pPr>
        <w:spacing w:after="0"/>
        <w:jc w:val="both"/>
        <w:rPr>
          <w:rFonts w:ascii="Times New Roman" w:eastAsia="Calibri" w:hAnsi="Times New Roman" w:cs="Times New Roman"/>
          <w:color w:val="1F497D" w:themeColor="text2"/>
          <w:sz w:val="24"/>
          <w:szCs w:val="24"/>
        </w:rPr>
      </w:pPr>
      <w:r w:rsidRPr="00D5794A">
        <w:rPr>
          <w:rFonts w:ascii="Times New Roman" w:eastAsia="Calibri" w:hAnsi="Times New Roman" w:cs="Times New Roman"/>
          <w:noProof/>
          <w:color w:val="1F497D" w:themeColor="text2"/>
          <w:sz w:val="24"/>
          <w:szCs w:val="24"/>
          <w:lang w:eastAsia="ru-RU"/>
        </w:rPr>
        <w:lastRenderedPageBreak/>
        <w:drawing>
          <wp:inline distT="0" distB="0" distL="0" distR="0" wp14:anchorId="7A71CEB9" wp14:editId="7B147FAC">
            <wp:extent cx="5924550" cy="68199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1346" w:rsidRPr="00D5794A" w:rsidRDefault="00661346" w:rsidP="00661346">
      <w:pPr>
        <w:spacing w:after="0"/>
        <w:jc w:val="both"/>
        <w:rPr>
          <w:rFonts w:ascii="Times New Roman" w:eastAsia="Calibri" w:hAnsi="Times New Roman" w:cs="Times New Roman"/>
          <w:color w:val="1F497D" w:themeColor="text2"/>
          <w:sz w:val="24"/>
          <w:szCs w:val="24"/>
        </w:rPr>
      </w:pPr>
    </w:p>
    <w:p w:rsidR="00661346" w:rsidRPr="00AE69AE" w:rsidRDefault="00661346" w:rsidP="00661346">
      <w:pPr>
        <w:spacing w:after="0"/>
        <w:jc w:val="both"/>
        <w:rPr>
          <w:rFonts w:ascii="Times New Roman" w:eastAsia="Calibri" w:hAnsi="Times New Roman" w:cs="Times New Roman"/>
          <w:sz w:val="24"/>
          <w:szCs w:val="24"/>
        </w:rPr>
      </w:pPr>
      <w:r w:rsidRPr="00AE69AE">
        <w:rPr>
          <w:rFonts w:ascii="Times New Roman" w:eastAsia="Calibri" w:hAnsi="Times New Roman" w:cs="Times New Roman"/>
          <w:sz w:val="24"/>
          <w:szCs w:val="24"/>
        </w:rPr>
        <w:t>Исполнение по подразделам сложилось следующим образом:</w:t>
      </w:r>
    </w:p>
    <w:p w:rsidR="00661346" w:rsidRPr="00D5794A" w:rsidRDefault="00661346" w:rsidP="00661346">
      <w:pPr>
        <w:spacing w:after="0"/>
        <w:jc w:val="both"/>
        <w:rPr>
          <w:rFonts w:ascii="Times New Roman" w:eastAsia="Calibri" w:hAnsi="Times New Roman" w:cs="Times New Roman"/>
          <w:color w:val="1F497D" w:themeColor="text2"/>
          <w:sz w:val="24"/>
          <w:szCs w:val="24"/>
        </w:rPr>
      </w:pPr>
    </w:p>
    <w:p w:rsidR="00661346" w:rsidRPr="00AC223F" w:rsidRDefault="00661346" w:rsidP="00661346">
      <w:pPr>
        <w:spacing w:after="0"/>
        <w:jc w:val="center"/>
        <w:rPr>
          <w:rFonts w:ascii="Times New Roman" w:eastAsia="Calibri" w:hAnsi="Times New Roman" w:cs="Times New Roman"/>
          <w:b/>
          <w:i/>
          <w:sz w:val="24"/>
          <w:szCs w:val="24"/>
        </w:rPr>
      </w:pPr>
      <w:r w:rsidRPr="00AC223F">
        <w:rPr>
          <w:rFonts w:ascii="Times New Roman" w:eastAsia="Calibri" w:hAnsi="Times New Roman" w:cs="Times New Roman"/>
          <w:b/>
          <w:i/>
          <w:sz w:val="24"/>
          <w:szCs w:val="24"/>
        </w:rPr>
        <w:t>0102 «Функционирование высшего должностного лица субъекта Российской Федерации и муниципального образования»</w:t>
      </w:r>
    </w:p>
    <w:p w:rsidR="00661346" w:rsidRPr="002D1C7C" w:rsidRDefault="00661346" w:rsidP="00661346">
      <w:pPr>
        <w:spacing w:after="0"/>
        <w:ind w:firstLine="708"/>
        <w:jc w:val="both"/>
        <w:rPr>
          <w:rFonts w:ascii="Times New Roman" w:eastAsia="Calibri" w:hAnsi="Times New Roman" w:cs="Times New Roman"/>
          <w:sz w:val="24"/>
          <w:szCs w:val="24"/>
        </w:rPr>
      </w:pPr>
      <w:r w:rsidRPr="002D1C7C">
        <w:rPr>
          <w:rFonts w:ascii="Times New Roman" w:eastAsia="Calibri" w:hAnsi="Times New Roman" w:cs="Times New Roman"/>
          <w:sz w:val="24"/>
          <w:szCs w:val="24"/>
        </w:rPr>
        <w:t xml:space="preserve">По данному подразделу отражается содержание главы муниципального образования, расходы по подразделу составили 1196,0 тыс. руб. (99,9%). В сравнении с 2014 годом расходы выросли на 146,2 тыс. руб. Расходы полностью сложились из расходов на заработную плату, начисления на оплату труда и прочих выплат. </w:t>
      </w:r>
    </w:p>
    <w:p w:rsidR="00661346" w:rsidRPr="00D5794A" w:rsidRDefault="00661346" w:rsidP="00661346">
      <w:pPr>
        <w:spacing w:after="0"/>
        <w:jc w:val="both"/>
        <w:rPr>
          <w:rFonts w:ascii="Times New Roman" w:eastAsia="Calibri" w:hAnsi="Times New Roman" w:cs="Times New Roman"/>
          <w:color w:val="1F497D" w:themeColor="text2"/>
          <w:sz w:val="24"/>
          <w:szCs w:val="24"/>
        </w:rPr>
      </w:pPr>
    </w:p>
    <w:p w:rsidR="00661346" w:rsidRPr="00D5794A" w:rsidRDefault="00661346" w:rsidP="00661346">
      <w:pPr>
        <w:spacing w:after="0"/>
        <w:jc w:val="both"/>
        <w:rPr>
          <w:rFonts w:ascii="Times New Roman" w:eastAsia="Calibri" w:hAnsi="Times New Roman" w:cs="Times New Roman"/>
          <w:color w:val="1F497D" w:themeColor="text2"/>
          <w:sz w:val="24"/>
          <w:szCs w:val="24"/>
        </w:rPr>
      </w:pPr>
    </w:p>
    <w:p w:rsidR="00661346" w:rsidRPr="002D1C7C" w:rsidRDefault="00661346" w:rsidP="00661346">
      <w:pPr>
        <w:spacing w:after="0"/>
        <w:jc w:val="center"/>
        <w:rPr>
          <w:rFonts w:ascii="Times New Roman" w:eastAsia="Calibri" w:hAnsi="Times New Roman" w:cs="Times New Roman"/>
          <w:b/>
          <w:i/>
          <w:sz w:val="24"/>
          <w:szCs w:val="24"/>
        </w:rPr>
      </w:pPr>
      <w:r w:rsidRPr="002D1C7C">
        <w:rPr>
          <w:rFonts w:ascii="Times New Roman" w:eastAsia="Calibri" w:hAnsi="Times New Roman" w:cs="Times New Roman"/>
          <w:b/>
          <w:i/>
          <w:sz w:val="24"/>
          <w:szCs w:val="24"/>
        </w:rPr>
        <w:t>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661346" w:rsidRPr="002D1C7C" w:rsidRDefault="00661346" w:rsidP="00661346">
      <w:pPr>
        <w:spacing w:after="0"/>
        <w:jc w:val="both"/>
        <w:rPr>
          <w:rFonts w:ascii="Times New Roman" w:eastAsia="Calibri" w:hAnsi="Times New Roman" w:cs="Times New Roman"/>
          <w:sz w:val="24"/>
          <w:szCs w:val="24"/>
        </w:rPr>
      </w:pPr>
      <w:r w:rsidRPr="002D1C7C">
        <w:rPr>
          <w:rFonts w:ascii="Times New Roman" w:eastAsia="Calibri" w:hAnsi="Times New Roman" w:cs="Times New Roman"/>
          <w:sz w:val="24"/>
          <w:szCs w:val="24"/>
        </w:rPr>
        <w:lastRenderedPageBreak/>
        <w:tab/>
        <w:t xml:space="preserve">По данному подразделу отражается содержание Михайловской городской Думы, расходы по которой составили  1484,3 тыс. руб. (99,6%). </w:t>
      </w:r>
    </w:p>
    <w:p w:rsidR="00661346" w:rsidRPr="00D5794A" w:rsidRDefault="00661346" w:rsidP="00661346">
      <w:pPr>
        <w:spacing w:after="0"/>
        <w:jc w:val="both"/>
        <w:rPr>
          <w:rFonts w:ascii="Times New Roman" w:eastAsia="Calibri" w:hAnsi="Times New Roman" w:cs="Times New Roman"/>
          <w:color w:val="1F497D" w:themeColor="text2"/>
          <w:sz w:val="24"/>
          <w:szCs w:val="24"/>
        </w:rPr>
      </w:pPr>
    </w:p>
    <w:p w:rsidR="00661346" w:rsidRPr="00271D3E" w:rsidRDefault="00661346" w:rsidP="00661346">
      <w:pPr>
        <w:spacing w:after="0"/>
        <w:jc w:val="center"/>
        <w:rPr>
          <w:rFonts w:ascii="Times New Roman" w:eastAsia="Calibri" w:hAnsi="Times New Roman" w:cs="Times New Roman"/>
          <w:b/>
          <w:i/>
          <w:sz w:val="24"/>
          <w:szCs w:val="24"/>
        </w:rPr>
      </w:pPr>
      <w:r w:rsidRPr="00271D3E">
        <w:rPr>
          <w:rFonts w:ascii="Times New Roman" w:eastAsia="Calibri" w:hAnsi="Times New Roman" w:cs="Times New Roman"/>
          <w:b/>
          <w:i/>
          <w:sz w:val="24"/>
          <w:szCs w:val="24"/>
        </w:rPr>
        <w:t>0104 «Функционирование Правительства РФ, высших исполнительных органов государственной власти субъектов РФ, местных администраций»</w:t>
      </w:r>
    </w:p>
    <w:p w:rsidR="00661346" w:rsidRPr="00271D3E" w:rsidRDefault="00661346" w:rsidP="00661346">
      <w:pPr>
        <w:spacing w:after="0"/>
        <w:ind w:firstLine="708"/>
        <w:jc w:val="both"/>
        <w:rPr>
          <w:rFonts w:ascii="Times New Roman" w:eastAsia="Calibri" w:hAnsi="Times New Roman" w:cs="Times New Roman"/>
          <w:sz w:val="24"/>
          <w:szCs w:val="24"/>
        </w:rPr>
      </w:pPr>
      <w:r w:rsidRPr="00271D3E">
        <w:rPr>
          <w:rFonts w:ascii="Times New Roman" w:eastAsia="Calibri" w:hAnsi="Times New Roman" w:cs="Times New Roman"/>
          <w:sz w:val="24"/>
          <w:szCs w:val="24"/>
        </w:rPr>
        <w:t>По данному подразделу расходы исполнены в сумме 59178,6  тыс. руб. (97,2 %).</w:t>
      </w:r>
    </w:p>
    <w:p w:rsidR="00661346" w:rsidRPr="00D5794A" w:rsidRDefault="00661346" w:rsidP="00661346">
      <w:pPr>
        <w:spacing w:after="0"/>
        <w:jc w:val="both"/>
        <w:rPr>
          <w:rFonts w:ascii="Times New Roman" w:eastAsia="Calibri" w:hAnsi="Times New Roman" w:cs="Times New Roman"/>
          <w:color w:val="1F497D" w:themeColor="text2"/>
          <w:sz w:val="24"/>
          <w:szCs w:val="24"/>
        </w:rPr>
      </w:pPr>
    </w:p>
    <w:p w:rsidR="00661346" w:rsidRPr="00B63B15" w:rsidRDefault="00661346" w:rsidP="00661346">
      <w:pPr>
        <w:spacing w:after="0"/>
        <w:jc w:val="center"/>
        <w:rPr>
          <w:rFonts w:ascii="Times New Roman" w:eastAsia="Calibri" w:hAnsi="Times New Roman" w:cs="Times New Roman"/>
          <w:b/>
          <w:i/>
          <w:sz w:val="24"/>
          <w:szCs w:val="24"/>
        </w:rPr>
      </w:pPr>
      <w:r w:rsidRPr="00B63B15">
        <w:rPr>
          <w:rFonts w:ascii="Times New Roman" w:eastAsia="Calibri" w:hAnsi="Times New Roman" w:cs="Times New Roman"/>
          <w:b/>
          <w:i/>
          <w:sz w:val="24"/>
          <w:szCs w:val="24"/>
        </w:rPr>
        <w:t>0106 «Обеспечение деятельности финансовых, налоговых и таможенных органов и органов финансового (финансового - бюджетного) надзора»</w:t>
      </w:r>
    </w:p>
    <w:p w:rsidR="00661346" w:rsidRPr="00B63B15" w:rsidRDefault="00661346" w:rsidP="00661346">
      <w:pPr>
        <w:jc w:val="both"/>
        <w:rPr>
          <w:rFonts w:ascii="Times New Roman" w:eastAsia="Calibri" w:hAnsi="Times New Roman" w:cs="Times New Roman"/>
          <w:sz w:val="24"/>
          <w:szCs w:val="24"/>
        </w:rPr>
      </w:pPr>
      <w:r w:rsidRPr="00B63B15">
        <w:rPr>
          <w:rFonts w:ascii="Times New Roman" w:eastAsia="Calibri" w:hAnsi="Times New Roman" w:cs="Times New Roman"/>
          <w:sz w:val="24"/>
          <w:szCs w:val="24"/>
        </w:rPr>
        <w:tab/>
        <w:t>По данному подразделу финансируются контрольно-счетная комиссия городского округа город Михайловка и комитет по финансам городского округа.</w:t>
      </w:r>
    </w:p>
    <w:p w:rsidR="00661346" w:rsidRPr="00B63B15" w:rsidRDefault="00661346" w:rsidP="00661346">
      <w:pPr>
        <w:spacing w:after="0"/>
        <w:jc w:val="both"/>
        <w:rPr>
          <w:rFonts w:ascii="Times New Roman" w:eastAsia="Calibri" w:hAnsi="Times New Roman" w:cs="Times New Roman"/>
          <w:sz w:val="24"/>
          <w:szCs w:val="24"/>
        </w:rPr>
      </w:pPr>
      <w:r w:rsidRPr="00B63B15">
        <w:rPr>
          <w:rFonts w:ascii="Times New Roman" w:eastAsia="Calibri" w:hAnsi="Times New Roman" w:cs="Times New Roman"/>
          <w:sz w:val="24"/>
          <w:szCs w:val="24"/>
        </w:rPr>
        <w:tab/>
        <w:t>На содержание контрольно-счетной комиссии расходы составили в сумме 1460,4 тыс. руб. (94,5%).</w:t>
      </w:r>
    </w:p>
    <w:p w:rsidR="00661346" w:rsidRPr="00B63B15" w:rsidRDefault="00661346" w:rsidP="00661346">
      <w:pPr>
        <w:spacing w:after="0"/>
        <w:jc w:val="both"/>
        <w:rPr>
          <w:rFonts w:ascii="Times New Roman" w:eastAsia="Calibri" w:hAnsi="Times New Roman" w:cs="Times New Roman"/>
          <w:sz w:val="24"/>
          <w:szCs w:val="24"/>
        </w:rPr>
      </w:pPr>
      <w:r w:rsidRPr="00B63B15">
        <w:rPr>
          <w:rFonts w:ascii="Times New Roman" w:eastAsia="Calibri" w:hAnsi="Times New Roman" w:cs="Times New Roman"/>
          <w:sz w:val="24"/>
          <w:szCs w:val="24"/>
        </w:rPr>
        <w:tab/>
        <w:t xml:space="preserve">На содержание комитета по финансам городского округа город Михайловка расходы составили в сумме 7243,0 тыс. руб. (95%). В сравнении с 2014 годом сумма снизилась на 168,3  тыс. руб. </w:t>
      </w:r>
    </w:p>
    <w:p w:rsidR="00661346" w:rsidRPr="00D5794A" w:rsidRDefault="00661346" w:rsidP="00661346">
      <w:pPr>
        <w:spacing w:after="0"/>
        <w:rPr>
          <w:rFonts w:ascii="Times New Roman" w:eastAsia="Calibri" w:hAnsi="Times New Roman" w:cs="Times New Roman"/>
          <w:b/>
          <w:i/>
          <w:color w:val="1F497D" w:themeColor="text2"/>
          <w:sz w:val="24"/>
          <w:szCs w:val="24"/>
        </w:rPr>
      </w:pPr>
    </w:p>
    <w:p w:rsidR="00661346" w:rsidRPr="0041708E" w:rsidRDefault="00661346" w:rsidP="00661346">
      <w:pPr>
        <w:spacing w:after="0"/>
        <w:jc w:val="center"/>
        <w:rPr>
          <w:rFonts w:ascii="Times New Roman" w:eastAsia="Calibri" w:hAnsi="Times New Roman" w:cs="Times New Roman"/>
          <w:b/>
          <w:i/>
          <w:sz w:val="24"/>
          <w:szCs w:val="24"/>
        </w:rPr>
      </w:pPr>
      <w:r w:rsidRPr="0041708E">
        <w:rPr>
          <w:rFonts w:ascii="Times New Roman" w:eastAsia="Calibri" w:hAnsi="Times New Roman" w:cs="Times New Roman"/>
          <w:b/>
          <w:i/>
          <w:sz w:val="24"/>
          <w:szCs w:val="24"/>
        </w:rPr>
        <w:t>0113 «Другие общегосударственные  вопросы»</w:t>
      </w:r>
    </w:p>
    <w:p w:rsidR="00661346" w:rsidRPr="0041708E" w:rsidRDefault="00661346" w:rsidP="00661346">
      <w:pPr>
        <w:spacing w:after="0"/>
        <w:jc w:val="both"/>
        <w:rPr>
          <w:rFonts w:ascii="Times New Roman" w:eastAsia="Calibri" w:hAnsi="Times New Roman" w:cs="Times New Roman"/>
          <w:sz w:val="24"/>
          <w:szCs w:val="24"/>
        </w:rPr>
      </w:pPr>
      <w:r w:rsidRPr="0041708E">
        <w:rPr>
          <w:rFonts w:ascii="Times New Roman" w:eastAsia="Calibri" w:hAnsi="Times New Roman" w:cs="Times New Roman"/>
          <w:sz w:val="24"/>
          <w:szCs w:val="24"/>
        </w:rPr>
        <w:tab/>
        <w:t>По подразделу расходы исполнены в сумме 105771,6 тыс. руб. (96,5 %). Из них:</w:t>
      </w:r>
    </w:p>
    <w:p w:rsidR="00661346" w:rsidRPr="00A2363B" w:rsidRDefault="00661346" w:rsidP="00661346">
      <w:pPr>
        <w:spacing w:after="0"/>
        <w:ind w:firstLine="708"/>
        <w:contextualSpacing/>
        <w:jc w:val="both"/>
        <w:rPr>
          <w:rFonts w:ascii="Times New Roman" w:eastAsia="Calibri" w:hAnsi="Times New Roman" w:cs="Times New Roman"/>
          <w:sz w:val="24"/>
          <w:szCs w:val="24"/>
        </w:rPr>
      </w:pPr>
      <w:r w:rsidRPr="00A2363B">
        <w:rPr>
          <w:rFonts w:ascii="Times New Roman" w:eastAsia="Calibri"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 расходы произведены в сумме 829,5 тыс. руб. (86,7 %)</w:t>
      </w:r>
      <w:r w:rsidRPr="00A2363B">
        <w:rPr>
          <w:rFonts w:ascii="Times New Roman" w:eastAsia="Calibri" w:hAnsi="Times New Roman" w:cs="Calibri"/>
          <w:sz w:val="24"/>
          <w:szCs w:val="24"/>
          <w:lang w:eastAsia="ar-SA"/>
        </w:rPr>
        <w:t>;</w:t>
      </w:r>
    </w:p>
    <w:p w:rsidR="00661346" w:rsidRPr="00F90D7E" w:rsidRDefault="00661346" w:rsidP="00661346">
      <w:pPr>
        <w:spacing w:after="0"/>
        <w:ind w:firstLine="708"/>
        <w:contextualSpacing/>
        <w:jc w:val="both"/>
        <w:rPr>
          <w:rFonts w:ascii="Times New Roman" w:eastAsia="Calibri" w:hAnsi="Times New Roman" w:cs="Calibri"/>
          <w:sz w:val="24"/>
          <w:szCs w:val="24"/>
          <w:lang w:eastAsia="ar-SA"/>
        </w:rPr>
      </w:pPr>
      <w:r w:rsidRPr="00F90D7E">
        <w:rPr>
          <w:rFonts w:ascii="Times New Roman" w:eastAsia="Calibri" w:hAnsi="Times New Roman" w:cs="Calibri"/>
          <w:sz w:val="24"/>
          <w:szCs w:val="24"/>
          <w:lang w:eastAsia="ar-SA"/>
        </w:rPr>
        <w:t xml:space="preserve"> На мероприятия по временному социально-бытовому обустройству лиц, вынужденно покинувших территорию Украины</w:t>
      </w:r>
      <w:r>
        <w:rPr>
          <w:rFonts w:ascii="Times New Roman" w:eastAsia="Calibri" w:hAnsi="Times New Roman" w:cs="Calibri"/>
          <w:sz w:val="24"/>
          <w:szCs w:val="24"/>
          <w:lang w:eastAsia="ar-SA"/>
        </w:rPr>
        <w:t xml:space="preserve">, </w:t>
      </w:r>
      <w:r w:rsidRPr="00F90D7E">
        <w:rPr>
          <w:rFonts w:ascii="Times New Roman" w:eastAsia="Calibri" w:hAnsi="Times New Roman" w:cs="Calibri"/>
          <w:sz w:val="24"/>
          <w:szCs w:val="24"/>
          <w:lang w:eastAsia="ar-SA"/>
        </w:rPr>
        <w:t xml:space="preserve"> направлено 8121,7 тыс. руб. федеральных средств, и 1225,0 тыс. рублей средств резервного фонда Правительства Волгоградской области. </w:t>
      </w:r>
    </w:p>
    <w:p w:rsidR="00661346" w:rsidRPr="004C036C" w:rsidRDefault="00661346" w:rsidP="00661346">
      <w:pPr>
        <w:spacing w:after="0"/>
        <w:ind w:firstLine="708"/>
        <w:contextualSpacing/>
        <w:jc w:val="both"/>
        <w:rPr>
          <w:rFonts w:ascii="Times New Roman" w:eastAsia="Calibri" w:hAnsi="Times New Roman" w:cs="Times New Roman"/>
          <w:sz w:val="24"/>
          <w:szCs w:val="24"/>
        </w:rPr>
      </w:pPr>
      <w:r w:rsidRPr="005D005A">
        <w:rPr>
          <w:rFonts w:ascii="Times New Roman" w:eastAsia="Calibri" w:hAnsi="Times New Roman" w:cs="Calibri"/>
          <w:sz w:val="24"/>
          <w:szCs w:val="24"/>
          <w:lang w:eastAsia="ar-SA"/>
        </w:rPr>
        <w:t xml:space="preserve">На обеспечение выполнения других обязательств органов местного самоуправления израсходовано 3724,7 тыс. рублей (92,5%). Расходы направлены на </w:t>
      </w:r>
      <w:r w:rsidRPr="004C036C">
        <w:rPr>
          <w:rFonts w:ascii="Times New Roman" w:eastAsia="Calibri" w:hAnsi="Times New Roman" w:cs="Calibri"/>
          <w:sz w:val="24"/>
          <w:szCs w:val="24"/>
          <w:lang w:eastAsia="ar-SA"/>
        </w:rPr>
        <w:t>содержание имущества казны  и оплату по исполнительным листам на решения судов.</w:t>
      </w:r>
    </w:p>
    <w:p w:rsidR="00661346" w:rsidRPr="004C036C" w:rsidRDefault="00661346" w:rsidP="00661346">
      <w:pPr>
        <w:spacing w:after="0"/>
        <w:ind w:firstLine="708"/>
        <w:contextualSpacing/>
        <w:jc w:val="both"/>
        <w:rPr>
          <w:rFonts w:ascii="Times New Roman" w:eastAsia="Calibri" w:hAnsi="Times New Roman" w:cs="Times New Roman"/>
          <w:sz w:val="24"/>
          <w:szCs w:val="24"/>
        </w:rPr>
      </w:pPr>
      <w:r w:rsidRPr="004C036C">
        <w:rPr>
          <w:rFonts w:ascii="Times New Roman" w:eastAsia="Calibri" w:hAnsi="Times New Roman" w:cs="Times New Roman"/>
          <w:sz w:val="24"/>
          <w:szCs w:val="24"/>
        </w:rPr>
        <w:t>Муниципальная программа  «Развитие территориального общественного самоуправления на территории городского округа город Михайловка на 2014 – 2016 годы» - расходы на организацию и проведение ежегодного городского конкурса «Лучшее территориальное общественное самоуправление в сфере социальной защиты населения» и ежегодного городского конкурса «Лучшее территориальное общественное самоуправление по развитию культуры»  в сумме 4746,5 тыс. руб. (100 %)</w:t>
      </w:r>
      <w:r>
        <w:rPr>
          <w:rFonts w:ascii="Times New Roman" w:eastAsia="Calibri" w:hAnsi="Times New Roman" w:cs="Calibri"/>
          <w:sz w:val="24"/>
          <w:szCs w:val="24"/>
          <w:lang w:eastAsia="ar-SA"/>
        </w:rPr>
        <w:t>.</w:t>
      </w:r>
    </w:p>
    <w:p w:rsidR="00661346" w:rsidRDefault="00661346" w:rsidP="00661346">
      <w:pPr>
        <w:spacing w:after="0"/>
        <w:ind w:firstLine="708"/>
        <w:contextualSpacing/>
        <w:jc w:val="both"/>
        <w:rPr>
          <w:rFonts w:ascii="Times New Roman" w:eastAsia="Calibri" w:hAnsi="Times New Roman" w:cs="Times New Roman"/>
          <w:sz w:val="24"/>
          <w:szCs w:val="24"/>
        </w:rPr>
      </w:pPr>
      <w:r w:rsidRPr="004C036C">
        <w:rPr>
          <w:rFonts w:ascii="Times New Roman" w:eastAsia="Calibri" w:hAnsi="Times New Roman" w:cs="Times New Roman"/>
          <w:sz w:val="24"/>
          <w:szCs w:val="24"/>
        </w:rPr>
        <w:t>ДЦП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 территории городского округа город Михайловка на 2014-2016 годы» 19415,1 тыс. руб. (98,7 %), в т. ч. за счет федеральных сре</w:t>
      </w:r>
      <w:proofErr w:type="gramStart"/>
      <w:r w:rsidRPr="004C036C">
        <w:rPr>
          <w:rFonts w:ascii="Times New Roman" w:eastAsia="Calibri" w:hAnsi="Times New Roman" w:cs="Times New Roman"/>
          <w:sz w:val="24"/>
          <w:szCs w:val="24"/>
        </w:rPr>
        <w:t>дств в с</w:t>
      </w:r>
      <w:proofErr w:type="gramEnd"/>
      <w:r w:rsidRPr="004C036C">
        <w:rPr>
          <w:rFonts w:ascii="Times New Roman" w:eastAsia="Calibri" w:hAnsi="Times New Roman" w:cs="Times New Roman"/>
          <w:sz w:val="24"/>
          <w:szCs w:val="24"/>
        </w:rPr>
        <w:t>умме 1773,1 тыс. руб.</w:t>
      </w:r>
    </w:p>
    <w:p w:rsidR="00661346" w:rsidRPr="002A7E28" w:rsidRDefault="00661346" w:rsidP="00661346">
      <w:pPr>
        <w:spacing w:after="0" w:line="240" w:lineRule="auto"/>
        <w:jc w:val="both"/>
        <w:rPr>
          <w:rFonts w:ascii="Times New Roman" w:eastAsia="Calibri" w:hAnsi="Times New Roman" w:cs="Times New Roman"/>
          <w:sz w:val="24"/>
          <w:szCs w:val="24"/>
        </w:rPr>
      </w:pPr>
      <w:r>
        <w:rPr>
          <w:rFonts w:ascii="Times New Roman" w:eastAsia="Calibri" w:hAnsi="Times New Roman" w:cs="Calibri"/>
          <w:iCs/>
          <w:sz w:val="24"/>
          <w:szCs w:val="24"/>
          <w:lang w:eastAsia="ar-SA"/>
        </w:rPr>
        <w:t xml:space="preserve">            </w:t>
      </w:r>
      <w:r w:rsidRPr="00944B35">
        <w:rPr>
          <w:rFonts w:ascii="Times New Roman" w:eastAsia="Calibri" w:hAnsi="Times New Roman" w:cs="Calibri"/>
          <w:iCs/>
          <w:sz w:val="24"/>
          <w:szCs w:val="24"/>
          <w:lang w:eastAsia="ar-SA"/>
        </w:rPr>
        <w:t xml:space="preserve">В ходе </w:t>
      </w:r>
      <w:r w:rsidRPr="002A2844">
        <w:rPr>
          <w:rFonts w:ascii="Times New Roman" w:eastAsia="Calibri" w:hAnsi="Times New Roman" w:cs="Times New Roman"/>
          <w:sz w:val="24"/>
          <w:szCs w:val="24"/>
        </w:rPr>
        <w:t>проверк</w:t>
      </w:r>
      <w:r>
        <w:rPr>
          <w:rFonts w:ascii="Times New Roman" w:eastAsia="Calibri" w:hAnsi="Times New Roman" w:cs="Times New Roman"/>
          <w:sz w:val="24"/>
          <w:szCs w:val="24"/>
        </w:rPr>
        <w:t>и</w:t>
      </w:r>
      <w:r w:rsidRPr="002A28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финансово-хозяйственной деятельности АУ «МФЦ» за 2015 совместно с комитетом по финансам администрации городского округа город Михайловка </w:t>
      </w:r>
      <w:r w:rsidRPr="00944B35">
        <w:rPr>
          <w:rFonts w:ascii="Times New Roman" w:eastAsia="Calibri" w:hAnsi="Times New Roman" w:cs="Calibri"/>
          <w:iCs/>
          <w:sz w:val="24"/>
          <w:szCs w:val="24"/>
          <w:lang w:eastAsia="ar-SA"/>
        </w:rPr>
        <w:t>установлено:</w:t>
      </w:r>
    </w:p>
    <w:p w:rsidR="00661346" w:rsidRDefault="005278ED" w:rsidP="00661346">
      <w:pPr>
        <w:suppressAutoHyphens/>
        <w:spacing w:after="0"/>
        <w:ind w:firstLine="6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-нарушение действующего законодательства в части начисления и выплаты заработной платы и начислениям на заработную плату. Сумма нарушений составила 6,8 тыс. руб.</w:t>
      </w:r>
      <w:r w:rsidR="00661346" w:rsidRPr="00A337D1">
        <w:rPr>
          <w:rFonts w:ascii="Times New Roman" w:eastAsia="Times New Roman" w:hAnsi="Times New Roman" w:cs="Times New Roman"/>
          <w:sz w:val="24"/>
          <w:szCs w:val="24"/>
          <w:lang w:eastAsia="ar-SA"/>
        </w:rPr>
        <w:t xml:space="preserve"> </w:t>
      </w:r>
    </w:p>
    <w:p w:rsidR="00661346" w:rsidRPr="005278ED" w:rsidRDefault="00661346" w:rsidP="00661346">
      <w:pPr>
        <w:jc w:val="both"/>
        <w:rPr>
          <w:rFonts w:ascii="Times New Roman" w:hAnsi="Times New Roman" w:cs="Times New Roman"/>
          <w:sz w:val="24"/>
          <w:szCs w:val="24"/>
        </w:rPr>
      </w:pPr>
      <w:r w:rsidRPr="00D86E62">
        <w:rPr>
          <w:rFonts w:ascii="Times New Roman" w:eastAsia="Times New Roman" w:hAnsi="Times New Roman" w:cs="Times New Roman"/>
          <w:b/>
          <w:sz w:val="24"/>
          <w:szCs w:val="24"/>
          <w:lang w:eastAsia="ar-SA"/>
        </w:rPr>
        <w:lastRenderedPageBreak/>
        <w:t xml:space="preserve">          </w:t>
      </w:r>
      <w:r w:rsidR="00B36AEC">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t>
      </w:r>
      <w:r w:rsidR="005278ED" w:rsidRPr="005278ED">
        <w:rPr>
          <w:rFonts w:ascii="Times New Roman" w:eastAsia="Times New Roman" w:hAnsi="Times New Roman" w:cs="Times New Roman"/>
          <w:sz w:val="24"/>
          <w:szCs w:val="24"/>
          <w:lang w:eastAsia="ar-SA"/>
        </w:rPr>
        <w:t>неэффективные расходы,</w:t>
      </w:r>
      <w:r w:rsidR="005278ED">
        <w:rPr>
          <w:rFonts w:ascii="Times New Roman" w:eastAsia="Times New Roman" w:hAnsi="Times New Roman" w:cs="Times New Roman"/>
          <w:b/>
          <w:sz w:val="24"/>
          <w:szCs w:val="24"/>
          <w:lang w:eastAsia="ar-SA"/>
        </w:rPr>
        <w:t xml:space="preserve"> </w:t>
      </w:r>
      <w:r w:rsidRPr="005278ED">
        <w:rPr>
          <w:rFonts w:ascii="Times New Roman" w:eastAsia="Times New Roman" w:hAnsi="Times New Roman" w:cs="Times New Roman"/>
          <w:sz w:val="24"/>
          <w:szCs w:val="24"/>
          <w:lang w:eastAsia="ar-SA"/>
        </w:rPr>
        <w:t xml:space="preserve">произведенные на закупку неиспользуемого имущества в сумме </w:t>
      </w:r>
      <w:r w:rsidRPr="005278ED">
        <w:rPr>
          <w:rFonts w:ascii="Times New Roman" w:hAnsi="Times New Roman" w:cs="Times New Roman"/>
          <w:sz w:val="24"/>
          <w:szCs w:val="24"/>
        </w:rPr>
        <w:t>204</w:t>
      </w:r>
      <w:r w:rsidR="005278ED" w:rsidRPr="005278ED">
        <w:rPr>
          <w:rFonts w:ascii="Times New Roman" w:hAnsi="Times New Roman" w:cs="Times New Roman"/>
          <w:sz w:val="24"/>
          <w:szCs w:val="24"/>
        </w:rPr>
        <w:t>,8 тыс. руб.</w:t>
      </w:r>
      <w:r w:rsidRPr="005278ED">
        <w:rPr>
          <w:rFonts w:ascii="Times New Roman" w:hAnsi="Times New Roman" w:cs="Times New Roman"/>
          <w:sz w:val="24"/>
          <w:szCs w:val="24"/>
        </w:rPr>
        <w:t xml:space="preserve">  </w:t>
      </w:r>
    </w:p>
    <w:p w:rsidR="00661346" w:rsidRPr="00B36AEC" w:rsidRDefault="00661346" w:rsidP="00661346">
      <w:pPr>
        <w:ind w:firstLine="708"/>
        <w:jc w:val="both"/>
        <w:rPr>
          <w:rFonts w:ascii="Times New Roman" w:hAnsi="Times New Roman" w:cs="Times New Roman"/>
          <w:sz w:val="24"/>
          <w:szCs w:val="24"/>
        </w:rPr>
      </w:pPr>
      <w:r>
        <w:rPr>
          <w:rFonts w:ascii="Times New Roman" w:hAnsi="Times New Roman" w:cs="Times New Roman"/>
          <w:b/>
          <w:sz w:val="24"/>
          <w:szCs w:val="24"/>
        </w:rPr>
        <w:t>-</w:t>
      </w:r>
      <w:r w:rsidRPr="00B36AEC">
        <w:rPr>
          <w:rFonts w:ascii="Times New Roman" w:hAnsi="Times New Roman" w:cs="Times New Roman"/>
          <w:sz w:val="24"/>
          <w:szCs w:val="24"/>
        </w:rPr>
        <w:t>неэф</w:t>
      </w:r>
      <w:r w:rsidR="00B36AEC" w:rsidRPr="00B36AEC">
        <w:rPr>
          <w:rFonts w:ascii="Times New Roman" w:hAnsi="Times New Roman" w:cs="Times New Roman"/>
          <w:sz w:val="24"/>
          <w:szCs w:val="24"/>
        </w:rPr>
        <w:t>фективно используемое имущество стоимостью 181,3 тыс. руб.</w:t>
      </w:r>
    </w:p>
    <w:p w:rsidR="00661346" w:rsidRPr="00461B14" w:rsidRDefault="00661346" w:rsidP="00461B14">
      <w:pPr>
        <w:autoSpaceDE w:val="0"/>
        <w:autoSpaceDN w:val="0"/>
        <w:adjustRightInd w:val="0"/>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b/>
          <w:sz w:val="24"/>
          <w:szCs w:val="24"/>
        </w:rPr>
        <w:t>-</w:t>
      </w:r>
      <w:r w:rsidRPr="00D86E62">
        <w:rPr>
          <w:rFonts w:ascii="Times New Roman" w:eastAsia="Times New Roman" w:hAnsi="Times New Roman" w:cs="Times New Roman"/>
          <w:sz w:val="24"/>
          <w:szCs w:val="24"/>
          <w:lang w:eastAsia="ru-RU"/>
        </w:rPr>
        <w:t>нарушение п.46 р.</w:t>
      </w:r>
      <w:r w:rsidRPr="00D86E62">
        <w:rPr>
          <w:rFonts w:ascii="Times New Roman" w:eastAsia="Times New Roman" w:hAnsi="Times New Roman" w:cs="Times New Roman"/>
          <w:sz w:val="24"/>
          <w:szCs w:val="24"/>
          <w:lang w:val="en-US" w:eastAsia="ru-RU"/>
        </w:rPr>
        <w:t>II</w:t>
      </w:r>
      <w:r w:rsidRPr="00D86E62">
        <w:rPr>
          <w:rFonts w:ascii="Times New Roman" w:eastAsia="Times New Roman" w:hAnsi="Times New Roman" w:cs="Times New Roman"/>
          <w:sz w:val="24"/>
          <w:szCs w:val="24"/>
          <w:lang w:eastAsia="ru-RU"/>
        </w:rPr>
        <w:t xml:space="preserve">  Приказа Минфина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по его применению»</w:t>
      </w:r>
      <w:r w:rsidR="00B36AEC">
        <w:rPr>
          <w:rFonts w:ascii="Times New Roman" w:eastAsia="Times New Roman" w:hAnsi="Times New Roman" w:cs="Times New Roman"/>
          <w:sz w:val="24"/>
          <w:szCs w:val="24"/>
          <w:lang w:eastAsia="ru-RU"/>
        </w:rPr>
        <w:t>,</w:t>
      </w:r>
      <w:r w:rsidRPr="00D86E62">
        <w:rPr>
          <w:rFonts w:ascii="Times New Roman" w:eastAsia="Times New Roman" w:hAnsi="Times New Roman" w:cs="Times New Roman"/>
          <w:sz w:val="24"/>
          <w:szCs w:val="24"/>
          <w:lang w:eastAsia="ru-RU"/>
        </w:rPr>
        <w:t xml:space="preserve"> </w:t>
      </w:r>
      <w:r w:rsidR="00B36AEC" w:rsidRPr="00D86E62">
        <w:rPr>
          <w:rFonts w:ascii="Times New Roman" w:eastAsia="Times New Roman" w:hAnsi="Times New Roman" w:cs="Times New Roman"/>
          <w:sz w:val="24"/>
          <w:szCs w:val="24"/>
          <w:lang w:eastAsia="ru-RU"/>
        </w:rPr>
        <w:t>наруше</w:t>
      </w:r>
      <w:r w:rsidR="0000718B">
        <w:rPr>
          <w:rFonts w:ascii="Times New Roman" w:eastAsia="Times New Roman" w:hAnsi="Times New Roman" w:cs="Times New Roman"/>
          <w:sz w:val="24"/>
          <w:szCs w:val="24"/>
          <w:lang w:eastAsia="ru-RU"/>
        </w:rPr>
        <w:t xml:space="preserve">ние требований </w:t>
      </w:r>
      <w:r w:rsidR="00C814BC">
        <w:rPr>
          <w:rFonts w:ascii="Times New Roman" w:eastAsia="Times New Roman" w:hAnsi="Times New Roman" w:cs="Times New Roman"/>
          <w:sz w:val="24"/>
          <w:szCs w:val="24"/>
          <w:lang w:eastAsia="ru-RU"/>
        </w:rPr>
        <w:t xml:space="preserve">«Указаний о порядке применения бюджетной классификации Российской Федерации» </w:t>
      </w:r>
      <w:r w:rsidR="0000718B">
        <w:rPr>
          <w:rFonts w:ascii="Times New Roman" w:eastAsia="Times New Roman" w:hAnsi="Times New Roman" w:cs="Times New Roman"/>
          <w:sz w:val="24"/>
          <w:szCs w:val="24"/>
          <w:lang w:eastAsia="ru-RU"/>
        </w:rPr>
        <w:t>в ведении бухгалтерского учета</w:t>
      </w:r>
      <w:r w:rsidRPr="0000718B">
        <w:rPr>
          <w:rFonts w:ascii="Times New Roman" w:eastAsia="Times New Roman" w:hAnsi="Times New Roman" w:cs="Times New Roman"/>
          <w:sz w:val="24"/>
          <w:szCs w:val="24"/>
          <w:lang w:eastAsia="ru-RU"/>
        </w:rPr>
        <w:t>.</w:t>
      </w:r>
      <w:proofErr w:type="gramEnd"/>
      <w:r w:rsidR="0000718B" w:rsidRPr="0000718B">
        <w:rPr>
          <w:rFonts w:ascii="Times New Roman" w:eastAsia="Times New Roman" w:hAnsi="Times New Roman" w:cs="Times New Roman"/>
          <w:sz w:val="24"/>
          <w:szCs w:val="24"/>
          <w:lang w:eastAsia="ru-RU"/>
        </w:rPr>
        <w:t xml:space="preserve">  Сумма нарушений</w:t>
      </w:r>
      <w:r w:rsidR="00C814BC">
        <w:rPr>
          <w:rFonts w:ascii="Times New Roman" w:eastAsia="Times New Roman" w:hAnsi="Times New Roman" w:cs="Times New Roman"/>
          <w:sz w:val="24"/>
          <w:szCs w:val="24"/>
          <w:lang w:eastAsia="ru-RU"/>
        </w:rPr>
        <w:t xml:space="preserve"> составила 146</w:t>
      </w:r>
      <w:r w:rsidR="0000718B" w:rsidRPr="0000718B">
        <w:rPr>
          <w:rFonts w:ascii="Times New Roman" w:eastAsia="Times New Roman" w:hAnsi="Times New Roman" w:cs="Times New Roman"/>
          <w:sz w:val="24"/>
          <w:szCs w:val="24"/>
          <w:lang w:eastAsia="ru-RU"/>
        </w:rPr>
        <w:t>,</w:t>
      </w:r>
      <w:r w:rsidR="00C814BC">
        <w:rPr>
          <w:rFonts w:ascii="Times New Roman" w:eastAsia="Times New Roman" w:hAnsi="Times New Roman" w:cs="Times New Roman"/>
          <w:sz w:val="24"/>
          <w:szCs w:val="24"/>
          <w:lang w:eastAsia="ru-RU"/>
        </w:rPr>
        <w:t>4</w:t>
      </w:r>
      <w:r w:rsidR="0000718B" w:rsidRPr="0000718B">
        <w:rPr>
          <w:rFonts w:ascii="Times New Roman" w:eastAsia="Times New Roman" w:hAnsi="Times New Roman" w:cs="Times New Roman"/>
          <w:sz w:val="24"/>
          <w:szCs w:val="24"/>
          <w:lang w:eastAsia="ru-RU"/>
        </w:rPr>
        <w:t xml:space="preserve"> тыс. руб.</w:t>
      </w:r>
    </w:p>
    <w:p w:rsidR="00661346" w:rsidRPr="004C036C" w:rsidRDefault="00661346" w:rsidP="00661346">
      <w:pPr>
        <w:spacing w:after="0"/>
        <w:ind w:firstLine="708"/>
        <w:contextualSpacing/>
        <w:jc w:val="both"/>
        <w:rPr>
          <w:rFonts w:ascii="Times New Roman" w:eastAsia="Calibri" w:hAnsi="Times New Roman" w:cs="Calibri"/>
          <w:sz w:val="24"/>
          <w:szCs w:val="24"/>
          <w:lang w:eastAsia="ar-SA"/>
        </w:rPr>
      </w:pPr>
      <w:r w:rsidRPr="004C036C">
        <w:rPr>
          <w:rFonts w:ascii="Times New Roman" w:eastAsia="Calibri" w:hAnsi="Times New Roman" w:cs="Calibri"/>
          <w:sz w:val="24"/>
          <w:szCs w:val="24"/>
          <w:lang w:eastAsia="ar-SA"/>
        </w:rPr>
        <w:t xml:space="preserve"> Финансовое обеспечение муниципального задания АУ «Михайловский </w:t>
      </w:r>
      <w:proofErr w:type="spellStart"/>
      <w:r w:rsidRPr="004C036C">
        <w:rPr>
          <w:rFonts w:ascii="Times New Roman" w:eastAsia="Calibri" w:hAnsi="Times New Roman" w:cs="Calibri"/>
          <w:sz w:val="24"/>
          <w:szCs w:val="24"/>
          <w:lang w:eastAsia="ar-SA"/>
        </w:rPr>
        <w:t>Архземпроект</w:t>
      </w:r>
      <w:proofErr w:type="spellEnd"/>
      <w:r w:rsidRPr="004C036C">
        <w:rPr>
          <w:rFonts w:ascii="Times New Roman" w:eastAsia="Calibri" w:hAnsi="Times New Roman" w:cs="Calibri"/>
          <w:sz w:val="24"/>
          <w:szCs w:val="24"/>
          <w:lang w:eastAsia="ar-SA"/>
        </w:rPr>
        <w:t>» и предоставление ему целев</w:t>
      </w:r>
      <w:r w:rsidR="00C814BC">
        <w:rPr>
          <w:rFonts w:ascii="Times New Roman" w:eastAsia="Calibri" w:hAnsi="Times New Roman" w:cs="Calibri"/>
          <w:sz w:val="24"/>
          <w:szCs w:val="24"/>
          <w:lang w:eastAsia="ar-SA"/>
        </w:rPr>
        <w:t>ой субсидии – 2814,6 тыс. руб.</w:t>
      </w:r>
      <w:r w:rsidRPr="004C036C">
        <w:rPr>
          <w:rFonts w:ascii="Times New Roman" w:eastAsia="Calibri" w:hAnsi="Times New Roman" w:cs="Calibri"/>
          <w:sz w:val="24"/>
          <w:szCs w:val="24"/>
          <w:lang w:eastAsia="ar-SA"/>
        </w:rPr>
        <w:t xml:space="preserve"> (97,1</w:t>
      </w:r>
      <w:r>
        <w:rPr>
          <w:rFonts w:ascii="Times New Roman" w:eastAsia="Calibri" w:hAnsi="Times New Roman" w:cs="Calibri"/>
          <w:sz w:val="24"/>
          <w:szCs w:val="24"/>
          <w:lang w:eastAsia="ar-SA"/>
        </w:rPr>
        <w:t>%).</w:t>
      </w:r>
    </w:p>
    <w:p w:rsidR="00661346" w:rsidRPr="002B293F" w:rsidRDefault="00661346" w:rsidP="00661346">
      <w:pPr>
        <w:spacing w:after="0"/>
        <w:ind w:firstLine="708"/>
        <w:contextualSpacing/>
        <w:jc w:val="both"/>
        <w:rPr>
          <w:rFonts w:ascii="Times New Roman" w:eastAsia="Calibri" w:hAnsi="Times New Roman" w:cs="Calibri"/>
          <w:sz w:val="24"/>
          <w:szCs w:val="24"/>
          <w:lang w:eastAsia="ar-SA"/>
        </w:rPr>
      </w:pPr>
      <w:r w:rsidRPr="002B293F">
        <w:rPr>
          <w:rFonts w:ascii="Times New Roman" w:eastAsia="Calibri" w:hAnsi="Times New Roman" w:cs="Times New Roman"/>
          <w:sz w:val="24"/>
          <w:szCs w:val="24"/>
        </w:rPr>
        <w:t xml:space="preserve"> Муниципальная программа  «</w:t>
      </w:r>
      <w:proofErr w:type="spellStart"/>
      <w:r w:rsidRPr="002B293F">
        <w:rPr>
          <w:rFonts w:ascii="Times New Roman" w:eastAsia="Calibri" w:hAnsi="Times New Roman" w:cs="Times New Roman"/>
          <w:sz w:val="24"/>
          <w:szCs w:val="24"/>
        </w:rPr>
        <w:t>Энергоресурсосбережение</w:t>
      </w:r>
      <w:proofErr w:type="spellEnd"/>
      <w:r w:rsidRPr="002B293F">
        <w:rPr>
          <w:rFonts w:ascii="Times New Roman" w:eastAsia="Calibri" w:hAnsi="Times New Roman" w:cs="Times New Roman"/>
          <w:sz w:val="24"/>
          <w:szCs w:val="24"/>
        </w:rPr>
        <w:t xml:space="preserve"> и повышение </w:t>
      </w:r>
      <w:proofErr w:type="spellStart"/>
      <w:r w:rsidRPr="002B293F">
        <w:rPr>
          <w:rFonts w:ascii="Times New Roman" w:eastAsia="Calibri" w:hAnsi="Times New Roman" w:cs="Times New Roman"/>
          <w:sz w:val="24"/>
          <w:szCs w:val="24"/>
        </w:rPr>
        <w:t>энергоэффективности</w:t>
      </w:r>
      <w:proofErr w:type="spellEnd"/>
      <w:r w:rsidRPr="002B293F">
        <w:rPr>
          <w:rFonts w:ascii="Times New Roman" w:eastAsia="Calibri" w:hAnsi="Times New Roman" w:cs="Times New Roman"/>
          <w:sz w:val="24"/>
          <w:szCs w:val="24"/>
        </w:rPr>
        <w:t xml:space="preserve"> городского округа город Михайловка на период до 2020 года» - 95,9 тыс. руб</w:t>
      </w:r>
      <w:r w:rsidRPr="002B293F">
        <w:rPr>
          <w:rFonts w:ascii="Times New Roman" w:eastAsia="Calibri" w:hAnsi="Times New Roman" w:cs="Calibri"/>
          <w:sz w:val="24"/>
          <w:szCs w:val="24"/>
          <w:lang w:eastAsia="ar-SA"/>
        </w:rPr>
        <w:t xml:space="preserve">. (100%). </w:t>
      </w:r>
    </w:p>
    <w:p w:rsidR="00661346" w:rsidRDefault="00661346" w:rsidP="00661346">
      <w:pPr>
        <w:spacing w:after="0" w:line="240" w:lineRule="auto"/>
        <w:jc w:val="both"/>
        <w:rPr>
          <w:rFonts w:ascii="Times New Roman" w:eastAsia="Calibri" w:hAnsi="Times New Roman" w:cs="Calibri"/>
          <w:iCs/>
          <w:sz w:val="24"/>
          <w:szCs w:val="24"/>
          <w:lang w:eastAsia="ar-SA"/>
        </w:rPr>
      </w:pPr>
      <w:r>
        <w:rPr>
          <w:rFonts w:ascii="Times New Roman" w:eastAsia="Calibri" w:hAnsi="Times New Roman" w:cs="Times New Roman"/>
          <w:sz w:val="24"/>
          <w:szCs w:val="24"/>
        </w:rPr>
        <w:t xml:space="preserve">            </w:t>
      </w:r>
      <w:r w:rsidRPr="002B293F">
        <w:rPr>
          <w:rFonts w:ascii="Times New Roman" w:eastAsia="Calibri" w:hAnsi="Times New Roman" w:cs="Times New Roman"/>
          <w:sz w:val="24"/>
          <w:szCs w:val="24"/>
        </w:rPr>
        <w:t xml:space="preserve">Обеспечение деятельности подведомственного учреждения по обеспечению хозяйственного обслуживания, расходы на содержание МКУ «Технический центр» - 46522,9 тыс. руб.(94,8 %).  </w:t>
      </w:r>
      <w:r w:rsidRPr="00944B35">
        <w:rPr>
          <w:rFonts w:ascii="Times New Roman" w:eastAsia="Calibri" w:hAnsi="Times New Roman" w:cs="Calibri"/>
          <w:iCs/>
          <w:sz w:val="24"/>
          <w:szCs w:val="24"/>
          <w:lang w:eastAsia="ar-SA"/>
        </w:rPr>
        <w:t xml:space="preserve">      </w:t>
      </w:r>
    </w:p>
    <w:p w:rsidR="00661346" w:rsidRDefault="00661346" w:rsidP="00661346">
      <w:pPr>
        <w:jc w:val="both"/>
        <w:rPr>
          <w:rFonts w:ascii="Times New Roman" w:eastAsia="Calibri" w:hAnsi="Times New Roman" w:cs="Calibri"/>
          <w:iCs/>
          <w:sz w:val="24"/>
          <w:szCs w:val="24"/>
          <w:lang w:eastAsia="ar-SA"/>
        </w:rPr>
      </w:pPr>
      <w:r w:rsidRPr="00944B35">
        <w:rPr>
          <w:rFonts w:ascii="Times New Roman" w:eastAsia="Calibri" w:hAnsi="Times New Roman" w:cs="Calibri"/>
          <w:iCs/>
          <w:sz w:val="24"/>
          <w:szCs w:val="24"/>
          <w:lang w:eastAsia="ar-SA"/>
        </w:rPr>
        <w:t xml:space="preserve">  </w:t>
      </w:r>
      <w:r>
        <w:rPr>
          <w:rFonts w:ascii="Times New Roman" w:eastAsia="Calibri" w:hAnsi="Times New Roman" w:cs="Calibri"/>
          <w:iCs/>
          <w:sz w:val="24"/>
          <w:szCs w:val="24"/>
          <w:lang w:eastAsia="ar-SA"/>
        </w:rPr>
        <w:t xml:space="preserve">          </w:t>
      </w:r>
      <w:r w:rsidRPr="00944B35">
        <w:rPr>
          <w:rFonts w:ascii="Times New Roman" w:eastAsia="Calibri" w:hAnsi="Times New Roman" w:cs="Calibri"/>
          <w:iCs/>
          <w:sz w:val="24"/>
          <w:szCs w:val="24"/>
          <w:lang w:eastAsia="ar-SA"/>
        </w:rPr>
        <w:t xml:space="preserve"> </w:t>
      </w:r>
      <w:r w:rsidRPr="00D723EC">
        <w:rPr>
          <w:rFonts w:ascii="Times New Roman" w:eastAsia="Calibri" w:hAnsi="Times New Roman" w:cs="Calibri"/>
          <w:iCs/>
          <w:sz w:val="24"/>
          <w:szCs w:val="24"/>
          <w:lang w:eastAsia="ar-SA"/>
        </w:rPr>
        <w:t xml:space="preserve">В ходе </w:t>
      </w:r>
      <w:r w:rsidRPr="00D723EC">
        <w:rPr>
          <w:rFonts w:ascii="Times New Roman" w:eastAsia="Times New Roman" w:hAnsi="Times New Roman" w:cs="Times New Roman"/>
          <w:sz w:val="24"/>
          <w:szCs w:val="24"/>
          <w:lang w:eastAsia="ar-SA"/>
        </w:rPr>
        <w:t>проверки отдельных вопросов финансово-хозяйственной деятельности МКУ «Технический центр» за 2014 год и текущий период 2015 года, совместно с комитетом по финансам администрации городского округа город Михайловка, МКУ «ЦФБО» и отделом по управлению имуществом администрации гор</w:t>
      </w:r>
      <w:r>
        <w:rPr>
          <w:rFonts w:ascii="Times New Roman" w:eastAsia="Times New Roman" w:hAnsi="Times New Roman" w:cs="Times New Roman"/>
          <w:sz w:val="24"/>
          <w:szCs w:val="24"/>
          <w:lang w:eastAsia="ar-SA"/>
        </w:rPr>
        <w:t xml:space="preserve">одского округа город Михайловка </w:t>
      </w:r>
      <w:r w:rsidRPr="00944B35">
        <w:rPr>
          <w:rFonts w:ascii="Times New Roman" w:eastAsia="Calibri" w:hAnsi="Times New Roman" w:cs="Calibri"/>
          <w:iCs/>
          <w:sz w:val="24"/>
          <w:szCs w:val="24"/>
          <w:lang w:eastAsia="ar-SA"/>
        </w:rPr>
        <w:t>установлено:</w:t>
      </w:r>
    </w:p>
    <w:p w:rsidR="00C814BC" w:rsidRDefault="00C814BC" w:rsidP="00C814BC">
      <w:pPr>
        <w:suppressAutoHyphens/>
        <w:spacing w:after="0"/>
        <w:ind w:firstLine="6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-нарушение действующего законодательства в части начисления и выплаты заработной платы, компенсаций </w:t>
      </w:r>
      <w:r w:rsidR="00F53C91">
        <w:rPr>
          <w:rFonts w:ascii="Times New Roman" w:eastAsia="Times New Roman" w:hAnsi="Times New Roman" w:cs="Times New Roman"/>
          <w:sz w:val="24"/>
          <w:szCs w:val="24"/>
          <w:lang w:eastAsia="ar-SA"/>
        </w:rPr>
        <w:t xml:space="preserve">за отпуск </w:t>
      </w:r>
      <w:r>
        <w:rPr>
          <w:rFonts w:ascii="Times New Roman" w:eastAsia="Times New Roman" w:hAnsi="Times New Roman" w:cs="Times New Roman"/>
          <w:sz w:val="24"/>
          <w:szCs w:val="24"/>
          <w:lang w:eastAsia="ar-SA"/>
        </w:rPr>
        <w:t xml:space="preserve">и </w:t>
      </w:r>
      <w:r w:rsidR="00F53C91">
        <w:rPr>
          <w:rFonts w:ascii="Times New Roman" w:eastAsia="Times New Roman" w:hAnsi="Times New Roman" w:cs="Times New Roman"/>
          <w:sz w:val="24"/>
          <w:szCs w:val="24"/>
          <w:lang w:eastAsia="ar-SA"/>
        </w:rPr>
        <w:t>страховых начислений</w:t>
      </w:r>
      <w:r>
        <w:rPr>
          <w:rFonts w:ascii="Times New Roman" w:eastAsia="Times New Roman" w:hAnsi="Times New Roman" w:cs="Times New Roman"/>
          <w:sz w:val="24"/>
          <w:szCs w:val="24"/>
          <w:lang w:eastAsia="ar-SA"/>
        </w:rPr>
        <w:t xml:space="preserve">. </w:t>
      </w:r>
      <w:r w:rsidR="00BA2EFE">
        <w:rPr>
          <w:rFonts w:ascii="Times New Roman" w:eastAsia="Times New Roman" w:hAnsi="Times New Roman" w:cs="Times New Roman"/>
          <w:sz w:val="24"/>
          <w:szCs w:val="24"/>
          <w:lang w:eastAsia="ar-SA"/>
        </w:rPr>
        <w:t xml:space="preserve">Неэффективные расходы </w:t>
      </w:r>
      <w:r w:rsidR="00DB5939">
        <w:rPr>
          <w:rFonts w:ascii="Times New Roman" w:eastAsia="Times New Roman" w:hAnsi="Times New Roman" w:cs="Times New Roman"/>
          <w:sz w:val="24"/>
          <w:szCs w:val="24"/>
          <w:lang w:eastAsia="ar-SA"/>
        </w:rPr>
        <w:t xml:space="preserve">бюджетных средств </w:t>
      </w:r>
      <w:r w:rsidR="00BA2EFE">
        <w:rPr>
          <w:rFonts w:ascii="Times New Roman" w:eastAsia="Times New Roman" w:hAnsi="Times New Roman" w:cs="Times New Roman"/>
          <w:sz w:val="24"/>
          <w:szCs w:val="24"/>
          <w:lang w:eastAsia="ar-SA"/>
        </w:rPr>
        <w:t>составили 24</w:t>
      </w:r>
      <w:r>
        <w:rPr>
          <w:rFonts w:ascii="Times New Roman" w:eastAsia="Times New Roman" w:hAnsi="Times New Roman" w:cs="Times New Roman"/>
          <w:sz w:val="24"/>
          <w:szCs w:val="24"/>
          <w:lang w:eastAsia="ar-SA"/>
        </w:rPr>
        <w:t>,</w:t>
      </w:r>
      <w:r w:rsidR="00BA2EFE">
        <w:rPr>
          <w:rFonts w:ascii="Times New Roman" w:eastAsia="Times New Roman" w:hAnsi="Times New Roman" w:cs="Times New Roman"/>
          <w:sz w:val="24"/>
          <w:szCs w:val="24"/>
          <w:lang w:eastAsia="ar-SA"/>
        </w:rPr>
        <w:t>1 тыс. руб.</w:t>
      </w:r>
      <w:r w:rsidRPr="00A337D1">
        <w:rPr>
          <w:rFonts w:ascii="Times New Roman" w:eastAsia="Times New Roman" w:hAnsi="Times New Roman" w:cs="Times New Roman"/>
          <w:sz w:val="24"/>
          <w:szCs w:val="24"/>
          <w:lang w:eastAsia="ar-SA"/>
        </w:rPr>
        <w:t xml:space="preserve"> </w:t>
      </w:r>
    </w:p>
    <w:p w:rsidR="00661346" w:rsidRPr="00DB5939" w:rsidRDefault="00DB5939" w:rsidP="00661346">
      <w:pPr>
        <w:suppressAutoHyphens/>
        <w:spacing w:after="0" w:line="240" w:lineRule="auto"/>
        <w:ind w:firstLine="708"/>
        <w:jc w:val="both"/>
        <w:rPr>
          <w:rFonts w:ascii="Times New Roman" w:eastAsia="Times New Roman" w:hAnsi="Times New Roman" w:cs="Times New Roman"/>
          <w:sz w:val="24"/>
          <w:szCs w:val="24"/>
          <w:lang w:eastAsia="ar-SA"/>
        </w:rPr>
      </w:pPr>
      <w:r w:rsidRPr="00DB5939">
        <w:rPr>
          <w:rFonts w:ascii="Times New Roman" w:eastAsia="Times New Roman" w:hAnsi="Times New Roman" w:cs="Times New Roman"/>
          <w:sz w:val="24"/>
          <w:szCs w:val="24"/>
          <w:lang w:eastAsia="ar-SA"/>
        </w:rPr>
        <w:t>-сумма недополученной арендной платы в 2015 году составила 12,7 тыс. руб.</w:t>
      </w:r>
    </w:p>
    <w:p w:rsidR="00661346" w:rsidRDefault="00661346"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DB5939" w:rsidRPr="0010488B" w:rsidRDefault="00DB5939" w:rsidP="0066134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661346" w:rsidRPr="00206C83" w:rsidRDefault="00661346" w:rsidP="00661346">
      <w:pPr>
        <w:keepNext/>
        <w:spacing w:before="240" w:after="60"/>
        <w:outlineLvl w:val="0"/>
        <w:rPr>
          <w:rFonts w:ascii="Times New Roman" w:eastAsia="Times New Roman" w:hAnsi="Times New Roman" w:cs="Times New Roman"/>
          <w:b/>
          <w:bCs/>
          <w:color w:val="1F497D" w:themeColor="text2"/>
          <w:kern w:val="32"/>
          <w:sz w:val="24"/>
          <w:szCs w:val="24"/>
        </w:rPr>
      </w:pPr>
    </w:p>
    <w:p w:rsidR="00661346" w:rsidRPr="00206C83" w:rsidRDefault="00661346" w:rsidP="00661346">
      <w:pPr>
        <w:spacing w:after="0"/>
        <w:jc w:val="center"/>
        <w:rPr>
          <w:rFonts w:ascii="Times New Roman" w:eastAsia="Calibri" w:hAnsi="Times New Roman" w:cs="Times New Roman"/>
          <w:b/>
          <w:sz w:val="24"/>
          <w:szCs w:val="24"/>
        </w:rPr>
      </w:pPr>
      <w:r w:rsidRPr="00206C83">
        <w:rPr>
          <w:rFonts w:ascii="Times New Roman" w:eastAsia="Calibri" w:hAnsi="Times New Roman" w:cs="Times New Roman"/>
          <w:b/>
          <w:sz w:val="24"/>
          <w:szCs w:val="24"/>
        </w:rPr>
        <w:t>По разделу 0300 «Национальная безопасность и правоохранительная деятельность»</w:t>
      </w:r>
    </w:p>
    <w:p w:rsidR="00661346" w:rsidRPr="00206C83" w:rsidRDefault="00661346" w:rsidP="00661346">
      <w:pPr>
        <w:spacing w:after="0"/>
        <w:ind w:firstLine="708"/>
        <w:jc w:val="both"/>
        <w:rPr>
          <w:rFonts w:ascii="Times New Roman" w:eastAsia="Calibri" w:hAnsi="Times New Roman" w:cs="Times New Roman"/>
          <w:sz w:val="24"/>
          <w:szCs w:val="24"/>
        </w:rPr>
      </w:pPr>
      <w:r w:rsidRPr="00206C83">
        <w:rPr>
          <w:rFonts w:ascii="Times New Roman" w:eastAsia="Calibri" w:hAnsi="Times New Roman" w:cs="Times New Roman"/>
          <w:sz w:val="24"/>
          <w:szCs w:val="24"/>
        </w:rPr>
        <w:t xml:space="preserve">Фактическое исполнение составило 9158,1 тыс. руб. (5,8 %). </w:t>
      </w:r>
    </w:p>
    <w:p w:rsidR="00661346" w:rsidRPr="00206C83" w:rsidRDefault="00661346" w:rsidP="00661346">
      <w:pPr>
        <w:spacing w:after="0"/>
        <w:ind w:firstLine="708"/>
        <w:jc w:val="both"/>
        <w:rPr>
          <w:rFonts w:ascii="Times New Roman" w:eastAsia="Calibri" w:hAnsi="Times New Roman" w:cs="Times New Roman"/>
          <w:sz w:val="24"/>
          <w:szCs w:val="24"/>
        </w:rPr>
      </w:pPr>
    </w:p>
    <w:p w:rsidR="00661346" w:rsidRPr="00141934" w:rsidRDefault="00661346" w:rsidP="00661346">
      <w:pPr>
        <w:spacing w:after="0"/>
        <w:ind w:firstLine="708"/>
        <w:jc w:val="both"/>
        <w:rPr>
          <w:rFonts w:ascii="Times New Roman" w:eastAsia="Calibri" w:hAnsi="Times New Roman" w:cs="Times New Roman"/>
          <w:sz w:val="24"/>
          <w:szCs w:val="24"/>
        </w:rPr>
      </w:pPr>
      <w:r w:rsidRPr="00141934">
        <w:rPr>
          <w:rFonts w:ascii="Times New Roman" w:eastAsia="Calibri" w:hAnsi="Times New Roman" w:cs="Times New Roman"/>
          <w:noProof/>
          <w:sz w:val="24"/>
          <w:szCs w:val="24"/>
          <w:lang w:eastAsia="ru-RU"/>
        </w:rPr>
        <w:lastRenderedPageBreak/>
        <w:drawing>
          <wp:inline distT="0" distB="0" distL="0" distR="0" wp14:anchorId="5C72DC0C" wp14:editId="3D70AE39">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1346" w:rsidRPr="00141934" w:rsidRDefault="00661346" w:rsidP="00661346">
      <w:pPr>
        <w:spacing w:after="0"/>
        <w:jc w:val="both"/>
        <w:rPr>
          <w:rFonts w:ascii="Times New Roman" w:eastAsia="Calibri" w:hAnsi="Times New Roman" w:cs="Times New Roman"/>
          <w:sz w:val="24"/>
          <w:szCs w:val="24"/>
        </w:rPr>
      </w:pPr>
    </w:p>
    <w:p w:rsidR="00661346" w:rsidRPr="00141934" w:rsidRDefault="00661346" w:rsidP="00661346">
      <w:pPr>
        <w:spacing w:after="0"/>
        <w:ind w:firstLine="708"/>
        <w:jc w:val="both"/>
        <w:rPr>
          <w:rFonts w:ascii="Times New Roman" w:eastAsia="Calibri" w:hAnsi="Times New Roman" w:cs="Times New Roman"/>
          <w:sz w:val="24"/>
          <w:szCs w:val="24"/>
        </w:rPr>
      </w:pPr>
    </w:p>
    <w:p w:rsidR="00661346" w:rsidRPr="00077BEB" w:rsidRDefault="00661346" w:rsidP="00661346">
      <w:pPr>
        <w:spacing w:after="0"/>
        <w:ind w:firstLine="708"/>
        <w:jc w:val="both"/>
        <w:rPr>
          <w:rFonts w:ascii="Times New Roman" w:eastAsia="Calibri" w:hAnsi="Times New Roman" w:cs="Times New Roman"/>
          <w:b/>
          <w:color w:val="000000" w:themeColor="text1"/>
          <w:sz w:val="24"/>
          <w:szCs w:val="24"/>
        </w:rPr>
      </w:pPr>
      <w:r w:rsidRPr="00077BEB">
        <w:rPr>
          <w:rFonts w:ascii="Times New Roman" w:eastAsia="Calibri" w:hAnsi="Times New Roman" w:cs="Times New Roman"/>
          <w:color w:val="000000" w:themeColor="text1"/>
          <w:sz w:val="24"/>
          <w:szCs w:val="24"/>
        </w:rPr>
        <w:t>По данному подразделу финансируются следующие подразделы:</w:t>
      </w:r>
    </w:p>
    <w:p w:rsidR="00661346" w:rsidRPr="00077BEB" w:rsidRDefault="00661346" w:rsidP="00661346">
      <w:pPr>
        <w:spacing w:after="0"/>
        <w:jc w:val="both"/>
        <w:rPr>
          <w:rFonts w:ascii="Times New Roman" w:eastAsia="Calibri" w:hAnsi="Times New Roman" w:cs="Times New Roman"/>
          <w:color w:val="000000" w:themeColor="text1"/>
          <w:sz w:val="24"/>
          <w:szCs w:val="24"/>
        </w:rPr>
      </w:pPr>
    </w:p>
    <w:p w:rsidR="00661346" w:rsidRPr="00077BEB" w:rsidRDefault="00661346" w:rsidP="00661346">
      <w:pPr>
        <w:spacing w:after="0"/>
        <w:jc w:val="center"/>
        <w:rPr>
          <w:rFonts w:ascii="Times New Roman" w:eastAsia="Calibri" w:hAnsi="Times New Roman" w:cs="Times New Roman"/>
          <w:b/>
          <w:i/>
          <w:color w:val="000000" w:themeColor="text1"/>
          <w:sz w:val="24"/>
          <w:szCs w:val="24"/>
        </w:rPr>
      </w:pPr>
      <w:r w:rsidRPr="00077BEB">
        <w:rPr>
          <w:rFonts w:ascii="Times New Roman" w:eastAsia="Calibri" w:hAnsi="Times New Roman" w:cs="Times New Roman"/>
          <w:b/>
          <w:i/>
          <w:color w:val="000000" w:themeColor="text1"/>
          <w:sz w:val="24"/>
          <w:szCs w:val="24"/>
        </w:rPr>
        <w:t>0309 «Защита населения и территории от чрезвычайных ситуаций природного и техногенного</w:t>
      </w:r>
      <w:r>
        <w:rPr>
          <w:rFonts w:ascii="Times New Roman" w:eastAsia="Calibri" w:hAnsi="Times New Roman" w:cs="Times New Roman"/>
          <w:b/>
          <w:i/>
          <w:color w:val="000000" w:themeColor="text1"/>
          <w:sz w:val="24"/>
          <w:szCs w:val="24"/>
        </w:rPr>
        <w:t xml:space="preserve"> характера, гражданская оборона</w:t>
      </w:r>
      <w:r w:rsidRPr="00077BEB">
        <w:rPr>
          <w:rFonts w:ascii="Times New Roman" w:eastAsia="Calibri" w:hAnsi="Times New Roman" w:cs="Times New Roman"/>
          <w:b/>
          <w:i/>
          <w:color w:val="000000" w:themeColor="text1"/>
          <w:sz w:val="24"/>
          <w:szCs w:val="24"/>
        </w:rPr>
        <w:t>»</w:t>
      </w:r>
    </w:p>
    <w:p w:rsidR="00661346" w:rsidRPr="005A6F16" w:rsidRDefault="00661346" w:rsidP="00661346">
      <w:pPr>
        <w:spacing w:after="0"/>
        <w:ind w:firstLine="708"/>
        <w:jc w:val="both"/>
        <w:rPr>
          <w:rFonts w:ascii="Times New Roman" w:eastAsia="Calibri" w:hAnsi="Times New Roman" w:cs="Times New Roman"/>
          <w:color w:val="000000" w:themeColor="text1"/>
          <w:sz w:val="24"/>
          <w:szCs w:val="24"/>
        </w:rPr>
      </w:pPr>
      <w:r w:rsidRPr="005A6F16">
        <w:rPr>
          <w:rFonts w:ascii="Times New Roman" w:eastAsia="Calibri" w:hAnsi="Times New Roman" w:cs="Times New Roman"/>
          <w:color w:val="000000" w:themeColor="text1"/>
          <w:sz w:val="24"/>
          <w:szCs w:val="24"/>
        </w:rPr>
        <w:t>По подразделу расходы исполнены в сумме 2331,8 тыс. руб. (91,9%), в том числе:</w:t>
      </w:r>
    </w:p>
    <w:p w:rsidR="00661346" w:rsidRDefault="00661346" w:rsidP="00661346">
      <w:pPr>
        <w:spacing w:after="0"/>
        <w:jc w:val="both"/>
        <w:rPr>
          <w:rFonts w:ascii="Times New Roman" w:eastAsia="Calibri" w:hAnsi="Times New Roman" w:cs="Times New Roman"/>
          <w:color w:val="000000" w:themeColor="text1"/>
          <w:sz w:val="24"/>
          <w:szCs w:val="24"/>
        </w:rPr>
      </w:pPr>
      <w:r w:rsidRPr="005A6F16">
        <w:rPr>
          <w:rFonts w:ascii="Times New Roman" w:eastAsia="Calibri" w:hAnsi="Times New Roman" w:cs="Times New Roman"/>
          <w:color w:val="000000" w:themeColor="text1"/>
          <w:sz w:val="24"/>
          <w:szCs w:val="24"/>
        </w:rPr>
        <w:t>- на мероприятия по предупреждению и ликвидации последствий чрезвычайных ситуаций и стихийных бедствий в рамках долгосрочной целевой программы «Обеспечение безопасности жизнедеятельности населения городского округа город Михайловка на 2014- 2016 годы» расходы исполнены в сумме 2243,5 тыс. руб., по гражданской обороне – 222,9 тыс. рублей.</w:t>
      </w:r>
    </w:p>
    <w:p w:rsidR="00661346" w:rsidRPr="004346E2" w:rsidRDefault="00661346" w:rsidP="00661346">
      <w:pPr>
        <w:shd w:val="clear" w:color="auto" w:fill="FFFFFF"/>
        <w:spacing w:after="0" w:line="345" w:lineRule="atLeast"/>
        <w:jc w:val="both"/>
        <w:rPr>
          <w:rFonts w:ascii="Times New Roman" w:eastAsia="Times New Roman" w:hAnsi="Times New Roman" w:cs="Times New Roman"/>
          <w:bCs/>
          <w:sz w:val="24"/>
          <w:szCs w:val="24"/>
          <w:u w:val="single"/>
          <w:lang w:eastAsia="ru-RU"/>
        </w:rPr>
      </w:pPr>
    </w:p>
    <w:p w:rsidR="00661346" w:rsidRPr="00206C83" w:rsidRDefault="00661346" w:rsidP="00661346">
      <w:pPr>
        <w:spacing w:after="0"/>
        <w:jc w:val="both"/>
        <w:rPr>
          <w:rFonts w:ascii="Times New Roman" w:eastAsia="Calibri" w:hAnsi="Times New Roman" w:cs="Times New Roman"/>
          <w:color w:val="1F497D" w:themeColor="text2"/>
          <w:sz w:val="24"/>
          <w:szCs w:val="24"/>
        </w:rPr>
      </w:pPr>
    </w:p>
    <w:p w:rsidR="00661346" w:rsidRPr="001034DA" w:rsidRDefault="00661346" w:rsidP="00661346">
      <w:pPr>
        <w:spacing w:after="0"/>
        <w:jc w:val="center"/>
        <w:rPr>
          <w:rFonts w:ascii="Times New Roman" w:eastAsia="Calibri" w:hAnsi="Times New Roman" w:cs="Times New Roman"/>
          <w:b/>
          <w:i/>
          <w:color w:val="000000" w:themeColor="text1"/>
          <w:sz w:val="24"/>
          <w:szCs w:val="24"/>
        </w:rPr>
      </w:pPr>
      <w:r w:rsidRPr="001034DA">
        <w:rPr>
          <w:rFonts w:ascii="Times New Roman" w:eastAsia="Calibri" w:hAnsi="Times New Roman" w:cs="Times New Roman"/>
          <w:b/>
          <w:i/>
          <w:color w:val="000000" w:themeColor="text1"/>
          <w:sz w:val="24"/>
          <w:szCs w:val="24"/>
        </w:rPr>
        <w:t>0314 «Другие вопросы в области национальной безопасности и правоохранительной деятельности»</w:t>
      </w:r>
    </w:p>
    <w:p w:rsidR="00661346" w:rsidRPr="00206C83" w:rsidRDefault="00661346" w:rsidP="00661346">
      <w:pPr>
        <w:spacing w:after="0"/>
        <w:jc w:val="both"/>
        <w:rPr>
          <w:rFonts w:ascii="Times New Roman" w:eastAsia="Calibri" w:hAnsi="Times New Roman" w:cs="Times New Roman"/>
          <w:color w:val="1F497D" w:themeColor="text2"/>
          <w:sz w:val="24"/>
          <w:szCs w:val="24"/>
        </w:rPr>
      </w:pPr>
      <w:r w:rsidRPr="00206C83">
        <w:rPr>
          <w:rFonts w:ascii="Times New Roman" w:eastAsia="Calibri" w:hAnsi="Times New Roman" w:cs="Times New Roman"/>
          <w:color w:val="1F497D" w:themeColor="text2"/>
          <w:sz w:val="24"/>
          <w:szCs w:val="24"/>
        </w:rPr>
        <w:tab/>
        <w:t xml:space="preserve"> </w:t>
      </w:r>
      <w:r w:rsidRPr="001034DA">
        <w:rPr>
          <w:rFonts w:ascii="Times New Roman" w:eastAsia="Calibri" w:hAnsi="Times New Roman" w:cs="Times New Roman"/>
          <w:color w:val="000000" w:themeColor="text1"/>
          <w:sz w:val="24"/>
          <w:szCs w:val="24"/>
        </w:rPr>
        <w:t>По подразделу расходы исполнены в сумме 6826,3 тыс. руб. (97,1 %):</w:t>
      </w:r>
    </w:p>
    <w:p w:rsidR="00661346" w:rsidRPr="00BF0FC5" w:rsidRDefault="00661346" w:rsidP="00661346">
      <w:pPr>
        <w:spacing w:after="0"/>
        <w:ind w:firstLine="708"/>
        <w:jc w:val="both"/>
        <w:rPr>
          <w:rFonts w:ascii="Times New Roman" w:eastAsia="Calibri" w:hAnsi="Times New Roman" w:cs="Times New Roman"/>
          <w:sz w:val="24"/>
          <w:szCs w:val="24"/>
        </w:rPr>
      </w:pPr>
      <w:r w:rsidRPr="00BF0FC5">
        <w:rPr>
          <w:rFonts w:ascii="Times New Roman" w:eastAsia="Calibri" w:hAnsi="Times New Roman" w:cs="Times New Roman"/>
          <w:sz w:val="24"/>
          <w:szCs w:val="24"/>
        </w:rPr>
        <w:t xml:space="preserve">1. Расходы в рамках муниципальной  программы «Профилактика правонарушений на территории городского округа город Михайловка на 2014 – 2016 годы» составили 618,5 тыс. руб. Исполнение по запланированным мероприятиям составило 85,1 %. </w:t>
      </w:r>
    </w:p>
    <w:p w:rsidR="00661346" w:rsidRPr="00BF0FC5" w:rsidRDefault="00661346" w:rsidP="00661346">
      <w:pPr>
        <w:spacing w:after="0"/>
        <w:ind w:firstLine="708"/>
        <w:jc w:val="both"/>
        <w:rPr>
          <w:rFonts w:ascii="Times New Roman" w:eastAsia="Calibri" w:hAnsi="Times New Roman" w:cs="Times New Roman"/>
          <w:sz w:val="24"/>
          <w:szCs w:val="24"/>
        </w:rPr>
      </w:pPr>
      <w:r w:rsidRPr="00BF0FC5">
        <w:rPr>
          <w:rFonts w:ascii="Times New Roman" w:eastAsia="Calibri" w:hAnsi="Times New Roman" w:cs="Times New Roman"/>
          <w:sz w:val="24"/>
          <w:szCs w:val="24"/>
        </w:rPr>
        <w:t>2. Расходы в рамках муниципальной  программы «Обеспечение безопасности жизнедеятельности населения городского округа город Михайловка на 2014-2016 годы» составили в сумме 95,9 тыс. руб., исполнение по запланированным мероприятиям составило 92,3 %.</w:t>
      </w:r>
    </w:p>
    <w:p w:rsidR="00661346" w:rsidRDefault="00661346" w:rsidP="00661346">
      <w:pPr>
        <w:spacing w:after="0" w:line="240" w:lineRule="auto"/>
        <w:jc w:val="both"/>
        <w:rPr>
          <w:rFonts w:ascii="Times New Roman" w:eastAsia="Calibri" w:hAnsi="Times New Roman" w:cs="Calibri"/>
          <w:iCs/>
          <w:sz w:val="24"/>
          <w:szCs w:val="24"/>
          <w:lang w:eastAsia="ar-SA"/>
        </w:rPr>
      </w:pPr>
      <w:r>
        <w:rPr>
          <w:rFonts w:ascii="Times New Roman" w:eastAsia="Calibri" w:hAnsi="Times New Roman" w:cs="Times New Roman"/>
          <w:sz w:val="24"/>
          <w:szCs w:val="24"/>
        </w:rPr>
        <w:t xml:space="preserve">            </w:t>
      </w:r>
      <w:r w:rsidRPr="00BF0FC5">
        <w:rPr>
          <w:rFonts w:ascii="Times New Roman" w:eastAsia="Calibri" w:hAnsi="Times New Roman" w:cs="Times New Roman"/>
          <w:sz w:val="24"/>
          <w:szCs w:val="24"/>
        </w:rPr>
        <w:t>3. В целях обеспечения функционирования МКУ «ЕДДС» профинансировано 6111,9 тыс. рублей (98,6%).</w:t>
      </w:r>
      <w:r w:rsidRPr="00944B35">
        <w:rPr>
          <w:rFonts w:ascii="Times New Roman" w:eastAsia="Calibri" w:hAnsi="Times New Roman" w:cs="Calibri"/>
          <w:iCs/>
          <w:sz w:val="24"/>
          <w:szCs w:val="24"/>
          <w:lang w:eastAsia="ar-SA"/>
        </w:rPr>
        <w:t xml:space="preserve">     </w:t>
      </w:r>
    </w:p>
    <w:p w:rsidR="00661346" w:rsidRPr="001F7063" w:rsidRDefault="00661346" w:rsidP="00661346">
      <w:pPr>
        <w:jc w:val="both"/>
        <w:rPr>
          <w:rFonts w:ascii="Times New Roman" w:eastAsia="Calibri" w:hAnsi="Times New Roman" w:cs="Times New Roman"/>
          <w:sz w:val="24"/>
          <w:szCs w:val="24"/>
        </w:rPr>
      </w:pPr>
      <w:r w:rsidRPr="001F7063">
        <w:rPr>
          <w:rFonts w:ascii="Times New Roman" w:eastAsia="Calibri" w:hAnsi="Times New Roman" w:cs="Calibri"/>
          <w:iCs/>
          <w:sz w:val="24"/>
          <w:szCs w:val="24"/>
          <w:lang w:eastAsia="ar-SA"/>
        </w:rPr>
        <w:t xml:space="preserve">           В ходе </w:t>
      </w:r>
      <w:r w:rsidRPr="001F7063">
        <w:rPr>
          <w:rFonts w:ascii="Times New Roman" w:eastAsia="Calibri" w:hAnsi="Times New Roman" w:cs="Times New Roman"/>
          <w:sz w:val="24"/>
          <w:szCs w:val="24"/>
        </w:rPr>
        <w:t>проверки эффективного и целевого использования бюджетных средств, израсходованных по муниципальной программе «Обеспечение безопасности жизнедеятельности населения  городского округа город Михайловка на 2014-2016 годы»</w:t>
      </w:r>
      <w:r>
        <w:rPr>
          <w:rFonts w:ascii="Times New Roman" w:eastAsia="Calibri" w:hAnsi="Times New Roman" w:cs="Times New Roman"/>
          <w:sz w:val="24"/>
          <w:szCs w:val="24"/>
        </w:rPr>
        <w:t xml:space="preserve"> </w:t>
      </w:r>
      <w:r w:rsidRPr="001F7063">
        <w:rPr>
          <w:rFonts w:ascii="Times New Roman" w:eastAsia="Calibri" w:hAnsi="Times New Roman" w:cs="Calibri"/>
          <w:iCs/>
          <w:sz w:val="24"/>
          <w:szCs w:val="24"/>
          <w:lang w:eastAsia="ar-SA"/>
        </w:rPr>
        <w:t>установлено:</w:t>
      </w:r>
      <w:r>
        <w:rPr>
          <w:rFonts w:ascii="Times New Roman" w:eastAsia="Calibri" w:hAnsi="Times New Roman" w:cs="Calibri"/>
          <w:iCs/>
          <w:sz w:val="24"/>
          <w:szCs w:val="24"/>
          <w:lang w:eastAsia="ar-SA"/>
        </w:rPr>
        <w:t xml:space="preserve"> </w:t>
      </w:r>
      <w:r w:rsidR="00DB5939">
        <w:rPr>
          <w:rFonts w:ascii="Times New Roman" w:eastAsia="Calibri" w:hAnsi="Times New Roman" w:cs="Calibri"/>
          <w:iCs/>
          <w:sz w:val="24"/>
          <w:szCs w:val="24"/>
          <w:lang w:eastAsia="ar-SA"/>
        </w:rPr>
        <w:t xml:space="preserve">с нарушением действующего законодательства производилось </w:t>
      </w:r>
      <w:r>
        <w:rPr>
          <w:rFonts w:ascii="Times New Roman" w:eastAsia="Calibri" w:hAnsi="Times New Roman" w:cs="Calibri"/>
          <w:iCs/>
          <w:sz w:val="24"/>
          <w:szCs w:val="24"/>
          <w:lang w:eastAsia="ar-SA"/>
        </w:rPr>
        <w:t>н</w:t>
      </w:r>
      <w:r w:rsidRPr="001F7063">
        <w:rPr>
          <w:rFonts w:ascii="Times New Roman" w:eastAsia="Calibri" w:hAnsi="Times New Roman" w:cs="Times New Roman"/>
          <w:sz w:val="24"/>
          <w:szCs w:val="24"/>
        </w:rPr>
        <w:t>ачисление заработной платы работникам</w:t>
      </w:r>
      <w:r w:rsidR="00DB5939">
        <w:rPr>
          <w:rFonts w:ascii="Times New Roman" w:eastAsia="Calibri" w:hAnsi="Times New Roman" w:cs="Times New Roman"/>
          <w:sz w:val="24"/>
          <w:szCs w:val="24"/>
        </w:rPr>
        <w:t xml:space="preserve"> МКУ «ЕДДС»</w:t>
      </w:r>
      <w:r w:rsidRPr="001F7063">
        <w:rPr>
          <w:rFonts w:ascii="Times New Roman" w:eastAsia="Calibri" w:hAnsi="Times New Roman" w:cs="Times New Roman"/>
          <w:sz w:val="24"/>
          <w:szCs w:val="24"/>
        </w:rPr>
        <w:t xml:space="preserve">. В результате излишне начисленная и </w:t>
      </w:r>
      <w:r w:rsidRPr="001F7063">
        <w:rPr>
          <w:rFonts w:ascii="Times New Roman" w:eastAsia="Calibri" w:hAnsi="Times New Roman" w:cs="Times New Roman"/>
          <w:sz w:val="24"/>
          <w:szCs w:val="24"/>
        </w:rPr>
        <w:lastRenderedPageBreak/>
        <w:t>выплаченная заработная плата составила 24</w:t>
      </w:r>
      <w:r w:rsidR="00DB5939">
        <w:rPr>
          <w:rFonts w:ascii="Times New Roman" w:eastAsia="Calibri" w:hAnsi="Times New Roman" w:cs="Times New Roman"/>
          <w:sz w:val="24"/>
          <w:szCs w:val="24"/>
        </w:rPr>
        <w:t>,</w:t>
      </w:r>
      <w:r w:rsidRPr="001F7063">
        <w:rPr>
          <w:rFonts w:ascii="Times New Roman" w:eastAsia="Calibri" w:hAnsi="Times New Roman" w:cs="Times New Roman"/>
          <w:sz w:val="24"/>
          <w:szCs w:val="24"/>
        </w:rPr>
        <w:t>3</w:t>
      </w:r>
      <w:r w:rsidR="00DB5939">
        <w:rPr>
          <w:rFonts w:ascii="Times New Roman" w:eastAsia="Calibri" w:hAnsi="Times New Roman" w:cs="Times New Roman"/>
          <w:sz w:val="24"/>
          <w:szCs w:val="24"/>
        </w:rPr>
        <w:t xml:space="preserve"> тыс.</w:t>
      </w:r>
      <w:r w:rsidRPr="001F7063">
        <w:rPr>
          <w:rFonts w:ascii="Times New Roman" w:eastAsia="Calibri" w:hAnsi="Times New Roman" w:cs="Times New Roman"/>
          <w:sz w:val="24"/>
          <w:szCs w:val="24"/>
        </w:rPr>
        <w:t xml:space="preserve"> руб., отчисления по страховым взносам </w:t>
      </w:r>
      <w:r w:rsidR="00DB5939">
        <w:rPr>
          <w:rFonts w:ascii="Times New Roman" w:eastAsia="Calibri" w:hAnsi="Times New Roman" w:cs="Times New Roman"/>
          <w:sz w:val="24"/>
          <w:szCs w:val="24"/>
        </w:rPr>
        <w:t>–</w:t>
      </w:r>
      <w:r w:rsidRPr="001F7063">
        <w:rPr>
          <w:rFonts w:ascii="Times New Roman" w:eastAsia="Calibri" w:hAnsi="Times New Roman" w:cs="Times New Roman"/>
          <w:sz w:val="24"/>
          <w:szCs w:val="24"/>
        </w:rPr>
        <w:t xml:space="preserve"> 7</w:t>
      </w:r>
      <w:r w:rsidR="00DB5939">
        <w:rPr>
          <w:rFonts w:ascii="Times New Roman" w:eastAsia="Calibri" w:hAnsi="Times New Roman" w:cs="Times New Roman"/>
          <w:sz w:val="24"/>
          <w:szCs w:val="24"/>
        </w:rPr>
        <w:t xml:space="preserve">,3 </w:t>
      </w:r>
      <w:proofErr w:type="spellStart"/>
      <w:proofErr w:type="gramStart"/>
      <w:r w:rsidR="00DB5939">
        <w:rPr>
          <w:rFonts w:ascii="Times New Roman" w:eastAsia="Calibri" w:hAnsi="Times New Roman" w:cs="Times New Roman"/>
          <w:sz w:val="24"/>
          <w:szCs w:val="24"/>
        </w:rPr>
        <w:t>тыс</w:t>
      </w:r>
      <w:proofErr w:type="spellEnd"/>
      <w:proofErr w:type="gramEnd"/>
      <w:r w:rsidRPr="001F7063">
        <w:rPr>
          <w:rFonts w:ascii="Times New Roman" w:eastAsia="Calibri" w:hAnsi="Times New Roman" w:cs="Times New Roman"/>
          <w:sz w:val="24"/>
          <w:szCs w:val="24"/>
        </w:rPr>
        <w:t xml:space="preserve"> руб. Таким образом, общая сумма необоснованных выплат с учетом страховых взносов в фонды, составила 31</w:t>
      </w:r>
      <w:r w:rsidR="00DB5939">
        <w:rPr>
          <w:rFonts w:ascii="Times New Roman" w:eastAsia="Calibri" w:hAnsi="Times New Roman" w:cs="Times New Roman"/>
          <w:sz w:val="24"/>
          <w:szCs w:val="24"/>
        </w:rPr>
        <w:t>,6 тыс.</w:t>
      </w:r>
      <w:r w:rsidRPr="001F7063">
        <w:rPr>
          <w:rFonts w:ascii="Times New Roman" w:eastAsia="Calibri" w:hAnsi="Times New Roman" w:cs="Times New Roman"/>
          <w:sz w:val="24"/>
          <w:szCs w:val="24"/>
        </w:rPr>
        <w:t xml:space="preserve"> руб., что является неэффективными расходами. </w:t>
      </w:r>
    </w:p>
    <w:p w:rsidR="00661346" w:rsidRPr="00BF0FC5" w:rsidRDefault="00661346" w:rsidP="0066134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 На ликвидацию последствий пожаров направлена сумма 88,3 тыс. руб. за счет средств резервного фонда администрации.</w:t>
      </w:r>
    </w:p>
    <w:p w:rsidR="00661346" w:rsidRPr="00BF0FC5" w:rsidRDefault="00661346" w:rsidP="00661346">
      <w:pPr>
        <w:spacing w:after="0"/>
        <w:jc w:val="both"/>
        <w:rPr>
          <w:rFonts w:ascii="Times New Roman" w:eastAsia="Calibri" w:hAnsi="Times New Roman" w:cs="Times New Roman"/>
          <w:sz w:val="24"/>
          <w:szCs w:val="24"/>
        </w:rPr>
      </w:pPr>
    </w:p>
    <w:p w:rsidR="00661346" w:rsidRPr="001E6544" w:rsidRDefault="00661346" w:rsidP="00661346">
      <w:pPr>
        <w:spacing w:after="0"/>
        <w:jc w:val="both"/>
        <w:rPr>
          <w:rFonts w:ascii="Times New Roman" w:eastAsia="Calibri" w:hAnsi="Times New Roman" w:cs="Times New Roman"/>
          <w:sz w:val="24"/>
          <w:szCs w:val="24"/>
        </w:rPr>
      </w:pPr>
      <w:r w:rsidRPr="001E6544">
        <w:rPr>
          <w:rFonts w:ascii="Times New Roman" w:eastAsia="Calibri" w:hAnsi="Times New Roman" w:cs="Times New Roman"/>
          <w:b/>
          <w:sz w:val="24"/>
          <w:szCs w:val="24"/>
        </w:rPr>
        <w:t>По разделу 0400 «Национальная экономика»</w:t>
      </w:r>
      <w:r w:rsidRPr="001E6544">
        <w:rPr>
          <w:rFonts w:ascii="Times New Roman" w:eastAsia="Calibri" w:hAnsi="Times New Roman" w:cs="Times New Roman"/>
          <w:sz w:val="24"/>
          <w:szCs w:val="24"/>
        </w:rPr>
        <w:t xml:space="preserve"> исполнение плановых назначений составило 36396,1 тыс. рублей (92,8%). В сравнении с 2014 годом, сумма снизилась на 35592,4 тыс. рублей.</w:t>
      </w:r>
    </w:p>
    <w:p w:rsidR="00661346" w:rsidRPr="001E6544" w:rsidRDefault="00661346" w:rsidP="00661346">
      <w:pPr>
        <w:spacing w:after="0"/>
        <w:jc w:val="both"/>
        <w:rPr>
          <w:rFonts w:ascii="Times New Roman" w:eastAsia="Calibri" w:hAnsi="Times New Roman" w:cs="Times New Roman"/>
          <w:sz w:val="24"/>
          <w:szCs w:val="24"/>
        </w:rPr>
      </w:pPr>
      <w:r w:rsidRPr="001E6544">
        <w:rPr>
          <w:rFonts w:ascii="Times New Roman" w:eastAsia="Calibri" w:hAnsi="Times New Roman" w:cs="Times New Roman"/>
          <w:sz w:val="24"/>
          <w:szCs w:val="24"/>
        </w:rPr>
        <w:t xml:space="preserve">          По данному подразделу финансируются следующие подразделы:</w:t>
      </w:r>
    </w:p>
    <w:p w:rsidR="00661346" w:rsidRPr="001E6544" w:rsidRDefault="00661346" w:rsidP="00661346">
      <w:pPr>
        <w:spacing w:after="0"/>
        <w:jc w:val="center"/>
        <w:rPr>
          <w:rFonts w:ascii="Times New Roman" w:eastAsia="Calibri" w:hAnsi="Times New Roman" w:cs="Times New Roman"/>
          <w:b/>
          <w:i/>
          <w:sz w:val="24"/>
          <w:szCs w:val="24"/>
        </w:rPr>
      </w:pPr>
      <w:r w:rsidRPr="001E6544">
        <w:rPr>
          <w:rFonts w:ascii="Times New Roman" w:eastAsia="Calibri" w:hAnsi="Times New Roman" w:cs="Times New Roman"/>
          <w:b/>
          <w:i/>
          <w:sz w:val="24"/>
          <w:szCs w:val="24"/>
        </w:rPr>
        <w:t>0405 «Сельское хозяйство»</w:t>
      </w:r>
    </w:p>
    <w:p w:rsidR="00661346" w:rsidRDefault="00661346" w:rsidP="00661346">
      <w:pPr>
        <w:spacing w:after="0"/>
        <w:jc w:val="both"/>
        <w:rPr>
          <w:rFonts w:ascii="Times New Roman" w:eastAsia="Calibri" w:hAnsi="Times New Roman" w:cs="Times New Roman"/>
          <w:sz w:val="24"/>
          <w:szCs w:val="24"/>
        </w:rPr>
      </w:pPr>
      <w:r w:rsidRPr="00FD5BE2">
        <w:rPr>
          <w:rFonts w:ascii="Times New Roman" w:eastAsia="Calibri" w:hAnsi="Times New Roman" w:cs="Times New Roman"/>
          <w:sz w:val="24"/>
          <w:szCs w:val="24"/>
        </w:rPr>
        <w:t xml:space="preserve">              По подразделу расходы исполнены в сумме </w:t>
      </w:r>
      <w:r>
        <w:rPr>
          <w:rFonts w:ascii="Times New Roman" w:eastAsia="Calibri" w:hAnsi="Times New Roman" w:cs="Times New Roman"/>
          <w:sz w:val="24"/>
          <w:szCs w:val="24"/>
        </w:rPr>
        <w:t>309,8 тыс. рублей (99,9%):</w:t>
      </w:r>
    </w:p>
    <w:p w:rsidR="00661346" w:rsidRDefault="00661346" w:rsidP="006613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D5BE2">
        <w:rPr>
          <w:rFonts w:ascii="Times New Roman" w:eastAsia="Calibri" w:hAnsi="Times New Roman" w:cs="Times New Roman"/>
          <w:sz w:val="24"/>
          <w:szCs w:val="24"/>
        </w:rPr>
        <w:t>109,8  тыс. руб.</w:t>
      </w:r>
      <w:r>
        <w:rPr>
          <w:rFonts w:ascii="Times New Roman" w:eastAsia="Calibri" w:hAnsi="Times New Roman" w:cs="Times New Roman"/>
          <w:sz w:val="24"/>
          <w:szCs w:val="24"/>
        </w:rPr>
        <w:t xml:space="preserve"> </w:t>
      </w:r>
      <w:r w:rsidRPr="00FD5BE2">
        <w:rPr>
          <w:rFonts w:ascii="Times New Roman" w:eastAsia="Calibri" w:hAnsi="Times New Roman" w:cs="Times New Roman"/>
          <w:sz w:val="24"/>
          <w:szCs w:val="24"/>
        </w:rPr>
        <w:t xml:space="preserve">(99,6 %) – средства субвенции из областного бюджета на исполнение передаваемых полномочий по отлову и уничтожению безнадзорных животных. </w:t>
      </w:r>
    </w:p>
    <w:p w:rsidR="00661346" w:rsidRPr="00FD5BE2" w:rsidRDefault="00661346" w:rsidP="00661346">
      <w:pPr>
        <w:spacing w:after="0"/>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На организацию мероприятия  «День работника сельского хозяйства и перерабатывающей промышленности» - 200 тыс. рублей.</w:t>
      </w:r>
    </w:p>
    <w:p w:rsidR="00661346" w:rsidRPr="00D45C53" w:rsidRDefault="00661346" w:rsidP="00661346">
      <w:pPr>
        <w:spacing w:after="0"/>
        <w:jc w:val="center"/>
        <w:rPr>
          <w:rFonts w:ascii="Times New Roman" w:eastAsia="Calibri" w:hAnsi="Times New Roman" w:cs="Times New Roman"/>
          <w:b/>
          <w:i/>
          <w:sz w:val="24"/>
          <w:szCs w:val="24"/>
        </w:rPr>
      </w:pPr>
      <w:r w:rsidRPr="00D45C53">
        <w:rPr>
          <w:rFonts w:ascii="Times New Roman" w:eastAsia="Calibri" w:hAnsi="Times New Roman" w:cs="Times New Roman"/>
          <w:b/>
          <w:i/>
          <w:sz w:val="24"/>
          <w:szCs w:val="24"/>
        </w:rPr>
        <w:t>0409 «Дорожное хозяйство (дорожные фонды)»</w:t>
      </w:r>
    </w:p>
    <w:p w:rsidR="00661346" w:rsidRPr="00D45C53" w:rsidRDefault="00661346" w:rsidP="00661346">
      <w:pPr>
        <w:spacing w:after="0"/>
        <w:rPr>
          <w:rFonts w:ascii="Times New Roman" w:eastAsia="Calibri" w:hAnsi="Times New Roman" w:cs="Times New Roman"/>
          <w:i/>
          <w:sz w:val="24"/>
          <w:szCs w:val="24"/>
        </w:rPr>
      </w:pPr>
      <w:r w:rsidRPr="00D45C53">
        <w:rPr>
          <w:rFonts w:ascii="Times New Roman" w:eastAsia="Calibri" w:hAnsi="Times New Roman" w:cs="Times New Roman"/>
          <w:sz w:val="24"/>
          <w:szCs w:val="24"/>
        </w:rPr>
        <w:t xml:space="preserve">              По подразделу расходы исполнены в сумме 35250,8 тыс. руб. (93,1</w:t>
      </w:r>
      <w:r>
        <w:rPr>
          <w:rFonts w:ascii="Times New Roman" w:eastAsia="Calibri" w:hAnsi="Times New Roman" w:cs="Times New Roman"/>
          <w:sz w:val="24"/>
          <w:szCs w:val="24"/>
        </w:rPr>
        <w:t>%).</w:t>
      </w:r>
    </w:p>
    <w:p w:rsidR="00661346" w:rsidRPr="00E321F8" w:rsidRDefault="00661346" w:rsidP="00661346">
      <w:pPr>
        <w:spacing w:after="0"/>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Р</w:t>
      </w:r>
      <w:r w:rsidRPr="00E321F8">
        <w:rPr>
          <w:rFonts w:ascii="Times New Roman" w:eastAsia="Calibri" w:hAnsi="Times New Roman" w:cs="Times New Roman"/>
          <w:sz w:val="24"/>
          <w:szCs w:val="24"/>
        </w:rPr>
        <w:t xml:space="preserve">асходы </w:t>
      </w:r>
      <w:r>
        <w:rPr>
          <w:rFonts w:ascii="Times New Roman" w:eastAsia="Calibri" w:hAnsi="Times New Roman" w:cs="Times New Roman"/>
          <w:sz w:val="24"/>
          <w:szCs w:val="24"/>
        </w:rPr>
        <w:t xml:space="preserve">произведены </w:t>
      </w:r>
      <w:r w:rsidRPr="00E321F8">
        <w:rPr>
          <w:rFonts w:ascii="Times New Roman" w:eastAsia="Calibri" w:hAnsi="Times New Roman" w:cs="Times New Roman"/>
          <w:sz w:val="24"/>
          <w:szCs w:val="24"/>
        </w:rPr>
        <w:t>в рамках муниципальной программы  «Повышение безопасности дорожного движения на территории городского округа город Михайловка на 2014-2016 годы» в сумме 35250,8 тыс. руб. (93,1 %).</w:t>
      </w:r>
    </w:p>
    <w:p w:rsidR="00661346" w:rsidRPr="00E321F8" w:rsidRDefault="00661346" w:rsidP="00661346">
      <w:pPr>
        <w:spacing w:after="0"/>
        <w:jc w:val="center"/>
        <w:rPr>
          <w:rFonts w:ascii="Times New Roman" w:eastAsia="Calibri" w:hAnsi="Times New Roman" w:cs="Times New Roman"/>
          <w:b/>
          <w:i/>
          <w:sz w:val="24"/>
          <w:szCs w:val="24"/>
        </w:rPr>
      </w:pPr>
      <w:r w:rsidRPr="00E321F8">
        <w:rPr>
          <w:rFonts w:ascii="Times New Roman" w:eastAsia="Calibri" w:hAnsi="Times New Roman" w:cs="Times New Roman"/>
          <w:b/>
          <w:i/>
          <w:sz w:val="24"/>
          <w:szCs w:val="24"/>
        </w:rPr>
        <w:t>0412 «Другие вопросы в области национальной экономики»</w:t>
      </w:r>
    </w:p>
    <w:p w:rsidR="00661346" w:rsidRPr="00192A23" w:rsidRDefault="00661346" w:rsidP="00661346">
      <w:pPr>
        <w:spacing w:after="0"/>
        <w:ind w:firstLine="708"/>
        <w:jc w:val="both"/>
        <w:rPr>
          <w:rFonts w:ascii="Times New Roman" w:eastAsia="Calibri" w:hAnsi="Times New Roman" w:cs="Times New Roman"/>
          <w:sz w:val="24"/>
          <w:szCs w:val="24"/>
        </w:rPr>
      </w:pPr>
      <w:r w:rsidRPr="00192A23">
        <w:rPr>
          <w:rFonts w:ascii="Times New Roman" w:eastAsia="Calibri" w:hAnsi="Times New Roman" w:cs="Times New Roman"/>
          <w:sz w:val="24"/>
          <w:szCs w:val="24"/>
        </w:rPr>
        <w:t xml:space="preserve">По подразделу расходы исполнены в сумме 835,5  тыс. руб. (82,5%), денежные средства направлены </w:t>
      </w:r>
      <w:proofErr w:type="gramStart"/>
      <w:r w:rsidRPr="00192A23">
        <w:rPr>
          <w:rFonts w:ascii="Times New Roman" w:eastAsia="Calibri" w:hAnsi="Times New Roman" w:cs="Times New Roman"/>
          <w:sz w:val="24"/>
          <w:szCs w:val="24"/>
        </w:rPr>
        <w:t>на</w:t>
      </w:r>
      <w:proofErr w:type="gramEnd"/>
      <w:r w:rsidRPr="00192A23">
        <w:rPr>
          <w:rFonts w:ascii="Times New Roman" w:eastAsia="Calibri" w:hAnsi="Times New Roman" w:cs="Times New Roman"/>
          <w:sz w:val="24"/>
          <w:szCs w:val="24"/>
        </w:rPr>
        <w:t>:</w:t>
      </w:r>
    </w:p>
    <w:p w:rsidR="00661346" w:rsidRPr="001267D6" w:rsidRDefault="00661346" w:rsidP="00661346">
      <w:pPr>
        <w:spacing w:after="0"/>
        <w:ind w:firstLine="708"/>
        <w:jc w:val="both"/>
        <w:rPr>
          <w:rFonts w:ascii="Times New Roman" w:eastAsia="Calibri" w:hAnsi="Times New Roman" w:cs="Times New Roman"/>
          <w:sz w:val="24"/>
          <w:szCs w:val="24"/>
        </w:rPr>
      </w:pPr>
      <w:r w:rsidRPr="001267D6">
        <w:rPr>
          <w:rFonts w:ascii="Times New Roman" w:eastAsia="Calibri" w:hAnsi="Times New Roman" w:cs="Times New Roman"/>
          <w:sz w:val="24"/>
          <w:szCs w:val="24"/>
        </w:rPr>
        <w:t xml:space="preserve">1. Развитие и поддержка малого и среднего предпринимательства в сумме </w:t>
      </w:r>
      <w:r>
        <w:rPr>
          <w:rFonts w:ascii="Times New Roman" w:eastAsia="Calibri" w:hAnsi="Times New Roman" w:cs="Times New Roman"/>
          <w:sz w:val="24"/>
          <w:szCs w:val="24"/>
        </w:rPr>
        <w:t>413,0</w:t>
      </w:r>
      <w:r w:rsidRPr="001267D6">
        <w:rPr>
          <w:rFonts w:ascii="Times New Roman" w:eastAsia="Calibri" w:hAnsi="Times New Roman" w:cs="Times New Roman"/>
          <w:sz w:val="24"/>
          <w:szCs w:val="24"/>
        </w:rPr>
        <w:t xml:space="preserve">  тыс. руб., исполнение по запланированным мероприятиям составило 100 %.</w:t>
      </w:r>
    </w:p>
    <w:p w:rsidR="00661346" w:rsidRPr="001267D6" w:rsidRDefault="00661346" w:rsidP="00661346">
      <w:pPr>
        <w:spacing w:after="0" w:line="240" w:lineRule="auto"/>
        <w:ind w:firstLine="708"/>
        <w:jc w:val="both"/>
        <w:rPr>
          <w:rFonts w:ascii="Times New Roman" w:eastAsia="Calibri" w:hAnsi="Times New Roman" w:cs="Times New Roman"/>
          <w:sz w:val="24"/>
          <w:szCs w:val="24"/>
        </w:rPr>
      </w:pPr>
      <w:r w:rsidRPr="001267D6">
        <w:rPr>
          <w:rFonts w:ascii="Times New Roman" w:eastAsia="Calibri" w:hAnsi="Times New Roman" w:cs="Times New Roman"/>
          <w:sz w:val="24"/>
          <w:szCs w:val="24"/>
        </w:rPr>
        <w:t>2. Муниципальная программа  «Обновление градостроительной документации о градостроительном планировании городского округа город Михайловка на 2014 -2016 годы» профинансирована в сумме 422,5 тыс. руб., исполнение составило 70,4 %.</w:t>
      </w:r>
    </w:p>
    <w:p w:rsidR="00661346" w:rsidRPr="001267D6" w:rsidRDefault="00661346" w:rsidP="00661346">
      <w:pPr>
        <w:spacing w:after="0"/>
        <w:jc w:val="both"/>
        <w:rPr>
          <w:rFonts w:ascii="Times New Roman" w:eastAsia="Calibri" w:hAnsi="Times New Roman" w:cs="Times New Roman"/>
          <w:sz w:val="24"/>
          <w:szCs w:val="24"/>
        </w:rPr>
      </w:pPr>
      <w:r w:rsidRPr="001267D6">
        <w:rPr>
          <w:rFonts w:ascii="Times New Roman" w:eastAsia="Calibri" w:hAnsi="Times New Roman" w:cs="Times New Roman"/>
          <w:sz w:val="24"/>
          <w:szCs w:val="24"/>
        </w:rPr>
        <w:tab/>
        <w:t xml:space="preserve"> </w:t>
      </w:r>
    </w:p>
    <w:p w:rsidR="00661346" w:rsidRPr="00B575FB" w:rsidRDefault="00661346" w:rsidP="00661346">
      <w:pPr>
        <w:spacing w:after="0"/>
        <w:jc w:val="both"/>
        <w:rPr>
          <w:rFonts w:ascii="Times New Roman" w:eastAsia="Calibri" w:hAnsi="Times New Roman" w:cs="Times New Roman"/>
          <w:sz w:val="24"/>
          <w:szCs w:val="24"/>
        </w:rPr>
      </w:pPr>
      <w:r w:rsidRPr="00B575FB">
        <w:rPr>
          <w:rFonts w:ascii="Times New Roman" w:eastAsia="Calibri" w:hAnsi="Times New Roman" w:cs="Times New Roman"/>
          <w:b/>
          <w:sz w:val="24"/>
          <w:szCs w:val="24"/>
        </w:rPr>
        <w:t>По разделу 0500 «Жилищно-коммунальное хозяйство</w:t>
      </w:r>
      <w:r w:rsidRPr="00B575FB">
        <w:rPr>
          <w:rFonts w:ascii="Times New Roman" w:eastAsia="Calibri" w:hAnsi="Times New Roman" w:cs="Times New Roman"/>
          <w:sz w:val="24"/>
          <w:szCs w:val="24"/>
        </w:rPr>
        <w:t>»  кассовые расходы составили 100759,8 тыс. руб. Расходы снизились в сравнении с 2014 годом на 37101,2  тыс. руб. В целом по разделу, процент выполнения плана по расходам составил 93,5 %.  Доля в общей структуре расходов составила 6,6%.</w:t>
      </w:r>
    </w:p>
    <w:p w:rsidR="00661346" w:rsidRPr="00141934" w:rsidRDefault="00661346" w:rsidP="00661346">
      <w:pPr>
        <w:spacing w:after="0"/>
        <w:jc w:val="both"/>
        <w:rPr>
          <w:rFonts w:ascii="Times New Roman" w:eastAsia="Calibri" w:hAnsi="Times New Roman" w:cs="Times New Roman"/>
          <w:sz w:val="24"/>
          <w:szCs w:val="24"/>
        </w:rPr>
      </w:pPr>
      <w:r w:rsidRPr="00141934">
        <w:rPr>
          <w:rFonts w:ascii="Times New Roman" w:eastAsia="Calibri" w:hAnsi="Times New Roman" w:cs="Times New Roman"/>
          <w:noProof/>
          <w:sz w:val="24"/>
          <w:szCs w:val="24"/>
          <w:lang w:eastAsia="ru-RU"/>
        </w:rPr>
        <w:lastRenderedPageBreak/>
        <w:drawing>
          <wp:inline distT="0" distB="0" distL="0" distR="0" wp14:anchorId="26D88FD5" wp14:editId="5D12B106">
            <wp:extent cx="5705475" cy="40862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1346" w:rsidRPr="00141934" w:rsidRDefault="00661346" w:rsidP="00661346">
      <w:pPr>
        <w:spacing w:after="0"/>
        <w:jc w:val="both"/>
        <w:rPr>
          <w:rFonts w:ascii="Times New Roman" w:eastAsia="Calibri" w:hAnsi="Times New Roman" w:cs="Times New Roman"/>
          <w:sz w:val="24"/>
          <w:szCs w:val="24"/>
        </w:rPr>
      </w:pPr>
      <w:r w:rsidRPr="00141934">
        <w:rPr>
          <w:rFonts w:ascii="Times New Roman" w:eastAsia="Calibri" w:hAnsi="Times New Roman" w:cs="Times New Roman"/>
          <w:sz w:val="24"/>
          <w:szCs w:val="24"/>
        </w:rPr>
        <w:t xml:space="preserve">          По разделу финансируются следующие подразделы:</w:t>
      </w:r>
    </w:p>
    <w:p w:rsidR="00661346" w:rsidRPr="00121281" w:rsidRDefault="00661346" w:rsidP="00661346">
      <w:pPr>
        <w:spacing w:after="0"/>
        <w:jc w:val="center"/>
        <w:rPr>
          <w:rFonts w:ascii="Times New Roman" w:eastAsia="Calibri" w:hAnsi="Times New Roman" w:cs="Times New Roman"/>
          <w:sz w:val="24"/>
          <w:szCs w:val="24"/>
        </w:rPr>
      </w:pPr>
    </w:p>
    <w:p w:rsidR="00661346" w:rsidRPr="00121281" w:rsidRDefault="00661346" w:rsidP="00661346">
      <w:pPr>
        <w:spacing w:after="0"/>
        <w:jc w:val="center"/>
        <w:rPr>
          <w:rFonts w:ascii="Times New Roman" w:eastAsia="Calibri" w:hAnsi="Times New Roman" w:cs="Times New Roman"/>
          <w:b/>
          <w:i/>
          <w:sz w:val="24"/>
          <w:szCs w:val="24"/>
        </w:rPr>
      </w:pPr>
      <w:r w:rsidRPr="00121281">
        <w:rPr>
          <w:rFonts w:ascii="Times New Roman" w:eastAsia="Calibri" w:hAnsi="Times New Roman" w:cs="Times New Roman"/>
          <w:b/>
          <w:i/>
          <w:sz w:val="24"/>
          <w:szCs w:val="24"/>
        </w:rPr>
        <w:t xml:space="preserve">0501 «Жилищное хозяйство» </w:t>
      </w:r>
    </w:p>
    <w:p w:rsidR="00661346" w:rsidRPr="00121281" w:rsidRDefault="00661346" w:rsidP="00661346">
      <w:pPr>
        <w:spacing w:after="0"/>
        <w:jc w:val="both"/>
        <w:rPr>
          <w:rFonts w:ascii="Times New Roman" w:eastAsia="Calibri" w:hAnsi="Times New Roman" w:cs="Times New Roman"/>
          <w:sz w:val="24"/>
          <w:szCs w:val="24"/>
        </w:rPr>
      </w:pPr>
      <w:r w:rsidRPr="00121281">
        <w:rPr>
          <w:rFonts w:ascii="Times New Roman" w:eastAsia="Calibri" w:hAnsi="Times New Roman" w:cs="Times New Roman"/>
          <w:sz w:val="24"/>
          <w:szCs w:val="24"/>
        </w:rPr>
        <w:tab/>
        <w:t>По подразделу расходы исполнены в сумме 912,1 тыс. руб. (76,7 %), в том числе:</w:t>
      </w:r>
    </w:p>
    <w:p w:rsidR="00661346" w:rsidRPr="00121281" w:rsidRDefault="00661346" w:rsidP="00661346">
      <w:pPr>
        <w:numPr>
          <w:ilvl w:val="0"/>
          <w:numId w:val="29"/>
        </w:numPr>
        <w:spacing w:after="0" w:line="240" w:lineRule="auto"/>
        <w:jc w:val="both"/>
        <w:rPr>
          <w:rFonts w:ascii="Times New Roman" w:eastAsia="Calibri" w:hAnsi="Times New Roman" w:cs="Times New Roman"/>
          <w:sz w:val="24"/>
          <w:szCs w:val="24"/>
        </w:rPr>
      </w:pPr>
      <w:r w:rsidRPr="00121281">
        <w:rPr>
          <w:rFonts w:ascii="Times New Roman" w:eastAsia="Calibri" w:hAnsi="Times New Roman" w:cs="Times New Roman"/>
          <w:sz w:val="24"/>
          <w:szCs w:val="24"/>
        </w:rPr>
        <w:t>Обеспечение мероприятий по капитальному</w:t>
      </w:r>
      <w:r>
        <w:rPr>
          <w:rFonts w:ascii="Times New Roman" w:eastAsia="Calibri" w:hAnsi="Times New Roman" w:cs="Times New Roman"/>
          <w:sz w:val="24"/>
          <w:szCs w:val="24"/>
        </w:rPr>
        <w:t xml:space="preserve"> ремонту многоквартирных домов </w:t>
      </w:r>
      <w:r w:rsidRPr="00121281">
        <w:rPr>
          <w:rFonts w:ascii="Times New Roman" w:eastAsia="Calibri" w:hAnsi="Times New Roman" w:cs="Times New Roman"/>
          <w:sz w:val="24"/>
          <w:szCs w:val="24"/>
        </w:rPr>
        <w:t>в рамках муниципальной программы «Проведение капитального ремонта муниципального жилого фонда на территории городского округа город Михайловка на 2014-2016 годы» – 215,0 тыс. рублей.  (100%),</w:t>
      </w:r>
    </w:p>
    <w:p w:rsidR="00661346" w:rsidRPr="000C25DB" w:rsidRDefault="00661346" w:rsidP="00661346">
      <w:pPr>
        <w:numPr>
          <w:ilvl w:val="0"/>
          <w:numId w:val="29"/>
        </w:numPr>
        <w:spacing w:after="0" w:line="240" w:lineRule="auto"/>
        <w:jc w:val="both"/>
        <w:rPr>
          <w:rFonts w:ascii="Times New Roman" w:eastAsia="Calibri" w:hAnsi="Times New Roman" w:cs="Times New Roman"/>
          <w:sz w:val="24"/>
          <w:szCs w:val="24"/>
        </w:rPr>
      </w:pPr>
      <w:r w:rsidRPr="000C25DB">
        <w:rPr>
          <w:rFonts w:ascii="Times New Roman" w:eastAsia="Calibri" w:hAnsi="Times New Roman" w:cs="Times New Roman"/>
          <w:sz w:val="24"/>
          <w:szCs w:val="24"/>
        </w:rPr>
        <w:t>Расходы в рамках муниципальной программы «</w:t>
      </w:r>
      <w:proofErr w:type="spellStart"/>
      <w:r w:rsidRPr="000C25DB">
        <w:rPr>
          <w:rFonts w:ascii="Times New Roman" w:eastAsia="Calibri" w:hAnsi="Times New Roman" w:cs="Times New Roman"/>
          <w:sz w:val="24"/>
          <w:szCs w:val="24"/>
        </w:rPr>
        <w:t>Энергоресурсосбережение</w:t>
      </w:r>
      <w:proofErr w:type="spellEnd"/>
      <w:r w:rsidRPr="000C25DB">
        <w:rPr>
          <w:rFonts w:ascii="Times New Roman" w:eastAsia="Calibri" w:hAnsi="Times New Roman" w:cs="Times New Roman"/>
          <w:sz w:val="24"/>
          <w:szCs w:val="24"/>
        </w:rPr>
        <w:t xml:space="preserve"> и повышение </w:t>
      </w:r>
      <w:proofErr w:type="spellStart"/>
      <w:r w:rsidRPr="000C25DB">
        <w:rPr>
          <w:rFonts w:ascii="Times New Roman" w:eastAsia="Calibri" w:hAnsi="Times New Roman" w:cs="Times New Roman"/>
          <w:sz w:val="24"/>
          <w:szCs w:val="24"/>
        </w:rPr>
        <w:t>энергоэффективности</w:t>
      </w:r>
      <w:proofErr w:type="spellEnd"/>
      <w:r w:rsidRPr="000C25DB">
        <w:rPr>
          <w:rFonts w:ascii="Times New Roman" w:eastAsia="Calibri" w:hAnsi="Times New Roman" w:cs="Times New Roman"/>
          <w:sz w:val="24"/>
          <w:szCs w:val="24"/>
        </w:rPr>
        <w:t xml:space="preserve"> городского округа город Михайловка до 2020 года» составили в сумме 43,9 тыс. рублей (100%).</w:t>
      </w:r>
    </w:p>
    <w:p w:rsidR="00661346" w:rsidRDefault="00661346" w:rsidP="00661346">
      <w:pPr>
        <w:numPr>
          <w:ilvl w:val="0"/>
          <w:numId w:val="29"/>
        </w:numPr>
        <w:spacing w:after="0" w:line="240" w:lineRule="auto"/>
        <w:jc w:val="both"/>
        <w:rPr>
          <w:rFonts w:ascii="Times New Roman" w:eastAsia="Calibri" w:hAnsi="Times New Roman" w:cs="Times New Roman"/>
          <w:sz w:val="24"/>
          <w:szCs w:val="24"/>
        </w:rPr>
      </w:pPr>
      <w:r w:rsidRPr="000C25DB">
        <w:rPr>
          <w:rFonts w:ascii="Times New Roman" w:eastAsia="Calibri" w:hAnsi="Times New Roman" w:cs="Times New Roman"/>
          <w:sz w:val="24"/>
          <w:szCs w:val="24"/>
        </w:rPr>
        <w:t xml:space="preserve"> Взносы на капитальный ремонт жилищного фонда – 567,2 тыс. рублей. (67,2%).</w:t>
      </w:r>
    </w:p>
    <w:p w:rsidR="00661346" w:rsidRDefault="00661346" w:rsidP="00661346">
      <w:pPr>
        <w:numPr>
          <w:ilvl w:val="0"/>
          <w:numId w:val="2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Техническое обследование жилых домов – 86,0 тыс. руб. (100%).</w:t>
      </w:r>
    </w:p>
    <w:p w:rsidR="00661346" w:rsidRPr="000C25DB" w:rsidRDefault="00661346" w:rsidP="00461B14">
      <w:pPr>
        <w:spacing w:after="0" w:line="240" w:lineRule="auto"/>
        <w:ind w:left="360"/>
        <w:jc w:val="both"/>
        <w:rPr>
          <w:rFonts w:ascii="Times New Roman" w:eastAsia="Calibri" w:hAnsi="Times New Roman" w:cs="Times New Roman"/>
          <w:sz w:val="24"/>
          <w:szCs w:val="24"/>
        </w:rPr>
      </w:pPr>
    </w:p>
    <w:p w:rsidR="00661346" w:rsidRPr="000C25DB" w:rsidRDefault="00661346" w:rsidP="00661346">
      <w:pPr>
        <w:spacing w:after="0" w:line="240" w:lineRule="auto"/>
        <w:jc w:val="both"/>
        <w:rPr>
          <w:rFonts w:ascii="Times New Roman" w:eastAsia="Calibri" w:hAnsi="Times New Roman" w:cs="Times New Roman"/>
          <w:sz w:val="24"/>
          <w:szCs w:val="24"/>
        </w:rPr>
      </w:pPr>
    </w:p>
    <w:p w:rsidR="00661346" w:rsidRPr="00BA5B9F" w:rsidRDefault="00661346" w:rsidP="00661346">
      <w:pPr>
        <w:spacing w:after="0" w:line="240" w:lineRule="auto"/>
        <w:jc w:val="center"/>
        <w:rPr>
          <w:rFonts w:ascii="Times New Roman" w:eastAsia="Calibri" w:hAnsi="Times New Roman" w:cs="Times New Roman"/>
          <w:b/>
          <w:i/>
          <w:color w:val="1F497D" w:themeColor="text2"/>
          <w:sz w:val="24"/>
          <w:szCs w:val="24"/>
        </w:rPr>
      </w:pPr>
    </w:p>
    <w:p w:rsidR="00661346" w:rsidRPr="00F12FE4" w:rsidRDefault="00661346" w:rsidP="00661346">
      <w:pPr>
        <w:spacing w:after="0" w:line="240" w:lineRule="auto"/>
        <w:jc w:val="center"/>
        <w:rPr>
          <w:rFonts w:ascii="Times New Roman" w:eastAsia="Calibri" w:hAnsi="Times New Roman" w:cs="Times New Roman"/>
          <w:b/>
          <w:i/>
          <w:sz w:val="24"/>
          <w:szCs w:val="24"/>
        </w:rPr>
      </w:pPr>
      <w:r w:rsidRPr="00F12FE4">
        <w:rPr>
          <w:rFonts w:ascii="Times New Roman" w:eastAsia="Calibri" w:hAnsi="Times New Roman" w:cs="Times New Roman"/>
          <w:b/>
          <w:i/>
          <w:sz w:val="24"/>
          <w:szCs w:val="24"/>
        </w:rPr>
        <w:t>0502 «Коммунальное хозяйство»</w:t>
      </w:r>
    </w:p>
    <w:p w:rsidR="00661346" w:rsidRPr="00F12FE4" w:rsidRDefault="00661346" w:rsidP="00661346">
      <w:pPr>
        <w:spacing w:after="0" w:line="240" w:lineRule="auto"/>
        <w:jc w:val="center"/>
        <w:rPr>
          <w:rFonts w:ascii="Times New Roman" w:eastAsia="Calibri" w:hAnsi="Times New Roman" w:cs="Times New Roman"/>
          <w:b/>
          <w:i/>
          <w:sz w:val="24"/>
          <w:szCs w:val="24"/>
        </w:rPr>
      </w:pPr>
    </w:p>
    <w:p w:rsidR="00661346" w:rsidRPr="00BA5B9F" w:rsidRDefault="00661346" w:rsidP="00661346">
      <w:pPr>
        <w:spacing w:after="0" w:line="240" w:lineRule="auto"/>
        <w:jc w:val="both"/>
        <w:rPr>
          <w:rFonts w:ascii="Times New Roman" w:eastAsia="Calibri" w:hAnsi="Times New Roman" w:cs="Times New Roman"/>
          <w:color w:val="1F497D" w:themeColor="text2"/>
          <w:sz w:val="24"/>
          <w:szCs w:val="24"/>
        </w:rPr>
      </w:pPr>
      <w:r w:rsidRPr="00BA5B9F">
        <w:rPr>
          <w:rFonts w:ascii="Times New Roman" w:eastAsia="Calibri" w:hAnsi="Times New Roman" w:cs="Times New Roman"/>
          <w:color w:val="1F497D" w:themeColor="text2"/>
          <w:sz w:val="24"/>
          <w:szCs w:val="24"/>
        </w:rPr>
        <w:tab/>
      </w:r>
      <w:r w:rsidRPr="00F12FE4">
        <w:rPr>
          <w:rFonts w:ascii="Times New Roman" w:eastAsia="Calibri" w:hAnsi="Times New Roman" w:cs="Times New Roman"/>
          <w:sz w:val="24"/>
          <w:szCs w:val="24"/>
        </w:rPr>
        <w:t xml:space="preserve">  По подразделу расходы исполнены в сумме 31374,9 тыс. руб. (86%), в том числе:</w:t>
      </w:r>
    </w:p>
    <w:p w:rsidR="00661346" w:rsidRPr="00F12FE4" w:rsidRDefault="00661346" w:rsidP="00661346">
      <w:pPr>
        <w:spacing w:after="0" w:line="240" w:lineRule="auto"/>
        <w:jc w:val="both"/>
        <w:rPr>
          <w:rFonts w:ascii="Times New Roman" w:eastAsia="Calibri" w:hAnsi="Times New Roman" w:cs="Times New Roman"/>
          <w:sz w:val="24"/>
          <w:szCs w:val="24"/>
        </w:rPr>
      </w:pPr>
      <w:r w:rsidRPr="00F12FE4">
        <w:rPr>
          <w:rFonts w:ascii="Times New Roman" w:eastAsia="Calibri" w:hAnsi="Times New Roman" w:cs="Times New Roman"/>
          <w:sz w:val="24"/>
          <w:szCs w:val="24"/>
        </w:rPr>
        <w:t xml:space="preserve">        1. Расходы в рамках муниципальной программы «Развитие и модернизация объектов коммунальной инфраструктуры городского округа город Михайловка на 2014-2016 годы» - 1956,0 тыс. руб. (99,7%).</w:t>
      </w:r>
    </w:p>
    <w:p w:rsidR="00661346" w:rsidRPr="00D11AB9" w:rsidRDefault="00661346" w:rsidP="00661346">
      <w:pPr>
        <w:spacing w:after="0" w:line="240" w:lineRule="auto"/>
        <w:jc w:val="both"/>
        <w:rPr>
          <w:rFonts w:ascii="Times New Roman" w:eastAsia="Calibri" w:hAnsi="Times New Roman" w:cs="Times New Roman"/>
          <w:sz w:val="24"/>
          <w:szCs w:val="24"/>
        </w:rPr>
      </w:pPr>
      <w:r w:rsidRPr="00D11AB9">
        <w:rPr>
          <w:rFonts w:ascii="Times New Roman" w:eastAsia="Calibri" w:hAnsi="Times New Roman" w:cs="Times New Roman"/>
          <w:sz w:val="24"/>
          <w:szCs w:val="24"/>
        </w:rPr>
        <w:t xml:space="preserve">        2. Расходы в рамках муниципальной программы «</w:t>
      </w:r>
      <w:proofErr w:type="spellStart"/>
      <w:r w:rsidRPr="00D11AB9">
        <w:rPr>
          <w:rFonts w:ascii="Times New Roman" w:eastAsia="Calibri" w:hAnsi="Times New Roman" w:cs="Times New Roman"/>
          <w:sz w:val="24"/>
          <w:szCs w:val="24"/>
        </w:rPr>
        <w:t>Энергоресурсосбережение</w:t>
      </w:r>
      <w:proofErr w:type="spellEnd"/>
      <w:r w:rsidRPr="00D11AB9">
        <w:rPr>
          <w:rFonts w:ascii="Times New Roman" w:eastAsia="Calibri" w:hAnsi="Times New Roman" w:cs="Times New Roman"/>
          <w:sz w:val="24"/>
          <w:szCs w:val="24"/>
        </w:rPr>
        <w:t xml:space="preserve"> и повышение </w:t>
      </w:r>
      <w:proofErr w:type="spellStart"/>
      <w:r w:rsidRPr="00D11AB9">
        <w:rPr>
          <w:rFonts w:ascii="Times New Roman" w:eastAsia="Calibri" w:hAnsi="Times New Roman" w:cs="Times New Roman"/>
          <w:sz w:val="24"/>
          <w:szCs w:val="24"/>
        </w:rPr>
        <w:t>энергоэффективности</w:t>
      </w:r>
      <w:proofErr w:type="spellEnd"/>
      <w:r w:rsidRPr="00D11AB9">
        <w:rPr>
          <w:rFonts w:ascii="Times New Roman" w:eastAsia="Calibri" w:hAnsi="Times New Roman" w:cs="Times New Roman"/>
          <w:sz w:val="24"/>
          <w:szCs w:val="24"/>
        </w:rPr>
        <w:t xml:space="preserve"> городского округа город Михайловка до 2020 года» составили в сумме 1190,8 тыс. рублей.</w:t>
      </w:r>
    </w:p>
    <w:p w:rsidR="00661346" w:rsidRPr="00FB07FE" w:rsidRDefault="00661346" w:rsidP="00661346">
      <w:pPr>
        <w:spacing w:after="0" w:line="240" w:lineRule="auto"/>
        <w:jc w:val="both"/>
        <w:rPr>
          <w:rFonts w:ascii="Times New Roman" w:eastAsia="Calibri" w:hAnsi="Times New Roman" w:cs="Times New Roman"/>
          <w:sz w:val="24"/>
          <w:szCs w:val="24"/>
        </w:rPr>
      </w:pPr>
      <w:r w:rsidRPr="00FB07FE">
        <w:rPr>
          <w:rFonts w:ascii="Times New Roman" w:eastAsia="Calibri" w:hAnsi="Times New Roman" w:cs="Times New Roman"/>
          <w:sz w:val="24"/>
          <w:szCs w:val="24"/>
        </w:rPr>
        <w:t xml:space="preserve">        3. Расходы в рамках муниципальной программы «Устойчивое развитие сельских территорий  на 2014-2017 годы и на период до 2020 г» составили в сумме 12775,9 тыс. рублей  (99,2%), в </w:t>
      </w:r>
      <w:proofErr w:type="spellStart"/>
      <w:r w:rsidRPr="00FB07FE">
        <w:rPr>
          <w:rFonts w:ascii="Times New Roman" w:eastAsia="Calibri" w:hAnsi="Times New Roman" w:cs="Times New Roman"/>
          <w:sz w:val="24"/>
          <w:szCs w:val="24"/>
        </w:rPr>
        <w:t>т.ч</w:t>
      </w:r>
      <w:proofErr w:type="spellEnd"/>
      <w:r w:rsidRPr="00FB07FE">
        <w:rPr>
          <w:rFonts w:ascii="Times New Roman" w:eastAsia="Calibri" w:hAnsi="Times New Roman" w:cs="Times New Roman"/>
          <w:sz w:val="24"/>
          <w:szCs w:val="24"/>
        </w:rPr>
        <w:t xml:space="preserve">. из федерального бюджета 2799,9 тыс. рублей, из областного бюджета - 8694,8 тыс. руб., из бюджета городского округа  - 1281,2 тыс. рублей. В рамках программы проведены работы по реконструкции системы питьевого водоснабжения в х. </w:t>
      </w:r>
      <w:proofErr w:type="spellStart"/>
      <w:r w:rsidRPr="00FB07FE">
        <w:rPr>
          <w:rFonts w:ascii="Times New Roman" w:eastAsia="Calibri" w:hAnsi="Times New Roman" w:cs="Times New Roman"/>
          <w:sz w:val="24"/>
          <w:szCs w:val="24"/>
        </w:rPr>
        <w:lastRenderedPageBreak/>
        <w:t>Сеничкин</w:t>
      </w:r>
      <w:proofErr w:type="spellEnd"/>
      <w:r w:rsidRPr="00FB07FE">
        <w:rPr>
          <w:rFonts w:ascii="Times New Roman" w:eastAsia="Calibri" w:hAnsi="Times New Roman" w:cs="Times New Roman"/>
          <w:sz w:val="24"/>
          <w:szCs w:val="24"/>
        </w:rPr>
        <w:t xml:space="preserve">, строительству </w:t>
      </w:r>
      <w:proofErr w:type="spellStart"/>
      <w:r w:rsidRPr="00FB07FE">
        <w:rPr>
          <w:rFonts w:ascii="Times New Roman" w:eastAsia="Calibri" w:hAnsi="Times New Roman" w:cs="Times New Roman"/>
          <w:sz w:val="24"/>
          <w:szCs w:val="24"/>
        </w:rPr>
        <w:t>внутрипоселкового</w:t>
      </w:r>
      <w:proofErr w:type="spellEnd"/>
      <w:r w:rsidRPr="00FB07FE">
        <w:rPr>
          <w:rFonts w:ascii="Times New Roman" w:eastAsia="Calibri" w:hAnsi="Times New Roman" w:cs="Times New Roman"/>
          <w:sz w:val="24"/>
          <w:szCs w:val="24"/>
        </w:rPr>
        <w:t xml:space="preserve"> газопровода в х. Раздоры, расширение газораспределительной сети х. </w:t>
      </w:r>
      <w:proofErr w:type="spellStart"/>
      <w:r w:rsidRPr="00FB07FE">
        <w:rPr>
          <w:rFonts w:ascii="Times New Roman" w:eastAsia="Calibri" w:hAnsi="Times New Roman" w:cs="Times New Roman"/>
          <w:sz w:val="24"/>
          <w:szCs w:val="24"/>
        </w:rPr>
        <w:t>Карагичев</w:t>
      </w:r>
      <w:proofErr w:type="spellEnd"/>
      <w:r w:rsidRPr="00FB07FE">
        <w:rPr>
          <w:rFonts w:ascii="Times New Roman" w:eastAsia="Calibri" w:hAnsi="Times New Roman" w:cs="Times New Roman"/>
          <w:sz w:val="24"/>
          <w:szCs w:val="24"/>
        </w:rPr>
        <w:t xml:space="preserve">, погашение кредиторской задолженности за 2014 год по строительству  водопровода от хутора </w:t>
      </w:r>
      <w:proofErr w:type="spellStart"/>
      <w:r w:rsidRPr="00FB07FE">
        <w:rPr>
          <w:rFonts w:ascii="Times New Roman" w:eastAsia="Calibri" w:hAnsi="Times New Roman" w:cs="Times New Roman"/>
          <w:sz w:val="24"/>
          <w:szCs w:val="24"/>
        </w:rPr>
        <w:t>Катасонов</w:t>
      </w:r>
      <w:proofErr w:type="spellEnd"/>
      <w:r w:rsidRPr="00FB07FE">
        <w:rPr>
          <w:rFonts w:ascii="Times New Roman" w:eastAsia="Calibri" w:hAnsi="Times New Roman" w:cs="Times New Roman"/>
          <w:sz w:val="24"/>
          <w:szCs w:val="24"/>
        </w:rPr>
        <w:t xml:space="preserve"> до хутора Отруба. </w:t>
      </w:r>
    </w:p>
    <w:p w:rsidR="00661346" w:rsidRDefault="00661346" w:rsidP="00661346">
      <w:pPr>
        <w:spacing w:after="0" w:line="240" w:lineRule="auto"/>
        <w:jc w:val="both"/>
        <w:rPr>
          <w:rFonts w:ascii="Times New Roman" w:eastAsia="Calibri" w:hAnsi="Times New Roman" w:cs="Times New Roman"/>
          <w:sz w:val="24"/>
          <w:szCs w:val="24"/>
        </w:rPr>
      </w:pPr>
      <w:r w:rsidRPr="00FB07FE">
        <w:rPr>
          <w:rFonts w:ascii="Times New Roman" w:eastAsia="Calibri" w:hAnsi="Times New Roman" w:cs="Times New Roman"/>
          <w:sz w:val="24"/>
          <w:szCs w:val="24"/>
        </w:rPr>
        <w:t xml:space="preserve">         4. Расходы по компенсации выпадающих доходов </w:t>
      </w:r>
      <w:proofErr w:type="spellStart"/>
      <w:r w:rsidRPr="00FB07FE">
        <w:rPr>
          <w:rFonts w:ascii="Times New Roman" w:eastAsia="Calibri" w:hAnsi="Times New Roman" w:cs="Times New Roman"/>
          <w:sz w:val="24"/>
          <w:szCs w:val="24"/>
        </w:rPr>
        <w:t>ресурсоснабжающих</w:t>
      </w:r>
      <w:proofErr w:type="spellEnd"/>
      <w:r w:rsidRPr="00FB07FE">
        <w:rPr>
          <w:rFonts w:ascii="Times New Roman" w:eastAsia="Calibri" w:hAnsi="Times New Roman" w:cs="Times New Roman"/>
          <w:sz w:val="24"/>
          <w:szCs w:val="24"/>
        </w:rPr>
        <w:t xml:space="preserve"> организаций, связанных с применением ими социальных тарифов на </w:t>
      </w:r>
      <w:proofErr w:type="gramStart"/>
      <w:r w:rsidRPr="00FB07FE">
        <w:rPr>
          <w:rFonts w:ascii="Times New Roman" w:eastAsia="Calibri" w:hAnsi="Times New Roman" w:cs="Times New Roman"/>
          <w:sz w:val="24"/>
          <w:szCs w:val="24"/>
        </w:rPr>
        <w:t>коммунальные услуги, поставляемые населению за счет средств субвенции из областного бюджета составили</w:t>
      </w:r>
      <w:proofErr w:type="gramEnd"/>
      <w:r w:rsidRPr="00FB07FE">
        <w:rPr>
          <w:rFonts w:ascii="Times New Roman" w:eastAsia="Calibri" w:hAnsi="Times New Roman" w:cs="Times New Roman"/>
          <w:sz w:val="24"/>
          <w:szCs w:val="24"/>
        </w:rPr>
        <w:t xml:space="preserve"> 10303,2 тыс. рублей (69,0%).</w:t>
      </w:r>
    </w:p>
    <w:p w:rsidR="00661346" w:rsidRPr="00FB07FE" w:rsidRDefault="00661346" w:rsidP="006613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 Расходы на оплату за техническое обслуживание газораспределительных сетей сельских территорий  в сумме 738,9 тыс. руб., оплату кредиторской задолженности в сумме 491,6 тыс. руб., оплату лизинговых платежей в сумме 3918,5 тыс. рублей.</w:t>
      </w:r>
    </w:p>
    <w:p w:rsidR="00661346" w:rsidRPr="00BA5B9F" w:rsidRDefault="00661346" w:rsidP="00661346">
      <w:pPr>
        <w:spacing w:after="0" w:line="240" w:lineRule="auto"/>
        <w:jc w:val="both"/>
        <w:rPr>
          <w:rFonts w:ascii="Times New Roman" w:eastAsia="Calibri" w:hAnsi="Times New Roman" w:cs="Times New Roman"/>
          <w:color w:val="1F497D" w:themeColor="text2"/>
          <w:sz w:val="24"/>
          <w:szCs w:val="24"/>
        </w:rPr>
      </w:pPr>
      <w:r w:rsidRPr="00BA5B9F">
        <w:rPr>
          <w:rFonts w:ascii="Times New Roman" w:eastAsia="Calibri" w:hAnsi="Times New Roman" w:cs="Times New Roman"/>
          <w:color w:val="1F497D" w:themeColor="text2"/>
          <w:sz w:val="24"/>
          <w:szCs w:val="24"/>
        </w:rPr>
        <w:t xml:space="preserve">         </w:t>
      </w:r>
    </w:p>
    <w:p w:rsidR="00661346" w:rsidRPr="006676B3" w:rsidRDefault="00661346" w:rsidP="00661346">
      <w:pPr>
        <w:spacing w:after="0" w:line="240" w:lineRule="auto"/>
        <w:jc w:val="center"/>
        <w:rPr>
          <w:rFonts w:ascii="Times New Roman" w:eastAsia="Calibri" w:hAnsi="Times New Roman" w:cs="Times New Roman"/>
          <w:b/>
          <w:i/>
          <w:sz w:val="24"/>
          <w:szCs w:val="24"/>
        </w:rPr>
      </w:pPr>
      <w:r w:rsidRPr="006676B3">
        <w:rPr>
          <w:rFonts w:ascii="Times New Roman" w:eastAsia="Calibri" w:hAnsi="Times New Roman" w:cs="Times New Roman"/>
          <w:b/>
          <w:i/>
          <w:sz w:val="24"/>
          <w:szCs w:val="24"/>
        </w:rPr>
        <w:t>0503 «Благоустройство»</w:t>
      </w:r>
    </w:p>
    <w:p w:rsidR="00661346" w:rsidRPr="007E7DE9" w:rsidRDefault="00661346" w:rsidP="00661346">
      <w:pPr>
        <w:spacing w:after="0" w:line="240" w:lineRule="auto"/>
        <w:jc w:val="both"/>
        <w:rPr>
          <w:rFonts w:ascii="Times New Roman" w:eastAsia="Calibri" w:hAnsi="Times New Roman" w:cs="Times New Roman"/>
          <w:sz w:val="24"/>
          <w:szCs w:val="24"/>
        </w:rPr>
      </w:pPr>
      <w:r w:rsidRPr="00BA5B9F">
        <w:rPr>
          <w:rFonts w:ascii="Times New Roman" w:eastAsia="Calibri" w:hAnsi="Times New Roman" w:cs="Times New Roman"/>
          <w:color w:val="1F497D" w:themeColor="text2"/>
          <w:sz w:val="24"/>
          <w:szCs w:val="24"/>
        </w:rPr>
        <w:tab/>
      </w:r>
      <w:r w:rsidRPr="007E7DE9">
        <w:rPr>
          <w:rFonts w:ascii="Times New Roman" w:eastAsia="Calibri" w:hAnsi="Times New Roman" w:cs="Times New Roman"/>
          <w:sz w:val="24"/>
          <w:szCs w:val="24"/>
        </w:rPr>
        <w:t>Расходы по подразделу исполнены в сумме 60467,0 тыс. руб.(97%), в том числе:</w:t>
      </w:r>
    </w:p>
    <w:p w:rsidR="00661346" w:rsidRPr="007E7DE9" w:rsidRDefault="00661346" w:rsidP="00661346">
      <w:pPr>
        <w:spacing w:after="0" w:line="240" w:lineRule="auto"/>
        <w:jc w:val="both"/>
        <w:rPr>
          <w:rFonts w:ascii="Times New Roman" w:eastAsia="Calibri" w:hAnsi="Times New Roman" w:cs="Times New Roman"/>
          <w:sz w:val="24"/>
          <w:szCs w:val="24"/>
        </w:rPr>
      </w:pPr>
      <w:r w:rsidRPr="007E7DE9">
        <w:rPr>
          <w:rFonts w:ascii="Times New Roman" w:eastAsia="Calibri" w:hAnsi="Times New Roman" w:cs="Times New Roman"/>
          <w:sz w:val="24"/>
          <w:szCs w:val="24"/>
        </w:rPr>
        <w:t>- на уличное освещение -  20447,8 тыс. руб.(94,3%);</w:t>
      </w:r>
    </w:p>
    <w:p w:rsidR="00661346" w:rsidRPr="007E7DE9" w:rsidRDefault="00661346" w:rsidP="00661346">
      <w:pPr>
        <w:spacing w:after="0" w:line="240" w:lineRule="auto"/>
        <w:jc w:val="both"/>
        <w:rPr>
          <w:rFonts w:ascii="Times New Roman" w:eastAsia="Calibri" w:hAnsi="Times New Roman" w:cs="Times New Roman"/>
          <w:sz w:val="24"/>
          <w:szCs w:val="24"/>
        </w:rPr>
      </w:pPr>
      <w:r w:rsidRPr="007E7DE9">
        <w:rPr>
          <w:rFonts w:ascii="Times New Roman" w:eastAsia="Calibri" w:hAnsi="Times New Roman" w:cs="Times New Roman"/>
          <w:sz w:val="24"/>
          <w:szCs w:val="24"/>
        </w:rPr>
        <w:t>- озеленение – 33,9 тыс. руб. (100%);</w:t>
      </w:r>
    </w:p>
    <w:p w:rsidR="00661346" w:rsidRPr="007E7DE9" w:rsidRDefault="00661346" w:rsidP="00661346">
      <w:pPr>
        <w:spacing w:after="0" w:line="240" w:lineRule="auto"/>
        <w:jc w:val="both"/>
        <w:rPr>
          <w:rFonts w:ascii="Times New Roman" w:eastAsia="Calibri" w:hAnsi="Times New Roman" w:cs="Times New Roman"/>
          <w:sz w:val="24"/>
          <w:szCs w:val="24"/>
        </w:rPr>
      </w:pPr>
      <w:r w:rsidRPr="007E7DE9">
        <w:rPr>
          <w:rFonts w:ascii="Times New Roman" w:eastAsia="Calibri" w:hAnsi="Times New Roman" w:cs="Times New Roman"/>
          <w:sz w:val="24"/>
          <w:szCs w:val="24"/>
        </w:rPr>
        <w:t>- прочие расходы по благоустройству – 7819,9 тыс. рублей (59,6%);</w:t>
      </w:r>
    </w:p>
    <w:p w:rsidR="00661346" w:rsidRPr="007E7DE9" w:rsidRDefault="00661346" w:rsidP="00661346">
      <w:pPr>
        <w:spacing w:after="0" w:line="240" w:lineRule="auto"/>
        <w:jc w:val="both"/>
        <w:rPr>
          <w:rFonts w:ascii="Times New Roman" w:eastAsia="Calibri" w:hAnsi="Times New Roman" w:cs="Times New Roman"/>
          <w:sz w:val="24"/>
          <w:szCs w:val="24"/>
        </w:rPr>
      </w:pPr>
      <w:r w:rsidRPr="007E7DE9">
        <w:rPr>
          <w:rFonts w:ascii="Times New Roman" w:eastAsia="Calibri" w:hAnsi="Times New Roman" w:cs="Times New Roman"/>
          <w:sz w:val="24"/>
          <w:szCs w:val="24"/>
        </w:rPr>
        <w:t>- содержание мест захоронений – 236,1 тыс. рублей (99,7%);</w:t>
      </w:r>
    </w:p>
    <w:p w:rsidR="00661346" w:rsidRPr="00426BE4" w:rsidRDefault="00661346" w:rsidP="00661346">
      <w:pPr>
        <w:spacing w:after="0"/>
        <w:jc w:val="both"/>
        <w:rPr>
          <w:rFonts w:ascii="Times New Roman" w:eastAsia="Calibri" w:hAnsi="Times New Roman" w:cs="Times New Roman"/>
          <w:sz w:val="24"/>
          <w:szCs w:val="24"/>
        </w:rPr>
      </w:pPr>
      <w:r w:rsidRPr="007E7DE9">
        <w:rPr>
          <w:rFonts w:ascii="Times New Roman" w:eastAsia="Calibri" w:hAnsi="Times New Roman" w:cs="Times New Roman"/>
          <w:sz w:val="24"/>
          <w:szCs w:val="24"/>
        </w:rPr>
        <w:t xml:space="preserve">- на обеспечение деятельности МБУ </w:t>
      </w:r>
      <w:proofErr w:type="spellStart"/>
      <w:r w:rsidRPr="007E7DE9">
        <w:rPr>
          <w:rFonts w:ascii="Times New Roman" w:eastAsia="Calibri" w:hAnsi="Times New Roman" w:cs="Times New Roman"/>
          <w:sz w:val="24"/>
          <w:szCs w:val="24"/>
        </w:rPr>
        <w:t>КБиО</w:t>
      </w:r>
      <w:proofErr w:type="spellEnd"/>
      <w:r w:rsidRPr="007E7DE9">
        <w:rPr>
          <w:rFonts w:ascii="Times New Roman" w:eastAsia="Calibri" w:hAnsi="Times New Roman" w:cs="Times New Roman"/>
          <w:sz w:val="24"/>
          <w:szCs w:val="24"/>
        </w:rPr>
        <w:t xml:space="preserve"> – 31929,3  тыс. рублей (98,3%)</w:t>
      </w:r>
      <w:r>
        <w:rPr>
          <w:rFonts w:ascii="Times New Roman" w:eastAsia="Calibri" w:hAnsi="Times New Roman" w:cs="Times New Roman"/>
          <w:sz w:val="24"/>
          <w:szCs w:val="24"/>
        </w:rPr>
        <w:t>.</w:t>
      </w:r>
    </w:p>
    <w:p w:rsidR="00661346" w:rsidRPr="00BA5B9F" w:rsidRDefault="00661346" w:rsidP="00661346">
      <w:pPr>
        <w:spacing w:after="0" w:line="240" w:lineRule="auto"/>
        <w:jc w:val="center"/>
        <w:rPr>
          <w:rFonts w:ascii="Times New Roman" w:eastAsia="Calibri" w:hAnsi="Times New Roman" w:cs="Times New Roman"/>
          <w:b/>
          <w:i/>
          <w:color w:val="1F497D" w:themeColor="text2"/>
          <w:sz w:val="24"/>
          <w:szCs w:val="24"/>
        </w:rPr>
      </w:pPr>
    </w:p>
    <w:p w:rsidR="00661346" w:rsidRPr="00BB2E42" w:rsidRDefault="00661346" w:rsidP="00661346">
      <w:pPr>
        <w:spacing w:after="0" w:line="240" w:lineRule="auto"/>
        <w:jc w:val="center"/>
        <w:rPr>
          <w:rFonts w:ascii="Times New Roman" w:eastAsia="Calibri" w:hAnsi="Times New Roman" w:cs="Times New Roman"/>
          <w:b/>
          <w:i/>
          <w:sz w:val="24"/>
          <w:szCs w:val="24"/>
        </w:rPr>
      </w:pPr>
      <w:r w:rsidRPr="00BB2E42">
        <w:rPr>
          <w:rFonts w:ascii="Times New Roman" w:eastAsia="Calibri" w:hAnsi="Times New Roman" w:cs="Times New Roman"/>
          <w:b/>
          <w:i/>
          <w:sz w:val="24"/>
          <w:szCs w:val="24"/>
        </w:rPr>
        <w:t>0505 « Другие вопросы в области жилищно-коммунального хозяйства»</w:t>
      </w:r>
    </w:p>
    <w:p w:rsidR="00661346" w:rsidRPr="00BB2E42" w:rsidRDefault="00661346" w:rsidP="00661346">
      <w:pPr>
        <w:spacing w:after="0" w:line="240" w:lineRule="auto"/>
        <w:jc w:val="center"/>
        <w:rPr>
          <w:rFonts w:ascii="Times New Roman" w:eastAsia="Calibri" w:hAnsi="Times New Roman" w:cs="Times New Roman"/>
          <w:b/>
          <w:i/>
          <w:sz w:val="24"/>
          <w:szCs w:val="24"/>
        </w:rPr>
      </w:pPr>
      <w:r w:rsidRPr="00BB2E42">
        <w:rPr>
          <w:rFonts w:ascii="Times New Roman" w:eastAsia="Calibri" w:hAnsi="Times New Roman" w:cs="Times New Roman"/>
          <w:sz w:val="24"/>
          <w:szCs w:val="24"/>
        </w:rPr>
        <w:t>Расходы по подразделу исполнены в сумме 8005,8 тыс. руб.(97,9%), в том числе:</w:t>
      </w:r>
    </w:p>
    <w:p w:rsidR="00661346" w:rsidRPr="00BB2E42" w:rsidRDefault="00661346" w:rsidP="00661346">
      <w:pPr>
        <w:spacing w:after="0" w:line="240" w:lineRule="auto"/>
        <w:jc w:val="both"/>
        <w:rPr>
          <w:rFonts w:ascii="Times New Roman" w:eastAsia="Calibri" w:hAnsi="Times New Roman" w:cs="Times New Roman"/>
          <w:sz w:val="24"/>
          <w:szCs w:val="24"/>
        </w:rPr>
      </w:pPr>
      <w:r w:rsidRPr="00BB2E42">
        <w:rPr>
          <w:rFonts w:ascii="Times New Roman" w:eastAsia="Calibri" w:hAnsi="Times New Roman" w:cs="Times New Roman"/>
          <w:sz w:val="24"/>
          <w:szCs w:val="24"/>
        </w:rPr>
        <w:t xml:space="preserve">- расходы на содержание </w:t>
      </w:r>
      <w:proofErr w:type="spellStart"/>
      <w:r w:rsidRPr="00BB2E42">
        <w:rPr>
          <w:rFonts w:ascii="Times New Roman" w:eastAsia="Calibri" w:hAnsi="Times New Roman" w:cs="Times New Roman"/>
          <w:sz w:val="24"/>
          <w:szCs w:val="24"/>
        </w:rPr>
        <w:t>ОКСа</w:t>
      </w:r>
      <w:proofErr w:type="spellEnd"/>
      <w:r w:rsidRPr="00BB2E42">
        <w:rPr>
          <w:rFonts w:ascii="Times New Roman" w:eastAsia="Calibri" w:hAnsi="Times New Roman" w:cs="Times New Roman"/>
          <w:sz w:val="24"/>
          <w:szCs w:val="24"/>
        </w:rPr>
        <w:t xml:space="preserve"> – 7028,9 тыс. рублей.</w:t>
      </w:r>
    </w:p>
    <w:p w:rsidR="00661346" w:rsidRPr="00BB2E42" w:rsidRDefault="00661346" w:rsidP="00661346">
      <w:pPr>
        <w:spacing w:after="0" w:line="240" w:lineRule="auto"/>
        <w:jc w:val="both"/>
        <w:rPr>
          <w:rFonts w:ascii="Times New Roman" w:eastAsia="Calibri" w:hAnsi="Times New Roman" w:cs="Times New Roman"/>
          <w:sz w:val="24"/>
          <w:szCs w:val="24"/>
        </w:rPr>
      </w:pPr>
      <w:r w:rsidRPr="00BB2E42">
        <w:rPr>
          <w:rFonts w:ascii="Times New Roman" w:eastAsia="Calibri" w:hAnsi="Times New Roman" w:cs="Times New Roman"/>
          <w:sz w:val="24"/>
          <w:szCs w:val="24"/>
        </w:rPr>
        <w:t>- расходы на реализацию муниципальной программы   «Содействие занятости населения в городском округе город Михайловка на 2014-2016 годы» - 976,9 тыс. рублей. (98,2%)</w:t>
      </w:r>
    </w:p>
    <w:p w:rsidR="00661346" w:rsidRPr="00BA5B9F" w:rsidRDefault="00661346" w:rsidP="00661346">
      <w:pPr>
        <w:spacing w:after="0" w:line="240" w:lineRule="auto"/>
        <w:jc w:val="both"/>
        <w:rPr>
          <w:rFonts w:ascii="Times New Roman" w:eastAsia="Calibri" w:hAnsi="Times New Roman" w:cs="Times New Roman"/>
          <w:color w:val="1F497D" w:themeColor="text2"/>
          <w:sz w:val="24"/>
          <w:szCs w:val="24"/>
        </w:rPr>
      </w:pPr>
    </w:p>
    <w:p w:rsidR="00661346" w:rsidRPr="00BA5B9F" w:rsidRDefault="00661346" w:rsidP="00661346">
      <w:pPr>
        <w:spacing w:after="0" w:line="240" w:lineRule="auto"/>
        <w:jc w:val="both"/>
        <w:rPr>
          <w:rFonts w:ascii="Times New Roman" w:eastAsia="Calibri" w:hAnsi="Times New Roman" w:cs="Times New Roman"/>
          <w:color w:val="1F497D" w:themeColor="text2"/>
          <w:sz w:val="24"/>
          <w:szCs w:val="24"/>
        </w:rPr>
      </w:pPr>
    </w:p>
    <w:p w:rsidR="00661346" w:rsidRPr="00FA2BC6" w:rsidRDefault="00661346" w:rsidP="00661346">
      <w:pPr>
        <w:spacing w:after="0" w:line="240" w:lineRule="auto"/>
        <w:jc w:val="both"/>
        <w:rPr>
          <w:rFonts w:ascii="Times New Roman" w:eastAsia="Calibri" w:hAnsi="Times New Roman" w:cs="Times New Roman"/>
          <w:sz w:val="24"/>
          <w:szCs w:val="24"/>
        </w:rPr>
      </w:pPr>
      <w:r w:rsidRPr="00FA2BC6">
        <w:rPr>
          <w:rFonts w:ascii="Times New Roman" w:eastAsia="Calibri" w:hAnsi="Times New Roman" w:cs="Times New Roman"/>
          <w:b/>
          <w:sz w:val="24"/>
          <w:szCs w:val="24"/>
        </w:rPr>
        <w:t xml:space="preserve">    По разделу 0700 «Образование» </w:t>
      </w:r>
      <w:r w:rsidRPr="00FA2BC6">
        <w:rPr>
          <w:rFonts w:ascii="Times New Roman" w:eastAsia="Calibri" w:hAnsi="Times New Roman" w:cs="Times New Roman"/>
          <w:sz w:val="24"/>
          <w:szCs w:val="24"/>
        </w:rPr>
        <w:t xml:space="preserve">кассовые расходы исполнены на 96,9 % от  утвержденных плановых назначений, или в сумме 967942,1 тыс. рублей. В сравнении с 2014 годом, расходы выросли на 2%. Доля в общей структуре расходов составила 63,8%. </w:t>
      </w:r>
    </w:p>
    <w:p w:rsidR="00661346" w:rsidRPr="00BA5B9F" w:rsidRDefault="00661346" w:rsidP="00661346">
      <w:pPr>
        <w:spacing w:after="0" w:line="240" w:lineRule="auto"/>
        <w:jc w:val="both"/>
        <w:rPr>
          <w:rFonts w:ascii="Times New Roman" w:eastAsia="Calibri" w:hAnsi="Times New Roman" w:cs="Times New Roman"/>
          <w:color w:val="1F497D" w:themeColor="text2"/>
          <w:sz w:val="24"/>
          <w:szCs w:val="24"/>
        </w:rPr>
      </w:pPr>
      <w:r w:rsidRPr="00BA5B9F">
        <w:rPr>
          <w:rFonts w:ascii="Times New Roman" w:eastAsia="Calibri" w:hAnsi="Times New Roman" w:cs="Times New Roman"/>
          <w:noProof/>
          <w:color w:val="1F497D" w:themeColor="text2"/>
          <w:sz w:val="24"/>
          <w:szCs w:val="24"/>
          <w:lang w:eastAsia="ru-RU"/>
        </w:rPr>
        <w:drawing>
          <wp:inline distT="0" distB="0" distL="0" distR="0" wp14:anchorId="311E1A6F" wp14:editId="6AE8D356">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1346" w:rsidRPr="00BA5B9F" w:rsidRDefault="00661346" w:rsidP="00661346">
      <w:pPr>
        <w:spacing w:after="0" w:line="240" w:lineRule="auto"/>
        <w:jc w:val="both"/>
        <w:rPr>
          <w:rFonts w:ascii="Times New Roman" w:eastAsia="Calibri" w:hAnsi="Times New Roman" w:cs="Times New Roman"/>
          <w:color w:val="1F497D" w:themeColor="text2"/>
          <w:sz w:val="24"/>
          <w:szCs w:val="24"/>
        </w:rPr>
      </w:pPr>
    </w:p>
    <w:p w:rsidR="00661346" w:rsidRPr="0013008A" w:rsidRDefault="00661346" w:rsidP="00661346">
      <w:pPr>
        <w:spacing w:after="0" w:line="240" w:lineRule="auto"/>
        <w:jc w:val="both"/>
        <w:rPr>
          <w:rFonts w:ascii="Times New Roman" w:eastAsia="Calibri" w:hAnsi="Times New Roman" w:cs="Times New Roman"/>
          <w:sz w:val="24"/>
          <w:szCs w:val="24"/>
        </w:rPr>
      </w:pPr>
      <w:r w:rsidRPr="0013008A">
        <w:rPr>
          <w:rFonts w:ascii="Times New Roman" w:eastAsia="Calibri" w:hAnsi="Times New Roman" w:cs="Times New Roman"/>
          <w:sz w:val="24"/>
          <w:szCs w:val="24"/>
        </w:rPr>
        <w:t>По данному разделу финансируются следующие подразделы:</w:t>
      </w:r>
    </w:p>
    <w:p w:rsidR="00661346" w:rsidRPr="0013008A" w:rsidRDefault="00661346" w:rsidP="00661346">
      <w:pPr>
        <w:spacing w:after="0" w:line="240" w:lineRule="auto"/>
        <w:jc w:val="center"/>
        <w:rPr>
          <w:rFonts w:ascii="Times New Roman" w:eastAsia="Calibri" w:hAnsi="Times New Roman" w:cs="Times New Roman"/>
          <w:b/>
          <w:i/>
          <w:sz w:val="24"/>
          <w:szCs w:val="24"/>
        </w:rPr>
      </w:pPr>
    </w:p>
    <w:p w:rsidR="00661346" w:rsidRPr="0013008A" w:rsidRDefault="00661346" w:rsidP="00661346">
      <w:pPr>
        <w:spacing w:after="0" w:line="240" w:lineRule="auto"/>
        <w:jc w:val="center"/>
        <w:rPr>
          <w:rFonts w:ascii="Times New Roman" w:eastAsia="Calibri" w:hAnsi="Times New Roman" w:cs="Times New Roman"/>
          <w:b/>
          <w:i/>
          <w:sz w:val="24"/>
          <w:szCs w:val="24"/>
        </w:rPr>
      </w:pPr>
      <w:r w:rsidRPr="0013008A">
        <w:rPr>
          <w:rFonts w:ascii="Times New Roman" w:eastAsia="Calibri" w:hAnsi="Times New Roman" w:cs="Times New Roman"/>
          <w:b/>
          <w:i/>
          <w:sz w:val="24"/>
          <w:szCs w:val="24"/>
        </w:rPr>
        <w:t>0701 «Дошкольное образование»</w:t>
      </w:r>
    </w:p>
    <w:p w:rsidR="00661346" w:rsidRPr="00BA5B9F" w:rsidRDefault="00661346" w:rsidP="00661346">
      <w:pPr>
        <w:spacing w:after="0" w:line="240" w:lineRule="auto"/>
        <w:jc w:val="center"/>
        <w:rPr>
          <w:rFonts w:ascii="Times New Roman" w:eastAsia="Calibri" w:hAnsi="Times New Roman" w:cs="Times New Roman"/>
          <w:i/>
          <w:color w:val="1F497D" w:themeColor="text2"/>
          <w:sz w:val="24"/>
          <w:szCs w:val="24"/>
        </w:rPr>
      </w:pPr>
    </w:p>
    <w:p w:rsidR="00661346" w:rsidRPr="009164D1" w:rsidRDefault="00661346" w:rsidP="00661346">
      <w:pPr>
        <w:spacing w:after="0" w:line="240" w:lineRule="auto"/>
        <w:jc w:val="both"/>
        <w:rPr>
          <w:rFonts w:ascii="Times New Roman" w:eastAsia="Calibri" w:hAnsi="Times New Roman" w:cs="Times New Roman"/>
          <w:sz w:val="24"/>
          <w:szCs w:val="24"/>
        </w:rPr>
      </w:pPr>
      <w:r w:rsidRPr="00BA5B9F">
        <w:rPr>
          <w:rFonts w:ascii="Times New Roman" w:eastAsia="Calibri" w:hAnsi="Times New Roman" w:cs="Times New Roman"/>
          <w:color w:val="1F497D" w:themeColor="text2"/>
          <w:sz w:val="24"/>
          <w:szCs w:val="24"/>
        </w:rPr>
        <w:tab/>
      </w:r>
      <w:r w:rsidRPr="009164D1">
        <w:rPr>
          <w:rFonts w:ascii="Times New Roman" w:eastAsia="Calibri" w:hAnsi="Times New Roman" w:cs="Times New Roman"/>
          <w:sz w:val="24"/>
          <w:szCs w:val="24"/>
        </w:rPr>
        <w:t>По подразделу расходы исполнены в сумме 281117,4 тыс. руб. (95,8%), в том числе:</w:t>
      </w:r>
    </w:p>
    <w:p w:rsidR="00661346" w:rsidRPr="00BA5B9F" w:rsidRDefault="00661346" w:rsidP="00661346">
      <w:pPr>
        <w:suppressAutoHyphens/>
        <w:spacing w:after="0" w:line="240" w:lineRule="auto"/>
        <w:ind w:firstLine="540"/>
        <w:jc w:val="both"/>
        <w:rPr>
          <w:rFonts w:ascii="Times New Roman" w:eastAsia="Times New Roman" w:hAnsi="Times New Roman" w:cs="Times New Roman"/>
          <w:color w:val="1F497D" w:themeColor="text2"/>
          <w:sz w:val="24"/>
          <w:szCs w:val="24"/>
          <w:lang w:eastAsia="ar-SA"/>
        </w:rPr>
      </w:pPr>
      <w:r w:rsidRPr="00BA5B9F">
        <w:rPr>
          <w:rFonts w:ascii="Times New Roman" w:eastAsia="Times New Roman" w:hAnsi="Times New Roman" w:cs="Times New Roman"/>
          <w:color w:val="1F497D" w:themeColor="text2"/>
          <w:sz w:val="24"/>
          <w:szCs w:val="24"/>
          <w:lang w:eastAsia="ar-SA"/>
        </w:rPr>
        <w:t>.</w:t>
      </w:r>
    </w:p>
    <w:p w:rsidR="00661346" w:rsidRPr="009164D1" w:rsidRDefault="00661346" w:rsidP="00661346">
      <w:pPr>
        <w:suppressAutoHyphens/>
        <w:spacing w:after="0" w:line="240" w:lineRule="auto"/>
        <w:ind w:firstLine="709"/>
        <w:jc w:val="both"/>
        <w:rPr>
          <w:rFonts w:ascii="Times New Roman" w:eastAsia="Times New Roman" w:hAnsi="Times New Roman" w:cs="Times New Roman"/>
          <w:sz w:val="24"/>
          <w:szCs w:val="24"/>
          <w:lang w:eastAsia="ar-SA"/>
        </w:rPr>
      </w:pPr>
      <w:r w:rsidRPr="009164D1">
        <w:rPr>
          <w:rFonts w:ascii="Times New Roman" w:eastAsia="Times New Roman" w:hAnsi="Times New Roman" w:cs="Times New Roman"/>
          <w:sz w:val="24"/>
          <w:szCs w:val="24"/>
          <w:lang w:eastAsia="ar-SA"/>
        </w:rPr>
        <w:lastRenderedPageBreak/>
        <w:t>- На реализацию мероприятий муниципальной программы «Развитие дошкольного образования на территории городского округа город Михайловка на 2014-2016 годы» направлено 49246,2 тыс. рублей. (99,3%);</w:t>
      </w:r>
    </w:p>
    <w:p w:rsidR="00661346" w:rsidRPr="00A51D83" w:rsidRDefault="00661346" w:rsidP="00661346">
      <w:pPr>
        <w:suppressAutoHyphens/>
        <w:spacing w:after="0" w:line="240" w:lineRule="auto"/>
        <w:ind w:firstLine="709"/>
        <w:jc w:val="both"/>
        <w:rPr>
          <w:rFonts w:ascii="Times New Roman" w:eastAsia="Times New Roman" w:hAnsi="Times New Roman" w:cs="Times New Roman"/>
          <w:sz w:val="24"/>
          <w:szCs w:val="24"/>
          <w:lang w:eastAsia="ar-SA"/>
        </w:rPr>
      </w:pPr>
      <w:r w:rsidRPr="00A51D83">
        <w:rPr>
          <w:rFonts w:ascii="Times New Roman" w:eastAsia="Times New Roman" w:hAnsi="Times New Roman" w:cs="Times New Roman"/>
          <w:sz w:val="24"/>
          <w:szCs w:val="24"/>
          <w:lang w:eastAsia="ar-SA"/>
        </w:rPr>
        <w:t xml:space="preserve">- На реализацию мероприятий муниципальной программы </w:t>
      </w:r>
      <w:r w:rsidRPr="00A51D83">
        <w:rPr>
          <w:rFonts w:ascii="Times New Roman" w:eastAsia="Times New Roman" w:hAnsi="Times New Roman" w:cs="Times New Roman"/>
          <w:bCs/>
          <w:sz w:val="24"/>
          <w:szCs w:val="24"/>
          <w:lang w:eastAsia="ar-SA"/>
        </w:rPr>
        <w:t>«Пожарная безопасность в общеобразовательных  учреждениях на 2014-2016 годы»</w:t>
      </w:r>
      <w:r w:rsidRPr="00A51D83">
        <w:rPr>
          <w:rFonts w:ascii="Times New Roman" w:eastAsia="Times New Roman" w:hAnsi="Times New Roman" w:cs="Times New Roman"/>
          <w:b/>
          <w:bCs/>
          <w:sz w:val="24"/>
          <w:szCs w:val="24"/>
          <w:lang w:eastAsia="ar-SA"/>
        </w:rPr>
        <w:t xml:space="preserve"> </w:t>
      </w:r>
      <w:r w:rsidRPr="00A51D83">
        <w:rPr>
          <w:rFonts w:ascii="Times New Roman" w:eastAsia="Times New Roman" w:hAnsi="Times New Roman" w:cs="Times New Roman"/>
          <w:sz w:val="24"/>
          <w:szCs w:val="24"/>
          <w:lang w:eastAsia="ar-SA"/>
        </w:rPr>
        <w:t xml:space="preserve">запланировано 1878,2 тыс. рублей. Фактическое финансирование составило 1752,5 тыс. рублей (93,3%); </w:t>
      </w:r>
    </w:p>
    <w:p w:rsidR="00661346" w:rsidRDefault="00661346" w:rsidP="00661346">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9E7CD4">
        <w:rPr>
          <w:rFonts w:ascii="Times New Roman" w:eastAsia="Times New Roman" w:hAnsi="Times New Roman" w:cs="Times New Roman"/>
          <w:sz w:val="24"/>
          <w:szCs w:val="24"/>
          <w:lang w:eastAsia="ar-SA"/>
        </w:rPr>
        <w:t xml:space="preserve">            - На реализацию муниципальной программы </w:t>
      </w:r>
      <w:r w:rsidRPr="009E7CD4">
        <w:rPr>
          <w:rFonts w:ascii="Times New Roman" w:eastAsia="Times New Roman" w:hAnsi="Times New Roman" w:cs="Times New Roman"/>
          <w:bCs/>
          <w:sz w:val="24"/>
          <w:szCs w:val="24"/>
          <w:lang w:eastAsia="ar-SA"/>
        </w:rPr>
        <w:t>«Медицинское обеспечение в общеобразовательных учреждениях на 2014-2016 годы»</w:t>
      </w:r>
      <w:r w:rsidRPr="009E7CD4">
        <w:rPr>
          <w:rFonts w:ascii="Times New Roman" w:eastAsia="Times New Roman" w:hAnsi="Times New Roman" w:cs="Times New Roman"/>
          <w:sz w:val="24"/>
          <w:szCs w:val="24"/>
          <w:lang w:eastAsia="ar-SA"/>
        </w:rPr>
        <w:t xml:space="preserve"> израсходовано 1717,4 тыс. рублей (97,4%);</w:t>
      </w:r>
    </w:p>
    <w:p w:rsidR="00661346" w:rsidRPr="00693320" w:rsidRDefault="00661346" w:rsidP="00661346">
      <w:pPr>
        <w:tabs>
          <w:tab w:val="left" w:pos="1470"/>
        </w:tabs>
        <w:suppressAutoHyphens/>
        <w:spacing w:after="0" w:line="240" w:lineRule="auto"/>
        <w:jc w:val="both"/>
        <w:rPr>
          <w:rFonts w:ascii="Times New Roman" w:eastAsia="Times New Roman" w:hAnsi="Times New Roman" w:cs="Times New Roman"/>
          <w:color w:val="1F497D" w:themeColor="text2"/>
          <w:sz w:val="24"/>
          <w:szCs w:val="24"/>
          <w:lang w:eastAsia="ar-SA"/>
        </w:rPr>
      </w:pPr>
      <w:r w:rsidRPr="00693320">
        <w:rPr>
          <w:rFonts w:ascii="Times New Roman" w:eastAsia="Times New Roman" w:hAnsi="Times New Roman" w:cs="Times New Roman"/>
          <w:sz w:val="24"/>
          <w:szCs w:val="24"/>
          <w:lang w:eastAsia="ar-SA"/>
        </w:rPr>
        <w:t xml:space="preserve">           - На реализацию муниципальной программы </w:t>
      </w:r>
      <w:r w:rsidRPr="00693320">
        <w:rPr>
          <w:rFonts w:ascii="Times New Roman" w:eastAsia="Times New Roman" w:hAnsi="Times New Roman" w:cs="Times New Roman"/>
          <w:bCs/>
          <w:sz w:val="24"/>
          <w:szCs w:val="24"/>
          <w:lang w:eastAsia="ar-SA"/>
        </w:rPr>
        <w:t>«Совершенствование материально-технической базы образовательных учреждений на 2014-2016 годы»  израсходовано</w:t>
      </w:r>
      <w:r w:rsidRPr="00693320">
        <w:rPr>
          <w:rFonts w:ascii="Times New Roman" w:eastAsia="Times New Roman" w:hAnsi="Times New Roman" w:cs="Times New Roman"/>
          <w:b/>
          <w:bCs/>
          <w:sz w:val="24"/>
          <w:szCs w:val="24"/>
          <w:lang w:eastAsia="ar-SA"/>
        </w:rPr>
        <w:t xml:space="preserve"> </w:t>
      </w:r>
      <w:r w:rsidRPr="00693320">
        <w:rPr>
          <w:rFonts w:ascii="Times New Roman" w:eastAsia="Times New Roman" w:hAnsi="Times New Roman" w:cs="Times New Roman"/>
          <w:bCs/>
          <w:sz w:val="24"/>
          <w:szCs w:val="24"/>
          <w:lang w:eastAsia="ar-SA"/>
        </w:rPr>
        <w:t>1247,1</w:t>
      </w:r>
      <w:r w:rsidRPr="00693320">
        <w:rPr>
          <w:rFonts w:ascii="Times New Roman" w:eastAsia="Times New Roman" w:hAnsi="Times New Roman" w:cs="Times New Roman"/>
          <w:sz w:val="24"/>
          <w:szCs w:val="24"/>
          <w:lang w:eastAsia="ar-SA"/>
        </w:rPr>
        <w:t xml:space="preserve"> тыс. рублей (99,9%)</w:t>
      </w:r>
      <w:r>
        <w:rPr>
          <w:rFonts w:ascii="Times New Roman" w:eastAsia="Times New Roman" w:hAnsi="Times New Roman" w:cs="Times New Roman"/>
          <w:color w:val="1F497D" w:themeColor="text2"/>
          <w:sz w:val="24"/>
          <w:szCs w:val="24"/>
          <w:lang w:eastAsia="ar-SA"/>
        </w:rPr>
        <w:t>;</w:t>
      </w:r>
    </w:p>
    <w:p w:rsidR="00661346" w:rsidRPr="005579A1" w:rsidRDefault="00661346" w:rsidP="00661346">
      <w:pPr>
        <w:suppressAutoHyphens/>
        <w:spacing w:after="0" w:line="240" w:lineRule="auto"/>
        <w:ind w:firstLine="709"/>
        <w:jc w:val="both"/>
        <w:rPr>
          <w:rFonts w:ascii="Times New Roman" w:eastAsia="Times New Roman" w:hAnsi="Times New Roman" w:cs="Times New Roman"/>
          <w:sz w:val="24"/>
          <w:szCs w:val="24"/>
          <w:lang w:eastAsia="ar-SA"/>
        </w:rPr>
      </w:pPr>
      <w:r w:rsidRPr="005579A1">
        <w:rPr>
          <w:rFonts w:ascii="Times New Roman" w:eastAsia="Times New Roman" w:hAnsi="Times New Roman" w:cs="Times New Roman"/>
          <w:sz w:val="24"/>
          <w:szCs w:val="24"/>
          <w:lang w:eastAsia="ar-SA"/>
        </w:rPr>
        <w:t xml:space="preserve">- На реализацию ведомственной целевой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2013-2015 годы» направлено 226482,2 тыс. рублей, в том числе на осуществление образовательного процесса за счет субвенции из областного бюджета -  148118,3 тыс. рублей, </w:t>
      </w:r>
    </w:p>
    <w:p w:rsidR="00661346" w:rsidRPr="00DB5939" w:rsidRDefault="00661346" w:rsidP="00DB5939">
      <w:p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Pr="005B7C70">
        <w:rPr>
          <w:rFonts w:ascii="Times New Roman" w:eastAsia="Times New Roman" w:hAnsi="Times New Roman" w:cs="Times New Roman"/>
          <w:sz w:val="24"/>
          <w:szCs w:val="24"/>
          <w:lang w:eastAsia="ar-SA"/>
        </w:rPr>
        <w:t>На реализацию мероприятий муниципальной программы «</w:t>
      </w:r>
      <w:proofErr w:type="spellStart"/>
      <w:r w:rsidRPr="005B7C70">
        <w:rPr>
          <w:rFonts w:ascii="Times New Roman" w:eastAsia="Times New Roman" w:hAnsi="Times New Roman" w:cs="Times New Roman"/>
          <w:sz w:val="24"/>
          <w:szCs w:val="24"/>
          <w:lang w:eastAsia="ar-SA"/>
        </w:rPr>
        <w:t>Энергоресурсосбережение</w:t>
      </w:r>
      <w:proofErr w:type="spellEnd"/>
      <w:r w:rsidRPr="005B7C70">
        <w:rPr>
          <w:rFonts w:ascii="Times New Roman" w:eastAsia="Times New Roman" w:hAnsi="Times New Roman" w:cs="Times New Roman"/>
          <w:sz w:val="24"/>
          <w:szCs w:val="24"/>
          <w:lang w:eastAsia="ar-SA"/>
        </w:rPr>
        <w:t xml:space="preserve">  и повышение </w:t>
      </w:r>
      <w:proofErr w:type="spellStart"/>
      <w:r w:rsidRPr="005B7C70">
        <w:rPr>
          <w:rFonts w:ascii="Times New Roman" w:eastAsia="Times New Roman" w:hAnsi="Times New Roman" w:cs="Times New Roman"/>
          <w:sz w:val="24"/>
          <w:szCs w:val="24"/>
          <w:lang w:eastAsia="ar-SA"/>
        </w:rPr>
        <w:t>энергоэффективности</w:t>
      </w:r>
      <w:proofErr w:type="spellEnd"/>
      <w:r w:rsidRPr="005B7C70">
        <w:rPr>
          <w:rFonts w:ascii="Times New Roman" w:eastAsia="Times New Roman" w:hAnsi="Times New Roman" w:cs="Times New Roman"/>
          <w:sz w:val="24"/>
          <w:szCs w:val="24"/>
          <w:lang w:eastAsia="ar-SA"/>
        </w:rPr>
        <w:t xml:space="preserve"> городского округа город Михайловка на период до 2020 года» израсходовано 672,0 тыс. рублей (99,9%)</w:t>
      </w:r>
      <w:r w:rsidR="00DB5939">
        <w:rPr>
          <w:rFonts w:ascii="Times New Roman" w:eastAsia="Times New Roman" w:hAnsi="Times New Roman" w:cs="Times New Roman"/>
          <w:sz w:val="24"/>
          <w:szCs w:val="24"/>
          <w:lang w:eastAsia="ar-SA"/>
        </w:rPr>
        <w:t xml:space="preserve"> </w:t>
      </w:r>
    </w:p>
    <w:p w:rsidR="00661346" w:rsidRPr="00C53037" w:rsidRDefault="00661346" w:rsidP="00661346">
      <w:pPr>
        <w:spacing w:after="0" w:line="240" w:lineRule="auto"/>
        <w:jc w:val="center"/>
        <w:rPr>
          <w:rFonts w:ascii="Times New Roman" w:eastAsia="Calibri" w:hAnsi="Times New Roman" w:cs="Times New Roman"/>
          <w:b/>
          <w:i/>
          <w:sz w:val="24"/>
          <w:szCs w:val="24"/>
        </w:rPr>
      </w:pPr>
    </w:p>
    <w:p w:rsidR="00661346" w:rsidRPr="00C53037" w:rsidRDefault="00661346" w:rsidP="00661346">
      <w:pPr>
        <w:spacing w:after="0" w:line="240" w:lineRule="auto"/>
        <w:jc w:val="center"/>
        <w:rPr>
          <w:rFonts w:ascii="Times New Roman" w:eastAsia="Calibri" w:hAnsi="Times New Roman" w:cs="Times New Roman"/>
          <w:b/>
          <w:i/>
          <w:sz w:val="24"/>
          <w:szCs w:val="24"/>
        </w:rPr>
      </w:pPr>
      <w:r w:rsidRPr="00C53037">
        <w:rPr>
          <w:rFonts w:ascii="Times New Roman" w:eastAsia="Calibri" w:hAnsi="Times New Roman" w:cs="Times New Roman"/>
          <w:b/>
          <w:i/>
          <w:sz w:val="24"/>
          <w:szCs w:val="24"/>
        </w:rPr>
        <w:t>0702 «Общее образование»</w:t>
      </w:r>
    </w:p>
    <w:p w:rsidR="00661346" w:rsidRPr="00C53037" w:rsidRDefault="00661346" w:rsidP="00661346">
      <w:pPr>
        <w:spacing w:after="0" w:line="240" w:lineRule="auto"/>
        <w:jc w:val="center"/>
        <w:rPr>
          <w:rFonts w:ascii="Times New Roman" w:eastAsia="Calibri" w:hAnsi="Times New Roman" w:cs="Times New Roman"/>
          <w:b/>
          <w:i/>
          <w:sz w:val="24"/>
          <w:szCs w:val="24"/>
        </w:rPr>
      </w:pPr>
    </w:p>
    <w:p w:rsidR="00661346" w:rsidRPr="00C53037" w:rsidRDefault="00661346" w:rsidP="00661346">
      <w:pPr>
        <w:spacing w:after="0" w:line="240" w:lineRule="auto"/>
        <w:jc w:val="both"/>
        <w:rPr>
          <w:rFonts w:ascii="Times New Roman" w:eastAsia="Calibri" w:hAnsi="Times New Roman" w:cs="Times New Roman"/>
          <w:sz w:val="24"/>
          <w:szCs w:val="24"/>
        </w:rPr>
      </w:pPr>
      <w:r w:rsidRPr="00C53037">
        <w:rPr>
          <w:rFonts w:ascii="Times New Roman" w:eastAsia="Calibri" w:hAnsi="Times New Roman" w:cs="Times New Roman"/>
          <w:sz w:val="24"/>
          <w:szCs w:val="24"/>
        </w:rPr>
        <w:tab/>
        <w:t>По подразделу расходы исполнены в сумме 523683,0 тыс. руб., в том числе:</w:t>
      </w:r>
    </w:p>
    <w:p w:rsidR="00661346" w:rsidRPr="006462DB" w:rsidRDefault="00661346" w:rsidP="00661346">
      <w:pPr>
        <w:suppressAutoHyphens/>
        <w:spacing w:after="0" w:line="240" w:lineRule="auto"/>
        <w:ind w:firstLine="709"/>
        <w:jc w:val="both"/>
        <w:rPr>
          <w:rFonts w:ascii="Times New Roman" w:eastAsia="Times New Roman" w:hAnsi="Times New Roman" w:cs="Times New Roman"/>
          <w:sz w:val="24"/>
          <w:szCs w:val="24"/>
          <w:lang w:eastAsia="ar-SA"/>
        </w:rPr>
      </w:pPr>
      <w:r w:rsidRPr="006462DB">
        <w:rPr>
          <w:rFonts w:ascii="Times New Roman" w:eastAsia="Times New Roman" w:hAnsi="Times New Roman" w:cs="Times New Roman"/>
          <w:sz w:val="24"/>
          <w:szCs w:val="24"/>
          <w:lang w:eastAsia="ar-SA"/>
        </w:rPr>
        <w:t xml:space="preserve">- На реализацию мероприятий муниципальной программы </w:t>
      </w:r>
      <w:r w:rsidRPr="006462DB">
        <w:rPr>
          <w:rFonts w:ascii="Times New Roman" w:eastAsia="Times New Roman" w:hAnsi="Times New Roman" w:cs="Times New Roman"/>
          <w:bCs/>
          <w:sz w:val="24"/>
          <w:szCs w:val="24"/>
          <w:lang w:eastAsia="ar-SA"/>
        </w:rPr>
        <w:t>«Пожарная безопасность в общеобразовательных  учреждениях на 2014-2016 годы» израсходовано</w:t>
      </w:r>
      <w:r w:rsidRPr="006462DB">
        <w:rPr>
          <w:rFonts w:ascii="Times New Roman" w:eastAsia="Times New Roman" w:hAnsi="Times New Roman" w:cs="Times New Roman"/>
          <w:sz w:val="24"/>
          <w:szCs w:val="24"/>
          <w:lang w:eastAsia="ar-SA"/>
        </w:rPr>
        <w:t xml:space="preserve"> 3177,9 тыс. рублей (96,4%); </w:t>
      </w:r>
    </w:p>
    <w:p w:rsidR="00661346" w:rsidRPr="00F02A84" w:rsidRDefault="00661346" w:rsidP="00661346">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F02A84">
        <w:rPr>
          <w:rFonts w:ascii="Times New Roman" w:eastAsia="Times New Roman" w:hAnsi="Times New Roman" w:cs="Times New Roman"/>
          <w:sz w:val="24"/>
          <w:szCs w:val="24"/>
          <w:lang w:eastAsia="ar-SA"/>
        </w:rPr>
        <w:t xml:space="preserve">            - На реализацию муниципальной программы </w:t>
      </w:r>
      <w:r w:rsidRPr="00F02A84">
        <w:rPr>
          <w:rFonts w:ascii="Times New Roman" w:eastAsia="Times New Roman" w:hAnsi="Times New Roman" w:cs="Times New Roman"/>
          <w:bCs/>
          <w:sz w:val="24"/>
          <w:szCs w:val="24"/>
          <w:lang w:eastAsia="ar-SA"/>
        </w:rPr>
        <w:t>«Медицинское обеспечение в общеобразовательных учреждениях на 2014-2016 годы»</w:t>
      </w:r>
      <w:r w:rsidRPr="00F02A84">
        <w:rPr>
          <w:rFonts w:ascii="Times New Roman" w:eastAsia="Times New Roman" w:hAnsi="Times New Roman" w:cs="Times New Roman"/>
          <w:sz w:val="24"/>
          <w:szCs w:val="24"/>
          <w:lang w:eastAsia="ar-SA"/>
        </w:rPr>
        <w:t xml:space="preserve"> израсходовано 2367,4 тыс. рублей (97,4%);</w:t>
      </w:r>
    </w:p>
    <w:p w:rsidR="00661346" w:rsidRPr="006F33B4" w:rsidRDefault="00661346" w:rsidP="00661346">
      <w:pPr>
        <w:suppressAutoHyphens/>
        <w:spacing w:after="0" w:line="240" w:lineRule="auto"/>
        <w:ind w:firstLine="540"/>
        <w:jc w:val="both"/>
        <w:rPr>
          <w:rFonts w:ascii="Times New Roman" w:eastAsia="Times New Roman" w:hAnsi="Times New Roman" w:cs="Times New Roman"/>
          <w:sz w:val="24"/>
          <w:szCs w:val="24"/>
          <w:lang w:eastAsia="ar-SA"/>
        </w:rPr>
      </w:pPr>
      <w:r w:rsidRPr="006F33B4">
        <w:rPr>
          <w:rFonts w:ascii="Times New Roman" w:eastAsia="Times New Roman" w:hAnsi="Times New Roman" w:cs="Times New Roman"/>
          <w:sz w:val="24"/>
          <w:szCs w:val="24"/>
          <w:lang w:eastAsia="ar-SA"/>
        </w:rPr>
        <w:t xml:space="preserve">  - На реализацию муниципальной программы </w:t>
      </w:r>
      <w:r w:rsidRPr="006F33B4">
        <w:rPr>
          <w:rFonts w:ascii="Times New Roman" w:eastAsia="Times New Roman" w:hAnsi="Times New Roman" w:cs="Times New Roman"/>
          <w:bCs/>
          <w:sz w:val="24"/>
          <w:szCs w:val="24"/>
          <w:lang w:eastAsia="ar-SA"/>
        </w:rPr>
        <w:t>«Духовно-нравственное воспитание детей и подростков городского округа город Михайловка на 2014-2016 годы»</w:t>
      </w:r>
      <w:r w:rsidRPr="006F33B4">
        <w:rPr>
          <w:rFonts w:ascii="Times New Roman" w:eastAsia="Times New Roman" w:hAnsi="Times New Roman" w:cs="Times New Roman"/>
          <w:sz w:val="24"/>
          <w:szCs w:val="24"/>
          <w:lang w:eastAsia="ar-SA"/>
        </w:rPr>
        <w:t xml:space="preserve"> направлены средства в сумме 9,0 тыс. рублей (100%);</w:t>
      </w:r>
    </w:p>
    <w:p w:rsidR="00661346" w:rsidRPr="006F33B4" w:rsidRDefault="00661346" w:rsidP="00661346">
      <w:pPr>
        <w:spacing w:after="0" w:line="240" w:lineRule="auto"/>
        <w:jc w:val="both"/>
        <w:rPr>
          <w:rFonts w:ascii="Times New Roman" w:eastAsia="Times New Roman" w:hAnsi="Times New Roman" w:cs="Times New Roman"/>
          <w:sz w:val="24"/>
          <w:szCs w:val="24"/>
          <w:lang w:eastAsia="ar-SA"/>
        </w:rPr>
      </w:pPr>
      <w:r w:rsidRPr="006F33B4">
        <w:rPr>
          <w:rFonts w:ascii="Times New Roman" w:eastAsia="Times New Roman" w:hAnsi="Times New Roman" w:cs="Times New Roman"/>
          <w:sz w:val="24"/>
          <w:szCs w:val="24"/>
          <w:lang w:eastAsia="ar-SA"/>
        </w:rPr>
        <w:t xml:space="preserve">            - На реализацию муниципальной программы </w:t>
      </w:r>
      <w:r w:rsidRPr="006F33B4">
        <w:rPr>
          <w:rFonts w:ascii="Times New Roman" w:eastAsia="Times New Roman" w:hAnsi="Times New Roman" w:cs="Times New Roman"/>
          <w:bCs/>
          <w:sz w:val="24"/>
          <w:szCs w:val="24"/>
          <w:lang w:eastAsia="ar-SA"/>
        </w:rPr>
        <w:t>«Формирование здорового образа жизни обучающихся городского округа город Михайловка»</w:t>
      </w:r>
      <w:r w:rsidRPr="006F33B4">
        <w:rPr>
          <w:rFonts w:ascii="Times New Roman" w:eastAsia="Times New Roman" w:hAnsi="Times New Roman" w:cs="Times New Roman"/>
          <w:sz w:val="24"/>
          <w:szCs w:val="24"/>
          <w:lang w:eastAsia="ar-SA"/>
        </w:rPr>
        <w:t xml:space="preserve"> израсходовано 5,0 тыс. руб. </w:t>
      </w:r>
    </w:p>
    <w:p w:rsidR="00661346" w:rsidRPr="005F01FF" w:rsidRDefault="00661346" w:rsidP="00661346">
      <w:pPr>
        <w:suppressAutoHyphens/>
        <w:spacing w:after="0" w:line="240" w:lineRule="auto"/>
        <w:jc w:val="both"/>
        <w:rPr>
          <w:rFonts w:ascii="Times New Roman" w:eastAsia="Times New Roman" w:hAnsi="Times New Roman" w:cs="Times New Roman"/>
          <w:sz w:val="24"/>
          <w:szCs w:val="24"/>
          <w:lang w:eastAsia="ar-SA"/>
        </w:rPr>
      </w:pPr>
      <w:r w:rsidRPr="00BA5B9F">
        <w:rPr>
          <w:rFonts w:ascii="Times New Roman" w:eastAsia="Times New Roman" w:hAnsi="Times New Roman" w:cs="Times New Roman"/>
          <w:color w:val="1F497D" w:themeColor="text2"/>
          <w:sz w:val="24"/>
          <w:szCs w:val="24"/>
          <w:lang w:eastAsia="ar-SA"/>
        </w:rPr>
        <w:t xml:space="preserve">           </w:t>
      </w:r>
      <w:r w:rsidRPr="005F01FF">
        <w:rPr>
          <w:rFonts w:ascii="Times New Roman" w:eastAsia="Times New Roman" w:hAnsi="Times New Roman" w:cs="Times New Roman"/>
          <w:sz w:val="24"/>
          <w:szCs w:val="24"/>
          <w:lang w:eastAsia="ar-SA"/>
        </w:rPr>
        <w:t>-  На реализацию муниципальной программы «</w:t>
      </w:r>
      <w:r w:rsidRPr="005F01FF">
        <w:rPr>
          <w:rFonts w:ascii="Times New Roman" w:eastAsia="Times New Roman" w:hAnsi="Times New Roman" w:cs="Times New Roman"/>
          <w:bCs/>
          <w:sz w:val="24"/>
          <w:szCs w:val="24"/>
          <w:lang w:eastAsia="ar-SA"/>
        </w:rPr>
        <w:t>Одаренные дети» на 2014-2016 годы»</w:t>
      </w:r>
      <w:r w:rsidRPr="005F01FF">
        <w:rPr>
          <w:rFonts w:ascii="Times New Roman" w:eastAsia="Times New Roman" w:hAnsi="Times New Roman" w:cs="Times New Roman"/>
          <w:sz w:val="24"/>
          <w:szCs w:val="24"/>
          <w:lang w:eastAsia="ar-SA"/>
        </w:rPr>
        <w:t xml:space="preserve"> в бюджете израсходовано 101,1 тыс. рублей. (84,3%);</w:t>
      </w:r>
    </w:p>
    <w:p w:rsidR="00661346" w:rsidRPr="00141934" w:rsidRDefault="00661346" w:rsidP="00661346">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BA5B9F">
        <w:rPr>
          <w:rFonts w:ascii="Times New Roman" w:eastAsia="Times New Roman" w:hAnsi="Times New Roman" w:cs="Times New Roman"/>
          <w:color w:val="1F497D" w:themeColor="text2"/>
          <w:sz w:val="24"/>
          <w:szCs w:val="24"/>
          <w:lang w:eastAsia="ar-SA"/>
        </w:rPr>
        <w:t xml:space="preserve">           </w:t>
      </w:r>
      <w:r w:rsidRPr="002729D1">
        <w:rPr>
          <w:rFonts w:ascii="Times New Roman" w:eastAsia="Times New Roman" w:hAnsi="Times New Roman" w:cs="Times New Roman"/>
          <w:sz w:val="24"/>
          <w:szCs w:val="24"/>
          <w:lang w:eastAsia="ar-SA"/>
        </w:rPr>
        <w:t xml:space="preserve">- На реализацию муниципальной программы </w:t>
      </w:r>
      <w:r w:rsidRPr="002729D1">
        <w:rPr>
          <w:rFonts w:ascii="Times New Roman" w:eastAsia="Times New Roman" w:hAnsi="Times New Roman" w:cs="Times New Roman"/>
          <w:bCs/>
          <w:sz w:val="24"/>
          <w:szCs w:val="24"/>
          <w:lang w:eastAsia="ar-SA"/>
        </w:rPr>
        <w:t>«Совершенствование материально-технической базы образовательных учреждений на 2014-2016 годы»  израсходовано</w:t>
      </w:r>
      <w:r w:rsidRPr="002729D1">
        <w:rPr>
          <w:rFonts w:ascii="Times New Roman" w:eastAsia="Times New Roman" w:hAnsi="Times New Roman" w:cs="Times New Roman"/>
          <w:b/>
          <w:bCs/>
          <w:sz w:val="24"/>
          <w:szCs w:val="24"/>
          <w:lang w:eastAsia="ar-SA"/>
        </w:rPr>
        <w:t xml:space="preserve"> </w:t>
      </w:r>
      <w:r w:rsidRPr="002729D1">
        <w:rPr>
          <w:rFonts w:ascii="Times New Roman" w:eastAsia="Times New Roman" w:hAnsi="Times New Roman" w:cs="Times New Roman"/>
          <w:bCs/>
          <w:sz w:val="24"/>
          <w:szCs w:val="24"/>
          <w:lang w:eastAsia="ar-SA"/>
        </w:rPr>
        <w:t>4784,9</w:t>
      </w:r>
      <w:r w:rsidRPr="002729D1">
        <w:rPr>
          <w:rFonts w:ascii="Times New Roman" w:eastAsia="Times New Roman" w:hAnsi="Times New Roman" w:cs="Times New Roman"/>
          <w:sz w:val="24"/>
          <w:szCs w:val="24"/>
          <w:lang w:eastAsia="ar-SA"/>
        </w:rPr>
        <w:t xml:space="preserve"> тыс. рублей (99,9%), </w:t>
      </w:r>
    </w:p>
    <w:p w:rsidR="00661346" w:rsidRPr="000B6632" w:rsidRDefault="00661346" w:rsidP="00661346">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141934">
        <w:rPr>
          <w:rFonts w:ascii="Times New Roman" w:eastAsia="Times New Roman" w:hAnsi="Times New Roman" w:cs="Times New Roman"/>
          <w:sz w:val="24"/>
          <w:szCs w:val="24"/>
          <w:lang w:eastAsia="ar-SA"/>
        </w:rPr>
        <w:t xml:space="preserve">            </w:t>
      </w:r>
      <w:r w:rsidRPr="000B6632">
        <w:rPr>
          <w:rFonts w:ascii="Times New Roman" w:eastAsia="Times New Roman" w:hAnsi="Times New Roman" w:cs="Times New Roman"/>
          <w:color w:val="000000" w:themeColor="text1"/>
          <w:sz w:val="24"/>
          <w:szCs w:val="24"/>
          <w:lang w:eastAsia="ar-SA"/>
        </w:rPr>
        <w:t xml:space="preserve">- На реализацию муниципальной программы «Организация питания, отдыха и </w:t>
      </w:r>
      <w:proofErr w:type="gramStart"/>
      <w:r w:rsidRPr="000B6632">
        <w:rPr>
          <w:rFonts w:ascii="Times New Roman" w:eastAsia="Times New Roman" w:hAnsi="Times New Roman" w:cs="Times New Roman"/>
          <w:color w:val="000000" w:themeColor="text1"/>
          <w:sz w:val="24"/>
          <w:szCs w:val="24"/>
          <w:lang w:eastAsia="ar-SA"/>
        </w:rPr>
        <w:t>оздоровления</w:t>
      </w:r>
      <w:proofErr w:type="gramEnd"/>
      <w:r w:rsidRPr="000B6632">
        <w:rPr>
          <w:rFonts w:ascii="Times New Roman" w:eastAsia="Times New Roman" w:hAnsi="Times New Roman" w:cs="Times New Roman"/>
          <w:color w:val="000000" w:themeColor="text1"/>
          <w:sz w:val="24"/>
          <w:szCs w:val="24"/>
          <w:lang w:eastAsia="ar-SA"/>
        </w:rPr>
        <w:t xml:space="preserve"> обучающихся в муниципальных образовательных учреждениях городского округа город Михайловка на 2014-2016 годы» на  организацию  питания учащихся  1 - 4 классов, детей из малообеспеченных семей и детей, находящихся на учете у фтизиатра направлено 7026,3 тыс. рублей (98,3%),</w:t>
      </w:r>
    </w:p>
    <w:p w:rsidR="00661346" w:rsidRPr="000B6632" w:rsidRDefault="00661346" w:rsidP="00661346">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0B6632">
        <w:rPr>
          <w:rFonts w:ascii="Times New Roman" w:eastAsia="Times New Roman" w:hAnsi="Times New Roman" w:cs="Times New Roman"/>
          <w:color w:val="000000" w:themeColor="text1"/>
          <w:sz w:val="24"/>
          <w:szCs w:val="24"/>
          <w:lang w:eastAsia="ar-SA"/>
        </w:rPr>
        <w:t xml:space="preserve">            - На реализацию муниципальной программы «Формирование доступной среды жизнедеятельности для инвалидов и маломобильных групп населения в городском округе город Михайловка на 2014-2016 годы» израсходовано 3564,4 тыс. рублей (100%); </w:t>
      </w:r>
    </w:p>
    <w:p w:rsidR="00661346" w:rsidRPr="00EC7A0E" w:rsidRDefault="00661346" w:rsidP="00661346">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EC7A0E">
        <w:rPr>
          <w:rFonts w:ascii="Times New Roman" w:eastAsia="Times New Roman" w:hAnsi="Times New Roman" w:cs="Times New Roman"/>
          <w:color w:val="000000" w:themeColor="text1"/>
          <w:sz w:val="24"/>
          <w:szCs w:val="24"/>
          <w:lang w:eastAsia="ar-SA"/>
        </w:rPr>
        <w:t xml:space="preserve">           - На реализацию ведомственной целевой программы «Обеспечение доступности и качества образования для населения городского округа город Михайловка на 2013-2015 годы» направлено 501914,8 тыс. рублей (97%);</w:t>
      </w:r>
    </w:p>
    <w:p w:rsidR="00661346" w:rsidRDefault="00661346" w:rsidP="00661346">
      <w:pPr>
        <w:tabs>
          <w:tab w:val="left" w:pos="1470"/>
        </w:tabs>
        <w:suppressAutoHyphens/>
        <w:spacing w:after="0" w:line="240" w:lineRule="auto"/>
        <w:ind w:firstLine="539"/>
        <w:jc w:val="both"/>
        <w:rPr>
          <w:rFonts w:ascii="Times New Roman" w:eastAsia="Times New Roman" w:hAnsi="Times New Roman" w:cs="Times New Roman"/>
          <w:color w:val="000000" w:themeColor="text1"/>
          <w:sz w:val="24"/>
          <w:szCs w:val="24"/>
          <w:lang w:eastAsia="ar-SA"/>
        </w:rPr>
      </w:pPr>
      <w:r w:rsidRPr="00EC7A0E">
        <w:rPr>
          <w:rFonts w:ascii="Times New Roman" w:eastAsia="Times New Roman" w:hAnsi="Times New Roman" w:cs="Times New Roman"/>
          <w:color w:val="000000" w:themeColor="text1"/>
          <w:sz w:val="24"/>
          <w:szCs w:val="24"/>
          <w:lang w:eastAsia="ar-SA"/>
        </w:rPr>
        <w:t xml:space="preserve">  - На реализацию мероприятий муниципальной </w:t>
      </w:r>
      <w:r w:rsidRPr="002729D1">
        <w:rPr>
          <w:rFonts w:ascii="Times New Roman" w:eastAsia="Times New Roman" w:hAnsi="Times New Roman" w:cs="Times New Roman"/>
          <w:color w:val="000000" w:themeColor="text1"/>
          <w:sz w:val="24"/>
          <w:szCs w:val="24"/>
          <w:lang w:eastAsia="ar-SA"/>
        </w:rPr>
        <w:t xml:space="preserve">программы </w:t>
      </w:r>
      <w:r w:rsidRPr="002729D1">
        <w:rPr>
          <w:rFonts w:ascii="Times New Roman" w:eastAsia="Times New Roman" w:hAnsi="Times New Roman" w:cs="Times New Roman"/>
          <w:bCs/>
          <w:color w:val="000000" w:themeColor="text1"/>
          <w:sz w:val="24"/>
          <w:szCs w:val="24"/>
          <w:lang w:eastAsia="ar-SA"/>
        </w:rPr>
        <w:t xml:space="preserve">«Комплекс мер по  укреплению пожарной безопасности учреждений, находящихся в ведении отдела по </w:t>
      </w:r>
      <w:r w:rsidRPr="002729D1">
        <w:rPr>
          <w:rFonts w:ascii="Times New Roman" w:eastAsia="Times New Roman" w:hAnsi="Times New Roman" w:cs="Times New Roman"/>
          <w:bCs/>
          <w:color w:val="000000" w:themeColor="text1"/>
          <w:sz w:val="24"/>
          <w:szCs w:val="24"/>
          <w:lang w:eastAsia="ar-SA"/>
        </w:rPr>
        <w:lastRenderedPageBreak/>
        <w:t>спорту и молодежной политики администрации на 2014-</w:t>
      </w:r>
      <w:r>
        <w:rPr>
          <w:rFonts w:ascii="Times New Roman" w:eastAsia="Times New Roman" w:hAnsi="Times New Roman" w:cs="Times New Roman"/>
          <w:bCs/>
          <w:color w:val="000000" w:themeColor="text1"/>
          <w:sz w:val="24"/>
          <w:szCs w:val="24"/>
          <w:lang w:eastAsia="ar-SA"/>
        </w:rPr>
        <w:t>20</w:t>
      </w:r>
      <w:r w:rsidRPr="002729D1">
        <w:rPr>
          <w:rFonts w:ascii="Times New Roman" w:eastAsia="Times New Roman" w:hAnsi="Times New Roman" w:cs="Times New Roman"/>
          <w:bCs/>
          <w:color w:val="000000" w:themeColor="text1"/>
          <w:sz w:val="24"/>
          <w:szCs w:val="24"/>
          <w:lang w:eastAsia="ar-SA"/>
        </w:rPr>
        <w:t>16 годы». Н</w:t>
      </w:r>
      <w:r w:rsidRPr="002729D1">
        <w:rPr>
          <w:rFonts w:ascii="Times New Roman" w:eastAsia="Times New Roman" w:hAnsi="Times New Roman" w:cs="Times New Roman"/>
          <w:color w:val="000000" w:themeColor="text1"/>
          <w:sz w:val="24"/>
          <w:szCs w:val="24"/>
          <w:lang w:eastAsia="ar-SA"/>
        </w:rPr>
        <w:t>а исполнение программных мероприятий направлены  денежные средства  в сумме 99,9 тыс. рублей (99,9%);</w:t>
      </w:r>
    </w:p>
    <w:p w:rsidR="00661346" w:rsidRPr="00697D39" w:rsidRDefault="00661346" w:rsidP="00661346">
      <w:pPr>
        <w:tabs>
          <w:tab w:val="left" w:pos="1470"/>
        </w:tabs>
        <w:suppressAutoHyphens/>
        <w:spacing w:after="0" w:line="240" w:lineRule="auto"/>
        <w:ind w:firstLine="539"/>
        <w:jc w:val="both"/>
        <w:rPr>
          <w:rFonts w:ascii="Times New Roman" w:eastAsia="Times New Roman" w:hAnsi="Times New Roman" w:cs="Times New Roman"/>
          <w:color w:val="000000" w:themeColor="text1"/>
          <w:sz w:val="24"/>
          <w:szCs w:val="24"/>
          <w:lang w:eastAsia="ar-SA"/>
        </w:rPr>
      </w:pPr>
      <w:r w:rsidRPr="00EC7A0E">
        <w:rPr>
          <w:rFonts w:ascii="Times New Roman" w:eastAsia="Times New Roman" w:hAnsi="Times New Roman" w:cs="Times New Roman"/>
          <w:color w:val="000000" w:themeColor="text1"/>
          <w:sz w:val="24"/>
          <w:szCs w:val="24"/>
          <w:lang w:eastAsia="ar-SA"/>
        </w:rPr>
        <w:t xml:space="preserve">- На реализацию мероприятий муниципальной </w:t>
      </w:r>
      <w:r w:rsidRPr="002729D1">
        <w:rPr>
          <w:rFonts w:ascii="Times New Roman" w:eastAsia="Times New Roman" w:hAnsi="Times New Roman" w:cs="Times New Roman"/>
          <w:color w:val="000000" w:themeColor="text1"/>
          <w:sz w:val="24"/>
          <w:szCs w:val="24"/>
          <w:lang w:eastAsia="ar-SA"/>
        </w:rPr>
        <w:t xml:space="preserve">программы </w:t>
      </w:r>
      <w:r w:rsidRPr="002729D1">
        <w:rPr>
          <w:rFonts w:ascii="Times New Roman" w:eastAsia="Times New Roman" w:hAnsi="Times New Roman" w:cs="Times New Roman"/>
          <w:bCs/>
          <w:color w:val="000000" w:themeColor="text1"/>
          <w:sz w:val="24"/>
          <w:szCs w:val="24"/>
          <w:lang w:eastAsia="ar-SA"/>
        </w:rPr>
        <w:t>«Комплекс мер по  укреплению пожарной безопасности учреждений</w:t>
      </w:r>
      <w:r>
        <w:rPr>
          <w:rFonts w:ascii="Times New Roman" w:eastAsia="Times New Roman" w:hAnsi="Times New Roman" w:cs="Times New Roman"/>
          <w:bCs/>
          <w:color w:val="000000" w:themeColor="text1"/>
          <w:sz w:val="24"/>
          <w:szCs w:val="24"/>
          <w:lang w:eastAsia="ar-SA"/>
        </w:rPr>
        <w:t xml:space="preserve"> культуры </w:t>
      </w:r>
      <w:r w:rsidRPr="00697D39">
        <w:rPr>
          <w:rFonts w:ascii="Times New Roman" w:eastAsia="Times New Roman" w:hAnsi="Times New Roman" w:cs="Times New Roman"/>
          <w:color w:val="000000" w:themeColor="text1"/>
          <w:sz w:val="24"/>
          <w:szCs w:val="24"/>
          <w:lang w:eastAsia="ar-SA"/>
        </w:rPr>
        <w:t>городского округа город Михайловка на 2014-2016 годы» направлено 56,6 тыс. руб. (97,6%);</w:t>
      </w:r>
    </w:p>
    <w:p w:rsidR="00661346" w:rsidRPr="00697D39" w:rsidRDefault="00661346" w:rsidP="00661346">
      <w:pPr>
        <w:suppressAutoHyphens/>
        <w:spacing w:after="0" w:line="240" w:lineRule="auto"/>
        <w:ind w:firstLine="540"/>
        <w:jc w:val="both"/>
        <w:rPr>
          <w:rFonts w:ascii="Times New Roman" w:eastAsia="Times New Roman" w:hAnsi="Times New Roman" w:cs="Times New Roman"/>
          <w:color w:val="000000" w:themeColor="text1"/>
          <w:sz w:val="24"/>
          <w:szCs w:val="24"/>
          <w:lang w:eastAsia="ar-SA"/>
        </w:rPr>
      </w:pPr>
      <w:r w:rsidRPr="00697D39">
        <w:rPr>
          <w:rFonts w:ascii="Times New Roman" w:eastAsia="Times New Roman" w:hAnsi="Times New Roman" w:cs="Times New Roman"/>
          <w:color w:val="000000" w:themeColor="text1"/>
          <w:sz w:val="24"/>
          <w:szCs w:val="24"/>
          <w:lang w:eastAsia="ar-SA"/>
        </w:rPr>
        <w:t>- На реализацию мероприятий муниципальной программы «Развитие физической культуры и спорта на территории городского округа город Михайловка на 2014-2016 годы» направлено 443,5 тыс. руб. (97,9%);</w:t>
      </w:r>
    </w:p>
    <w:p w:rsidR="00661346" w:rsidRPr="000B6632" w:rsidRDefault="00661346" w:rsidP="00661346">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697D39">
        <w:rPr>
          <w:rFonts w:ascii="Times New Roman" w:eastAsia="Times New Roman" w:hAnsi="Times New Roman" w:cs="Times New Roman"/>
          <w:color w:val="000000" w:themeColor="text1"/>
          <w:sz w:val="24"/>
          <w:szCs w:val="24"/>
          <w:lang w:eastAsia="ar-SA"/>
        </w:rPr>
        <w:t xml:space="preserve">       - На реализацию мероприятий муниципальной программы «</w:t>
      </w:r>
      <w:proofErr w:type="spellStart"/>
      <w:r w:rsidRPr="00697D39">
        <w:rPr>
          <w:rFonts w:ascii="Times New Roman" w:eastAsia="Times New Roman" w:hAnsi="Times New Roman" w:cs="Times New Roman"/>
          <w:color w:val="000000" w:themeColor="text1"/>
          <w:sz w:val="24"/>
          <w:szCs w:val="24"/>
          <w:lang w:eastAsia="ar-SA"/>
        </w:rPr>
        <w:t>Энергоресурсосбережение</w:t>
      </w:r>
      <w:proofErr w:type="spellEnd"/>
      <w:r w:rsidRPr="00697D39">
        <w:rPr>
          <w:rFonts w:ascii="Times New Roman" w:eastAsia="Times New Roman" w:hAnsi="Times New Roman" w:cs="Times New Roman"/>
          <w:color w:val="000000" w:themeColor="text1"/>
          <w:sz w:val="24"/>
          <w:szCs w:val="24"/>
          <w:lang w:eastAsia="ar-SA"/>
        </w:rPr>
        <w:t xml:space="preserve">  и повышение </w:t>
      </w:r>
      <w:proofErr w:type="spellStart"/>
      <w:r w:rsidRPr="00697D39">
        <w:rPr>
          <w:rFonts w:ascii="Times New Roman" w:eastAsia="Times New Roman" w:hAnsi="Times New Roman" w:cs="Times New Roman"/>
          <w:color w:val="000000" w:themeColor="text1"/>
          <w:sz w:val="24"/>
          <w:szCs w:val="24"/>
          <w:lang w:eastAsia="ar-SA"/>
        </w:rPr>
        <w:t>энергоэффективности</w:t>
      </w:r>
      <w:proofErr w:type="spellEnd"/>
      <w:r w:rsidRPr="00697D39">
        <w:rPr>
          <w:rFonts w:ascii="Times New Roman" w:eastAsia="Times New Roman" w:hAnsi="Times New Roman" w:cs="Times New Roman"/>
          <w:color w:val="000000" w:themeColor="text1"/>
          <w:sz w:val="24"/>
          <w:szCs w:val="24"/>
          <w:lang w:eastAsia="ar-SA"/>
        </w:rPr>
        <w:t xml:space="preserve"> городского </w:t>
      </w:r>
      <w:r w:rsidRPr="000B6632">
        <w:rPr>
          <w:rFonts w:ascii="Times New Roman" w:eastAsia="Times New Roman" w:hAnsi="Times New Roman" w:cs="Times New Roman"/>
          <w:color w:val="000000" w:themeColor="text1"/>
          <w:sz w:val="24"/>
          <w:szCs w:val="24"/>
          <w:lang w:eastAsia="ar-SA"/>
        </w:rPr>
        <w:t>округа город Михайловка на период до 2020 года» израсходовано 132,2 тыс. рублей (99,9%)</w:t>
      </w:r>
      <w:r>
        <w:rPr>
          <w:rFonts w:ascii="Times New Roman" w:eastAsia="Times New Roman" w:hAnsi="Times New Roman" w:cs="Times New Roman"/>
          <w:color w:val="000000" w:themeColor="text1"/>
          <w:sz w:val="24"/>
          <w:szCs w:val="24"/>
          <w:lang w:eastAsia="ar-SA"/>
        </w:rPr>
        <w:t>.</w:t>
      </w:r>
      <w:r w:rsidRPr="000B6632">
        <w:rPr>
          <w:rFonts w:ascii="Times New Roman" w:eastAsia="Times New Roman" w:hAnsi="Times New Roman" w:cs="Times New Roman"/>
          <w:color w:val="000000" w:themeColor="text1"/>
          <w:sz w:val="24"/>
          <w:szCs w:val="24"/>
          <w:lang w:eastAsia="ar-SA"/>
        </w:rPr>
        <w:t xml:space="preserve"> </w:t>
      </w:r>
    </w:p>
    <w:p w:rsidR="00661346" w:rsidRPr="002729D1" w:rsidRDefault="00661346" w:rsidP="00C265F1">
      <w:pPr>
        <w:spacing w:after="0" w:line="240" w:lineRule="auto"/>
        <w:rPr>
          <w:rFonts w:ascii="Times New Roman" w:eastAsia="Calibri" w:hAnsi="Times New Roman" w:cs="Times New Roman"/>
          <w:b/>
          <w:i/>
          <w:color w:val="1F497D" w:themeColor="text2"/>
          <w:sz w:val="24"/>
          <w:szCs w:val="24"/>
        </w:rPr>
      </w:pPr>
    </w:p>
    <w:p w:rsidR="00661346" w:rsidRDefault="00661346" w:rsidP="00661346">
      <w:pPr>
        <w:spacing w:after="0" w:line="240" w:lineRule="auto"/>
        <w:jc w:val="center"/>
        <w:rPr>
          <w:rFonts w:ascii="Times New Roman" w:eastAsia="Calibri" w:hAnsi="Times New Roman" w:cs="Times New Roman"/>
          <w:b/>
          <w:i/>
          <w:sz w:val="24"/>
          <w:szCs w:val="24"/>
        </w:rPr>
      </w:pPr>
      <w:r w:rsidRPr="00141934">
        <w:rPr>
          <w:rFonts w:ascii="Times New Roman" w:eastAsia="Calibri" w:hAnsi="Times New Roman" w:cs="Times New Roman"/>
          <w:b/>
          <w:i/>
          <w:sz w:val="24"/>
          <w:szCs w:val="24"/>
        </w:rPr>
        <w:t>0707 «Молодежная политика и оздоровление детей»</w:t>
      </w:r>
    </w:p>
    <w:p w:rsidR="00C265F1" w:rsidRPr="00141934" w:rsidRDefault="00C265F1" w:rsidP="00661346">
      <w:pPr>
        <w:spacing w:after="0" w:line="240" w:lineRule="auto"/>
        <w:jc w:val="center"/>
        <w:rPr>
          <w:rFonts w:ascii="Times New Roman" w:eastAsia="Calibri" w:hAnsi="Times New Roman" w:cs="Times New Roman"/>
          <w:b/>
          <w:i/>
          <w:sz w:val="24"/>
          <w:szCs w:val="24"/>
        </w:rPr>
      </w:pPr>
    </w:p>
    <w:p w:rsidR="00661346" w:rsidRPr="00141934" w:rsidRDefault="00661346" w:rsidP="00661346">
      <w:pPr>
        <w:spacing w:after="0" w:line="240" w:lineRule="auto"/>
        <w:jc w:val="both"/>
        <w:rPr>
          <w:rFonts w:ascii="Times New Roman" w:eastAsia="Calibri" w:hAnsi="Times New Roman" w:cs="Times New Roman"/>
          <w:sz w:val="24"/>
          <w:szCs w:val="24"/>
        </w:rPr>
      </w:pPr>
      <w:r w:rsidRPr="00141934">
        <w:rPr>
          <w:rFonts w:ascii="Times New Roman" w:eastAsia="Calibri" w:hAnsi="Times New Roman" w:cs="Times New Roman"/>
          <w:sz w:val="24"/>
          <w:szCs w:val="24"/>
        </w:rPr>
        <w:tab/>
        <w:t xml:space="preserve">Расходы по подразделу исполнены в сумме </w:t>
      </w:r>
      <w:r>
        <w:rPr>
          <w:rFonts w:ascii="Times New Roman" w:eastAsia="Calibri" w:hAnsi="Times New Roman" w:cs="Times New Roman"/>
          <w:sz w:val="24"/>
          <w:szCs w:val="24"/>
        </w:rPr>
        <w:t>24062,4</w:t>
      </w:r>
      <w:r w:rsidRPr="00141934">
        <w:rPr>
          <w:rFonts w:ascii="Times New Roman" w:eastAsia="Calibri" w:hAnsi="Times New Roman" w:cs="Times New Roman"/>
          <w:sz w:val="24"/>
          <w:szCs w:val="24"/>
        </w:rPr>
        <w:t xml:space="preserve"> тыс. руб. (9</w:t>
      </w:r>
      <w:r>
        <w:rPr>
          <w:rFonts w:ascii="Times New Roman" w:eastAsia="Calibri" w:hAnsi="Times New Roman" w:cs="Times New Roman"/>
          <w:sz w:val="24"/>
          <w:szCs w:val="24"/>
        </w:rPr>
        <w:t>5,0</w:t>
      </w:r>
      <w:r w:rsidRPr="00141934">
        <w:rPr>
          <w:rFonts w:ascii="Times New Roman" w:eastAsia="Calibri" w:hAnsi="Times New Roman" w:cs="Times New Roman"/>
          <w:sz w:val="24"/>
          <w:szCs w:val="24"/>
        </w:rPr>
        <w:t xml:space="preserve">%), из них: </w:t>
      </w:r>
    </w:p>
    <w:p w:rsidR="00661346" w:rsidRPr="00141934" w:rsidRDefault="00661346" w:rsidP="00661346">
      <w:pPr>
        <w:spacing w:after="0" w:line="240" w:lineRule="auto"/>
        <w:jc w:val="both"/>
        <w:rPr>
          <w:rFonts w:ascii="Times New Roman" w:eastAsia="Calibri" w:hAnsi="Times New Roman" w:cs="Times New Roman"/>
          <w:sz w:val="24"/>
          <w:szCs w:val="24"/>
        </w:rPr>
      </w:pPr>
      <w:r w:rsidRPr="00141934">
        <w:rPr>
          <w:rFonts w:ascii="Times New Roman" w:eastAsia="Calibri" w:hAnsi="Times New Roman" w:cs="Times New Roman"/>
          <w:sz w:val="24"/>
          <w:szCs w:val="24"/>
        </w:rPr>
        <w:t>- расходы в рамках ВЦП «Молодежь Михайловки на 2013-2015 годы» -  1</w:t>
      </w:r>
      <w:r>
        <w:rPr>
          <w:rFonts w:ascii="Times New Roman" w:eastAsia="Calibri" w:hAnsi="Times New Roman" w:cs="Times New Roman"/>
          <w:sz w:val="24"/>
          <w:szCs w:val="24"/>
        </w:rPr>
        <w:t>4636,4</w:t>
      </w:r>
      <w:r w:rsidRPr="00141934">
        <w:rPr>
          <w:rFonts w:ascii="Times New Roman" w:eastAsia="Calibri" w:hAnsi="Times New Roman" w:cs="Times New Roman"/>
          <w:sz w:val="24"/>
          <w:szCs w:val="24"/>
        </w:rPr>
        <w:t xml:space="preserve"> тыс. рублей (93,</w:t>
      </w:r>
      <w:r>
        <w:rPr>
          <w:rFonts w:ascii="Times New Roman" w:eastAsia="Calibri" w:hAnsi="Times New Roman" w:cs="Times New Roman"/>
          <w:sz w:val="24"/>
          <w:szCs w:val="24"/>
        </w:rPr>
        <w:t>2</w:t>
      </w:r>
      <w:r w:rsidRPr="00141934">
        <w:rPr>
          <w:rFonts w:ascii="Times New Roman" w:eastAsia="Calibri" w:hAnsi="Times New Roman" w:cs="Times New Roman"/>
          <w:sz w:val="24"/>
          <w:szCs w:val="24"/>
        </w:rPr>
        <w:t>%);</w:t>
      </w:r>
    </w:p>
    <w:p w:rsidR="00661346" w:rsidRPr="006A4AE5" w:rsidRDefault="00661346" w:rsidP="00661346">
      <w:pPr>
        <w:suppressAutoHyphens/>
        <w:spacing w:after="0" w:line="240" w:lineRule="auto"/>
        <w:ind w:firstLine="540"/>
        <w:jc w:val="both"/>
        <w:rPr>
          <w:rFonts w:ascii="Times New Roman" w:eastAsia="Times New Roman" w:hAnsi="Times New Roman" w:cs="Times New Roman"/>
          <w:sz w:val="24"/>
          <w:szCs w:val="24"/>
          <w:lang w:eastAsia="ar-SA"/>
        </w:rPr>
      </w:pPr>
      <w:r w:rsidRPr="00581313">
        <w:rPr>
          <w:rFonts w:ascii="Times New Roman" w:eastAsia="Times New Roman" w:hAnsi="Times New Roman" w:cs="Times New Roman"/>
          <w:sz w:val="24"/>
          <w:szCs w:val="24"/>
          <w:lang w:eastAsia="ar-SA"/>
        </w:rPr>
        <w:t xml:space="preserve">- На реализацию муниципальной программы «Организация питания, отдыха и </w:t>
      </w:r>
      <w:proofErr w:type="gramStart"/>
      <w:r w:rsidRPr="00581313">
        <w:rPr>
          <w:rFonts w:ascii="Times New Roman" w:eastAsia="Times New Roman" w:hAnsi="Times New Roman" w:cs="Times New Roman"/>
          <w:sz w:val="24"/>
          <w:szCs w:val="24"/>
          <w:lang w:eastAsia="ar-SA"/>
        </w:rPr>
        <w:t>оздоровления</w:t>
      </w:r>
      <w:proofErr w:type="gramEnd"/>
      <w:r w:rsidRPr="00581313">
        <w:rPr>
          <w:rFonts w:ascii="Times New Roman" w:eastAsia="Times New Roman" w:hAnsi="Times New Roman" w:cs="Times New Roman"/>
          <w:sz w:val="24"/>
          <w:szCs w:val="24"/>
          <w:lang w:eastAsia="ar-SA"/>
        </w:rPr>
        <w:t xml:space="preserve"> обучающихся в муниципальных образовательных учреждениях городского округа город Михайловка на 2014-2016 годы» расходы на финансовое обеспечение мероприятий по организации отдыха и оздоровления детей в каникулярный период на базе общеобразовательных учреждений  составили 9092,4 тыс. рублей, в том числе за счет </w:t>
      </w:r>
      <w:r w:rsidRPr="006A4AE5">
        <w:rPr>
          <w:rFonts w:ascii="Times New Roman" w:eastAsia="Times New Roman" w:hAnsi="Times New Roman" w:cs="Times New Roman"/>
          <w:sz w:val="24"/>
          <w:szCs w:val="24"/>
          <w:lang w:eastAsia="ar-SA"/>
        </w:rPr>
        <w:t xml:space="preserve">средств субсидии из областного бюджета – 7031,6 тыс. рублей. </w:t>
      </w:r>
    </w:p>
    <w:p w:rsidR="00661346" w:rsidRPr="006A4AE5" w:rsidRDefault="00661346" w:rsidP="00661346">
      <w:pPr>
        <w:tabs>
          <w:tab w:val="left" w:pos="1470"/>
        </w:tabs>
        <w:suppressAutoHyphens/>
        <w:spacing w:after="0"/>
        <w:ind w:firstLine="540"/>
        <w:jc w:val="both"/>
        <w:rPr>
          <w:rFonts w:ascii="Times New Roman" w:eastAsia="Times New Roman" w:hAnsi="Times New Roman" w:cs="Times New Roman"/>
          <w:sz w:val="24"/>
          <w:szCs w:val="24"/>
          <w:lang w:eastAsia="ar-SA"/>
        </w:rPr>
      </w:pPr>
      <w:r w:rsidRPr="006A4AE5">
        <w:rPr>
          <w:rFonts w:ascii="Times New Roman" w:eastAsia="Times New Roman" w:hAnsi="Times New Roman" w:cs="Times New Roman"/>
          <w:sz w:val="24"/>
          <w:szCs w:val="24"/>
          <w:lang w:eastAsia="ar-SA"/>
        </w:rPr>
        <w:t>- На реализацию муниципальной программы «</w:t>
      </w:r>
      <w:r w:rsidRPr="006A4AE5">
        <w:rPr>
          <w:rFonts w:ascii="Times New Roman" w:eastAsia="Times New Roman" w:hAnsi="Times New Roman" w:cs="Times New Roman"/>
          <w:bCs/>
          <w:sz w:val="24"/>
          <w:szCs w:val="24"/>
          <w:lang w:eastAsia="ar-SA"/>
        </w:rPr>
        <w:t>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2014-2016 годы»</w:t>
      </w:r>
      <w:r w:rsidRPr="006A4AE5">
        <w:rPr>
          <w:rFonts w:ascii="Times New Roman" w:eastAsia="Times New Roman" w:hAnsi="Times New Roman" w:cs="Times New Roman"/>
          <w:sz w:val="24"/>
          <w:szCs w:val="24"/>
          <w:lang w:eastAsia="ar-SA"/>
        </w:rPr>
        <w:t xml:space="preserve"> предусмотрено 136,0 тыс. рублей. В рамках программы освоено 134,0 тыс. рублей; </w:t>
      </w:r>
    </w:p>
    <w:p w:rsidR="00661346" w:rsidRPr="00CD75E1" w:rsidRDefault="00661346" w:rsidP="00661346">
      <w:pPr>
        <w:suppressAutoHyphens/>
        <w:spacing w:after="0" w:line="240" w:lineRule="auto"/>
        <w:jc w:val="both"/>
        <w:rPr>
          <w:rFonts w:ascii="Times New Roman" w:eastAsia="Times New Roman" w:hAnsi="Times New Roman" w:cs="Times New Roman"/>
          <w:sz w:val="24"/>
          <w:szCs w:val="24"/>
          <w:lang w:eastAsia="ar-SA"/>
        </w:rPr>
      </w:pPr>
      <w:r w:rsidRPr="00377F37">
        <w:rPr>
          <w:rFonts w:ascii="Times New Roman" w:eastAsia="Times New Roman" w:hAnsi="Times New Roman" w:cs="Times New Roman"/>
          <w:sz w:val="24"/>
          <w:szCs w:val="24"/>
          <w:lang w:eastAsia="ar-SA"/>
        </w:rPr>
        <w:t>- На реализацию муниципальной программы «Содействие занятости населения в городском округе город Михайловка на 2014-2016 годы» израсходовано 199,6 тыс. руб. (99,8%);</w:t>
      </w:r>
    </w:p>
    <w:p w:rsidR="00661346" w:rsidRDefault="00661346" w:rsidP="00661346">
      <w:pPr>
        <w:spacing w:after="0" w:line="240" w:lineRule="auto"/>
        <w:jc w:val="center"/>
        <w:rPr>
          <w:rFonts w:ascii="Times New Roman" w:eastAsia="Calibri" w:hAnsi="Times New Roman" w:cs="Times New Roman"/>
          <w:b/>
          <w:i/>
          <w:sz w:val="24"/>
          <w:szCs w:val="24"/>
        </w:rPr>
      </w:pPr>
      <w:r w:rsidRPr="00CD75E1">
        <w:rPr>
          <w:rFonts w:ascii="Times New Roman" w:eastAsia="Calibri" w:hAnsi="Times New Roman" w:cs="Times New Roman"/>
          <w:b/>
          <w:i/>
          <w:sz w:val="24"/>
          <w:szCs w:val="24"/>
        </w:rPr>
        <w:t>0709 «Другие вопросы в области образования»</w:t>
      </w:r>
    </w:p>
    <w:p w:rsidR="00C265F1" w:rsidRPr="00CD75E1" w:rsidRDefault="00C265F1" w:rsidP="00661346">
      <w:pPr>
        <w:spacing w:after="0" w:line="240" w:lineRule="auto"/>
        <w:jc w:val="center"/>
        <w:rPr>
          <w:rFonts w:ascii="Times New Roman" w:eastAsia="Calibri" w:hAnsi="Times New Roman" w:cs="Times New Roman"/>
          <w:b/>
          <w:i/>
          <w:sz w:val="24"/>
          <w:szCs w:val="24"/>
        </w:rPr>
      </w:pPr>
    </w:p>
    <w:p w:rsidR="00661346" w:rsidRPr="00CD75E1" w:rsidRDefault="00661346" w:rsidP="00661346">
      <w:pPr>
        <w:spacing w:after="0" w:line="240" w:lineRule="auto"/>
        <w:jc w:val="both"/>
        <w:rPr>
          <w:rFonts w:ascii="Times New Roman" w:eastAsia="Calibri" w:hAnsi="Times New Roman" w:cs="Times New Roman"/>
          <w:sz w:val="24"/>
          <w:szCs w:val="24"/>
        </w:rPr>
      </w:pPr>
      <w:r w:rsidRPr="00CD75E1">
        <w:rPr>
          <w:rFonts w:ascii="Times New Roman" w:eastAsia="Calibri" w:hAnsi="Times New Roman" w:cs="Times New Roman"/>
          <w:sz w:val="24"/>
          <w:szCs w:val="24"/>
        </w:rPr>
        <w:tab/>
        <w:t>Расходы по подразделу исполнены в сумме 139079,3   тыс. руб. (98,8%), в том числе:</w:t>
      </w:r>
    </w:p>
    <w:p w:rsidR="00661346" w:rsidRPr="00C675DF" w:rsidRDefault="00661346" w:rsidP="00661346">
      <w:pPr>
        <w:suppressAutoHyphens/>
        <w:spacing w:after="0" w:line="240" w:lineRule="auto"/>
        <w:ind w:firstLine="709"/>
        <w:jc w:val="both"/>
        <w:rPr>
          <w:rFonts w:ascii="Times New Roman" w:eastAsia="Times New Roman" w:hAnsi="Times New Roman" w:cs="Times New Roman"/>
          <w:color w:val="1F497D" w:themeColor="text2"/>
          <w:sz w:val="24"/>
          <w:szCs w:val="24"/>
          <w:lang w:eastAsia="ar-SA"/>
        </w:rPr>
      </w:pPr>
      <w:r w:rsidRPr="00701689">
        <w:rPr>
          <w:rFonts w:ascii="Times New Roman" w:eastAsia="Times New Roman" w:hAnsi="Times New Roman" w:cs="Times New Roman"/>
          <w:sz w:val="24"/>
          <w:szCs w:val="24"/>
          <w:lang w:eastAsia="ar-SA"/>
        </w:rPr>
        <w:t>- На финансирование централизованной бухгалтерии и методкабинета за отчетный финансовый год направлено 24216,1 тыс. рублей (99,5%)</w:t>
      </w:r>
      <w:r w:rsidRPr="00C675DF">
        <w:rPr>
          <w:rFonts w:ascii="Times New Roman" w:eastAsia="Times New Roman" w:hAnsi="Times New Roman" w:cs="Times New Roman"/>
          <w:color w:val="1F497D" w:themeColor="text2"/>
          <w:sz w:val="24"/>
          <w:szCs w:val="24"/>
          <w:lang w:eastAsia="ar-SA"/>
        </w:rPr>
        <w:t>.</w:t>
      </w:r>
    </w:p>
    <w:p w:rsidR="00661346" w:rsidRPr="00701689" w:rsidRDefault="00661346" w:rsidP="00661346">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01689">
        <w:rPr>
          <w:rFonts w:ascii="Times New Roman" w:eastAsia="Times New Roman" w:hAnsi="Times New Roman" w:cs="Times New Roman"/>
          <w:sz w:val="24"/>
          <w:szCs w:val="24"/>
          <w:lang w:eastAsia="ar-SA"/>
        </w:rPr>
        <w:t xml:space="preserve">- На реализацию муниципальной программы «Организация питания, отдыха и </w:t>
      </w:r>
      <w:proofErr w:type="gramStart"/>
      <w:r w:rsidRPr="00701689">
        <w:rPr>
          <w:rFonts w:ascii="Times New Roman" w:eastAsia="Times New Roman" w:hAnsi="Times New Roman" w:cs="Times New Roman"/>
          <w:sz w:val="24"/>
          <w:szCs w:val="24"/>
          <w:lang w:eastAsia="ar-SA"/>
        </w:rPr>
        <w:t>оздоровления</w:t>
      </w:r>
      <w:proofErr w:type="gramEnd"/>
      <w:r w:rsidRPr="00701689">
        <w:rPr>
          <w:rFonts w:ascii="Times New Roman" w:eastAsia="Times New Roman" w:hAnsi="Times New Roman" w:cs="Times New Roman"/>
          <w:sz w:val="24"/>
          <w:szCs w:val="24"/>
          <w:lang w:eastAsia="ar-SA"/>
        </w:rPr>
        <w:t xml:space="preserve"> обучающихся в муниципальных образовательных учреждениях городского округа город Михайловка на 2014-2016 годы» на финансовое обеспечение выполнения муниципального  задания МБУ «Межшкольный центр питания» направлено 114863,2 тыс. рублей, в том числе на выполнение государственных полномочий по организации  питания учащихся  1 – 4 классов, детей из малообеспеченных семей и детей, находящихся на учете у фтизиатра, за счет средств субвенции из областного бюджета – 12309,4 тыс. рублей.</w:t>
      </w:r>
    </w:p>
    <w:p w:rsidR="00661346" w:rsidRPr="00C675DF" w:rsidRDefault="00661346" w:rsidP="00661346">
      <w:pPr>
        <w:spacing w:after="0" w:line="240" w:lineRule="auto"/>
        <w:jc w:val="both"/>
        <w:rPr>
          <w:rFonts w:ascii="Times New Roman" w:eastAsia="Calibri" w:hAnsi="Times New Roman" w:cs="Times New Roman"/>
          <w:color w:val="1F497D" w:themeColor="text2"/>
          <w:sz w:val="24"/>
          <w:szCs w:val="24"/>
        </w:rPr>
      </w:pPr>
    </w:p>
    <w:p w:rsidR="00661346" w:rsidRDefault="00661346" w:rsidP="00661346">
      <w:pPr>
        <w:spacing w:after="0" w:line="240" w:lineRule="auto"/>
        <w:jc w:val="both"/>
        <w:rPr>
          <w:rFonts w:ascii="Times New Roman" w:eastAsia="Calibri" w:hAnsi="Times New Roman" w:cs="Times New Roman"/>
          <w:sz w:val="24"/>
          <w:szCs w:val="24"/>
        </w:rPr>
      </w:pPr>
      <w:r w:rsidRPr="000721DD">
        <w:rPr>
          <w:rFonts w:ascii="Times New Roman" w:eastAsia="Calibri" w:hAnsi="Times New Roman" w:cs="Times New Roman"/>
          <w:b/>
          <w:sz w:val="24"/>
          <w:szCs w:val="24"/>
        </w:rPr>
        <w:t xml:space="preserve">     По разделу 0800 «Культура, кинематография»</w:t>
      </w:r>
      <w:r w:rsidRPr="000721DD">
        <w:rPr>
          <w:rFonts w:ascii="Times New Roman" w:eastAsia="Calibri" w:hAnsi="Times New Roman" w:cs="Times New Roman"/>
          <w:sz w:val="24"/>
          <w:szCs w:val="24"/>
        </w:rPr>
        <w:t xml:space="preserve"> кассовые расходы исполнены на 95,1% от  утвержденных </w:t>
      </w:r>
      <w:r w:rsidRPr="00F45E0C">
        <w:rPr>
          <w:rFonts w:ascii="Times New Roman" w:eastAsia="Calibri" w:hAnsi="Times New Roman" w:cs="Times New Roman"/>
          <w:sz w:val="24"/>
          <w:szCs w:val="24"/>
        </w:rPr>
        <w:t xml:space="preserve">плановых назначений, или в сумме 96126,2 тыс. руб.  Доля в общей структуре расходов составила 6,3%. </w:t>
      </w:r>
    </w:p>
    <w:p w:rsidR="00C265F1" w:rsidRPr="00F45E0C" w:rsidRDefault="00C265F1" w:rsidP="00661346">
      <w:pPr>
        <w:spacing w:after="0" w:line="240" w:lineRule="auto"/>
        <w:jc w:val="both"/>
        <w:rPr>
          <w:rFonts w:ascii="Times New Roman" w:eastAsia="Calibri" w:hAnsi="Times New Roman" w:cs="Times New Roman"/>
          <w:sz w:val="24"/>
          <w:szCs w:val="24"/>
        </w:rPr>
      </w:pPr>
    </w:p>
    <w:p w:rsidR="00661346" w:rsidRPr="00F45E0C" w:rsidRDefault="00661346" w:rsidP="00661346">
      <w:pPr>
        <w:spacing w:after="0" w:line="240" w:lineRule="auto"/>
        <w:jc w:val="center"/>
        <w:rPr>
          <w:rFonts w:ascii="Times New Roman" w:eastAsia="Calibri" w:hAnsi="Times New Roman" w:cs="Times New Roman"/>
          <w:b/>
          <w:i/>
          <w:sz w:val="24"/>
          <w:szCs w:val="24"/>
        </w:rPr>
      </w:pPr>
      <w:r w:rsidRPr="00F45E0C">
        <w:rPr>
          <w:rFonts w:ascii="Times New Roman" w:eastAsia="Calibri" w:hAnsi="Times New Roman" w:cs="Times New Roman"/>
          <w:b/>
          <w:i/>
          <w:sz w:val="24"/>
          <w:szCs w:val="24"/>
        </w:rPr>
        <w:t>0801 «Культура»</w:t>
      </w:r>
    </w:p>
    <w:p w:rsidR="00661346" w:rsidRPr="00F45E0C" w:rsidRDefault="00661346" w:rsidP="00661346">
      <w:pPr>
        <w:spacing w:after="0" w:line="240" w:lineRule="auto"/>
        <w:jc w:val="center"/>
        <w:rPr>
          <w:rFonts w:ascii="Times New Roman" w:eastAsia="Calibri" w:hAnsi="Times New Roman" w:cs="Times New Roman"/>
          <w:b/>
          <w:i/>
          <w:sz w:val="24"/>
          <w:szCs w:val="24"/>
        </w:rPr>
      </w:pPr>
    </w:p>
    <w:p w:rsidR="00661346" w:rsidRPr="00F45E0C" w:rsidRDefault="00661346" w:rsidP="00661346">
      <w:pPr>
        <w:spacing w:after="0" w:line="240" w:lineRule="auto"/>
        <w:jc w:val="both"/>
        <w:rPr>
          <w:rFonts w:ascii="Times New Roman" w:eastAsia="Calibri" w:hAnsi="Times New Roman" w:cs="Times New Roman"/>
          <w:sz w:val="24"/>
          <w:szCs w:val="24"/>
        </w:rPr>
      </w:pPr>
      <w:r w:rsidRPr="00F45E0C">
        <w:rPr>
          <w:rFonts w:ascii="Times New Roman" w:eastAsia="Calibri" w:hAnsi="Times New Roman" w:cs="Times New Roman"/>
          <w:sz w:val="24"/>
          <w:szCs w:val="24"/>
        </w:rPr>
        <w:t xml:space="preserve">      Расходы по подразделу исполнены в сумме 9</w:t>
      </w:r>
      <w:r>
        <w:rPr>
          <w:rFonts w:ascii="Times New Roman" w:eastAsia="Calibri" w:hAnsi="Times New Roman" w:cs="Times New Roman"/>
          <w:sz w:val="24"/>
          <w:szCs w:val="24"/>
        </w:rPr>
        <w:t>6</w:t>
      </w:r>
      <w:r w:rsidRPr="00F45E0C">
        <w:rPr>
          <w:rFonts w:ascii="Times New Roman" w:eastAsia="Calibri" w:hAnsi="Times New Roman" w:cs="Times New Roman"/>
          <w:sz w:val="24"/>
          <w:szCs w:val="24"/>
        </w:rPr>
        <w:t>126,2 тыс. руб., из них:</w:t>
      </w:r>
    </w:p>
    <w:p w:rsidR="00661346" w:rsidRDefault="00661346" w:rsidP="00661346">
      <w:pPr>
        <w:suppressAutoHyphens/>
        <w:spacing w:after="0" w:line="240" w:lineRule="auto"/>
        <w:ind w:firstLine="708"/>
        <w:jc w:val="both"/>
        <w:rPr>
          <w:rFonts w:ascii="Times New Roman" w:eastAsia="Times New Roman" w:hAnsi="Times New Roman" w:cs="Times New Roman"/>
          <w:sz w:val="24"/>
          <w:szCs w:val="24"/>
          <w:lang w:eastAsia="ar-SA"/>
        </w:rPr>
      </w:pPr>
      <w:r w:rsidRPr="00F45E0C">
        <w:rPr>
          <w:rFonts w:ascii="Times New Roman" w:eastAsia="Calibri" w:hAnsi="Times New Roman" w:cs="Times New Roman"/>
          <w:sz w:val="24"/>
          <w:szCs w:val="24"/>
        </w:rPr>
        <w:lastRenderedPageBreak/>
        <w:t>- расходы в рамках ВЦП «Сохранение и развитие культуры городского округа город Михайловка на 2013-2015 годы»  - 90604,5 тыс. руб. (94,9%).</w:t>
      </w:r>
      <w:r w:rsidRPr="00F45E0C">
        <w:rPr>
          <w:rFonts w:ascii="Times New Roman" w:eastAsia="Times New Roman" w:hAnsi="Times New Roman" w:cs="Times New Roman"/>
          <w:sz w:val="24"/>
          <w:szCs w:val="24"/>
          <w:lang w:eastAsia="ar-SA"/>
        </w:rPr>
        <w:t xml:space="preserve"> </w:t>
      </w:r>
    </w:p>
    <w:p w:rsidR="00661346" w:rsidRPr="003A19AD" w:rsidRDefault="00661346" w:rsidP="00661346">
      <w:pPr>
        <w:suppressAutoHyphens/>
        <w:spacing w:after="0" w:line="240" w:lineRule="auto"/>
        <w:ind w:firstLine="708"/>
        <w:jc w:val="both"/>
        <w:rPr>
          <w:rFonts w:ascii="Times New Roman" w:eastAsia="Times New Roman" w:hAnsi="Times New Roman" w:cs="Times New Roman"/>
          <w:sz w:val="24"/>
          <w:szCs w:val="24"/>
          <w:lang w:eastAsia="ar-SA"/>
        </w:rPr>
      </w:pPr>
      <w:r w:rsidRPr="003A19AD">
        <w:rPr>
          <w:rFonts w:ascii="Times New Roman" w:eastAsia="Times New Roman" w:hAnsi="Times New Roman" w:cs="Times New Roman"/>
          <w:sz w:val="24"/>
          <w:szCs w:val="24"/>
          <w:lang w:eastAsia="ar-SA"/>
        </w:rPr>
        <w:t>- На реализацию муниципальной программы «Укрепление и развитие материально-технической базы учреждений культуры городского округа город Михайловка на 2015-2017 годы» - 3346,6 тыс. рублей (99,7%);</w:t>
      </w:r>
    </w:p>
    <w:p w:rsidR="00661346" w:rsidRPr="00F158BA" w:rsidRDefault="00661346" w:rsidP="00661346">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F158BA">
        <w:rPr>
          <w:rFonts w:ascii="Times New Roman" w:eastAsia="Times New Roman" w:hAnsi="Times New Roman" w:cs="Times New Roman"/>
          <w:sz w:val="24"/>
          <w:szCs w:val="24"/>
          <w:lang w:eastAsia="ar-SA"/>
        </w:rPr>
        <w:t xml:space="preserve">- На реализацию муниципальной программы </w:t>
      </w:r>
      <w:r w:rsidRPr="00F158BA">
        <w:rPr>
          <w:rFonts w:ascii="Times New Roman" w:eastAsia="Times New Roman" w:hAnsi="Times New Roman" w:cs="Times New Roman"/>
          <w:bCs/>
          <w:sz w:val="24"/>
          <w:szCs w:val="24"/>
          <w:lang w:eastAsia="ar-SA"/>
        </w:rPr>
        <w:t xml:space="preserve">«Комплекс мер по  укреплению пожарной безопасности учреждений культуры городского округа город Михайловка» </w:t>
      </w:r>
      <w:r w:rsidRPr="00F158BA">
        <w:rPr>
          <w:rFonts w:ascii="Times New Roman" w:eastAsia="Times New Roman" w:hAnsi="Times New Roman" w:cs="Times New Roman"/>
          <w:sz w:val="24"/>
          <w:szCs w:val="24"/>
          <w:lang w:eastAsia="ar-SA"/>
        </w:rPr>
        <w:t xml:space="preserve">в бюджете городского округа по разделу «Культура» на  исполнение программных мероприятий направлено 509,2 тыс. рублей. </w:t>
      </w:r>
    </w:p>
    <w:p w:rsidR="00661346" w:rsidRPr="00F158BA" w:rsidRDefault="00661346" w:rsidP="00661346">
      <w:pPr>
        <w:suppressAutoHyphens/>
        <w:spacing w:after="0" w:line="240" w:lineRule="auto"/>
        <w:ind w:firstLine="708"/>
        <w:jc w:val="both"/>
        <w:rPr>
          <w:rFonts w:ascii="Times New Roman" w:eastAsia="Times New Roman" w:hAnsi="Times New Roman" w:cs="Times New Roman"/>
          <w:sz w:val="24"/>
          <w:szCs w:val="24"/>
          <w:lang w:eastAsia="ar-SA"/>
        </w:rPr>
      </w:pPr>
      <w:r w:rsidRPr="00F158BA">
        <w:rPr>
          <w:rFonts w:ascii="Times New Roman" w:eastAsia="Times New Roman" w:hAnsi="Times New Roman" w:cs="Times New Roman"/>
          <w:sz w:val="24"/>
          <w:szCs w:val="24"/>
          <w:lang w:eastAsia="ar-SA"/>
        </w:rPr>
        <w:t>- На  реализацию общегородских культурных мероприятий направлено 1388,5 тыс. рублей тыс. рублей  на приобретение призов, подарков, сувенирной, цветочной  продукции, проведение праздничных фейерверков.</w:t>
      </w:r>
    </w:p>
    <w:p w:rsidR="00661346" w:rsidRPr="00F158BA" w:rsidRDefault="00661346" w:rsidP="00661346">
      <w:pPr>
        <w:suppressAutoHyphens/>
        <w:spacing w:after="0" w:line="240" w:lineRule="auto"/>
        <w:jc w:val="both"/>
        <w:rPr>
          <w:rFonts w:ascii="Times New Roman" w:eastAsia="Times New Roman" w:hAnsi="Times New Roman" w:cs="Times New Roman"/>
          <w:sz w:val="24"/>
          <w:szCs w:val="24"/>
          <w:lang w:eastAsia="ar-SA"/>
        </w:rPr>
      </w:pPr>
      <w:r w:rsidRPr="00C675DF">
        <w:rPr>
          <w:rFonts w:ascii="Times New Roman" w:eastAsia="Times New Roman" w:hAnsi="Times New Roman" w:cs="Times New Roman"/>
          <w:color w:val="1F497D" w:themeColor="text2"/>
          <w:sz w:val="24"/>
          <w:szCs w:val="24"/>
          <w:lang w:eastAsia="ar-SA"/>
        </w:rPr>
        <w:tab/>
      </w:r>
      <w:r w:rsidRPr="00F158BA">
        <w:rPr>
          <w:rFonts w:ascii="Times New Roman" w:eastAsia="Times New Roman" w:hAnsi="Times New Roman" w:cs="Times New Roman"/>
          <w:sz w:val="24"/>
          <w:szCs w:val="24"/>
          <w:lang w:eastAsia="ar-SA"/>
        </w:rPr>
        <w:t>- Кроме того, средства  межбюджетных трансфертов из федерального бюджета на поддержку муниципальных учреждений культуры  в сумме 200,0 тыс. рублей  направлены на закупку мебели, телевизора и компьютерной техники, а также на поощрение лучших работников учреждений культуры  направлено 50,0 тыс. рублей, комплектование книжных фондов библиотек – 27,4 тыс. руб.</w:t>
      </w:r>
    </w:p>
    <w:p w:rsidR="00661346" w:rsidRPr="00C675DF" w:rsidRDefault="00661346" w:rsidP="00661346">
      <w:pPr>
        <w:spacing w:after="0" w:line="240" w:lineRule="auto"/>
        <w:rPr>
          <w:rFonts w:ascii="Times New Roman" w:eastAsia="Calibri" w:hAnsi="Times New Roman" w:cs="Times New Roman"/>
          <w:b/>
          <w:i/>
          <w:color w:val="1F497D" w:themeColor="text2"/>
          <w:sz w:val="24"/>
          <w:szCs w:val="24"/>
        </w:rPr>
      </w:pPr>
    </w:p>
    <w:p w:rsidR="00661346" w:rsidRPr="00C675DF" w:rsidRDefault="00661346" w:rsidP="00661346">
      <w:pPr>
        <w:spacing w:after="0" w:line="240" w:lineRule="auto"/>
        <w:jc w:val="both"/>
        <w:rPr>
          <w:rFonts w:ascii="Times New Roman" w:eastAsia="Calibri" w:hAnsi="Times New Roman" w:cs="Times New Roman"/>
          <w:color w:val="1F497D" w:themeColor="text2"/>
          <w:sz w:val="24"/>
          <w:szCs w:val="24"/>
        </w:rPr>
      </w:pPr>
    </w:p>
    <w:p w:rsidR="00661346" w:rsidRPr="00BB423B" w:rsidRDefault="00661346" w:rsidP="00661346">
      <w:pPr>
        <w:spacing w:after="0"/>
        <w:jc w:val="both"/>
        <w:rPr>
          <w:rFonts w:ascii="Times New Roman" w:eastAsia="Calibri" w:hAnsi="Times New Roman" w:cs="Times New Roman"/>
          <w:sz w:val="24"/>
          <w:szCs w:val="24"/>
        </w:rPr>
      </w:pPr>
      <w:r w:rsidRPr="00BB423B">
        <w:rPr>
          <w:rFonts w:ascii="Times New Roman" w:eastAsia="Calibri" w:hAnsi="Times New Roman" w:cs="Times New Roman"/>
          <w:b/>
          <w:sz w:val="24"/>
          <w:szCs w:val="24"/>
        </w:rPr>
        <w:t xml:space="preserve">     По разделу 1000 «Социальная политика»</w:t>
      </w:r>
      <w:r w:rsidRPr="00BB423B">
        <w:rPr>
          <w:rFonts w:ascii="Times New Roman" w:eastAsia="Calibri" w:hAnsi="Times New Roman" w:cs="Times New Roman"/>
          <w:sz w:val="24"/>
          <w:szCs w:val="24"/>
        </w:rPr>
        <w:t xml:space="preserve"> кассовые расходы исполнены на 94,8% от плановых назначений, или в сумме 114430,6 тыс. руб. Доля в общей структуре расходов составила 7,5%. В сравнении с 2014 годом расходы выросли на 25,5%.</w:t>
      </w:r>
    </w:p>
    <w:p w:rsidR="00661346" w:rsidRPr="00141934" w:rsidRDefault="00661346" w:rsidP="00661346">
      <w:pPr>
        <w:spacing w:after="0"/>
        <w:jc w:val="center"/>
        <w:rPr>
          <w:rFonts w:ascii="Times New Roman" w:eastAsia="Calibri" w:hAnsi="Times New Roman" w:cs="Times New Roman"/>
          <w:b/>
          <w:i/>
          <w:color w:val="C0504D"/>
          <w:sz w:val="24"/>
          <w:szCs w:val="24"/>
        </w:rPr>
      </w:pPr>
      <w:r w:rsidRPr="00141934">
        <w:rPr>
          <w:rFonts w:ascii="Times New Roman" w:eastAsia="Calibri" w:hAnsi="Times New Roman" w:cs="Times New Roman"/>
          <w:b/>
          <w:i/>
          <w:noProof/>
          <w:color w:val="C0504D"/>
          <w:sz w:val="24"/>
          <w:szCs w:val="24"/>
          <w:lang w:eastAsia="ru-RU"/>
        </w:rPr>
        <w:drawing>
          <wp:inline distT="0" distB="0" distL="0" distR="0" wp14:anchorId="0100813C" wp14:editId="0B6A78FF">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1346" w:rsidRPr="00141934" w:rsidRDefault="00661346" w:rsidP="00661346">
      <w:pPr>
        <w:spacing w:after="0"/>
        <w:jc w:val="center"/>
        <w:rPr>
          <w:rFonts w:ascii="Times New Roman" w:eastAsia="Calibri" w:hAnsi="Times New Roman" w:cs="Times New Roman"/>
          <w:b/>
          <w:i/>
          <w:sz w:val="24"/>
          <w:szCs w:val="24"/>
        </w:rPr>
      </w:pPr>
      <w:r w:rsidRPr="00141934">
        <w:rPr>
          <w:rFonts w:ascii="Times New Roman" w:eastAsia="Calibri" w:hAnsi="Times New Roman" w:cs="Times New Roman"/>
          <w:b/>
          <w:i/>
          <w:sz w:val="24"/>
          <w:szCs w:val="24"/>
        </w:rPr>
        <w:t>1001 «Пенсионное обеспечение»</w:t>
      </w:r>
    </w:p>
    <w:p w:rsidR="00661346" w:rsidRPr="00141934" w:rsidRDefault="00661346" w:rsidP="00661346">
      <w:pPr>
        <w:spacing w:after="0"/>
        <w:jc w:val="both"/>
        <w:rPr>
          <w:rFonts w:ascii="Times New Roman" w:eastAsia="Calibri" w:hAnsi="Times New Roman" w:cs="Times New Roman"/>
          <w:sz w:val="24"/>
          <w:szCs w:val="24"/>
        </w:rPr>
      </w:pPr>
      <w:r w:rsidRPr="00141934">
        <w:rPr>
          <w:rFonts w:ascii="Times New Roman" w:eastAsia="Calibri" w:hAnsi="Times New Roman" w:cs="Times New Roman"/>
          <w:sz w:val="24"/>
          <w:szCs w:val="24"/>
        </w:rPr>
        <w:t xml:space="preserve">       Расходы по подразделу исполнены в сумме </w:t>
      </w:r>
      <w:r>
        <w:rPr>
          <w:rFonts w:ascii="Times New Roman" w:eastAsia="Calibri" w:hAnsi="Times New Roman" w:cs="Times New Roman"/>
          <w:sz w:val="24"/>
          <w:szCs w:val="24"/>
        </w:rPr>
        <w:t>6321,0</w:t>
      </w:r>
      <w:r w:rsidRPr="00141934">
        <w:rPr>
          <w:rFonts w:ascii="Times New Roman" w:eastAsia="Calibri" w:hAnsi="Times New Roman" w:cs="Times New Roman"/>
          <w:sz w:val="24"/>
          <w:szCs w:val="24"/>
        </w:rPr>
        <w:t xml:space="preserve"> тыс. руб., на доплаты к пенсиям  муниципальных служащих (</w:t>
      </w:r>
      <w:r>
        <w:rPr>
          <w:rFonts w:ascii="Times New Roman" w:eastAsia="Calibri" w:hAnsi="Times New Roman" w:cs="Times New Roman"/>
          <w:sz w:val="24"/>
          <w:szCs w:val="24"/>
        </w:rPr>
        <w:t>98,8</w:t>
      </w:r>
      <w:r w:rsidRPr="00141934">
        <w:rPr>
          <w:rFonts w:ascii="Times New Roman" w:eastAsia="Calibri" w:hAnsi="Times New Roman" w:cs="Times New Roman"/>
          <w:sz w:val="24"/>
          <w:szCs w:val="24"/>
        </w:rPr>
        <w:t>%).</w:t>
      </w:r>
    </w:p>
    <w:p w:rsidR="00661346" w:rsidRPr="004019D7" w:rsidRDefault="00661346" w:rsidP="00661346">
      <w:pPr>
        <w:spacing w:after="0"/>
        <w:jc w:val="both"/>
        <w:rPr>
          <w:rFonts w:ascii="Times New Roman" w:eastAsia="Calibri" w:hAnsi="Times New Roman" w:cs="Times New Roman"/>
          <w:sz w:val="24"/>
          <w:szCs w:val="24"/>
        </w:rPr>
      </w:pPr>
    </w:p>
    <w:p w:rsidR="00661346" w:rsidRPr="004019D7" w:rsidRDefault="00661346" w:rsidP="00661346">
      <w:pPr>
        <w:spacing w:after="0"/>
        <w:jc w:val="center"/>
        <w:rPr>
          <w:rFonts w:ascii="Times New Roman" w:eastAsia="Calibri" w:hAnsi="Times New Roman" w:cs="Times New Roman"/>
          <w:b/>
          <w:i/>
          <w:sz w:val="24"/>
          <w:szCs w:val="24"/>
        </w:rPr>
      </w:pPr>
      <w:r w:rsidRPr="004019D7">
        <w:rPr>
          <w:rFonts w:ascii="Times New Roman" w:eastAsia="Calibri" w:hAnsi="Times New Roman" w:cs="Times New Roman"/>
          <w:b/>
          <w:i/>
          <w:sz w:val="24"/>
          <w:szCs w:val="24"/>
        </w:rPr>
        <w:t>1003 «Социальное обеспечение населения»</w:t>
      </w:r>
    </w:p>
    <w:p w:rsidR="00661346" w:rsidRPr="004019D7" w:rsidRDefault="00661346" w:rsidP="00661346">
      <w:pPr>
        <w:spacing w:after="0"/>
        <w:jc w:val="both"/>
        <w:rPr>
          <w:rFonts w:ascii="Times New Roman" w:eastAsia="Calibri" w:hAnsi="Times New Roman" w:cs="Times New Roman"/>
          <w:sz w:val="24"/>
          <w:szCs w:val="24"/>
        </w:rPr>
      </w:pPr>
      <w:r w:rsidRPr="004019D7">
        <w:rPr>
          <w:rFonts w:ascii="Times New Roman" w:eastAsia="Calibri" w:hAnsi="Times New Roman" w:cs="Times New Roman"/>
          <w:sz w:val="24"/>
          <w:szCs w:val="24"/>
        </w:rPr>
        <w:t xml:space="preserve">       Расходы по подразделу исполнены в сумме  68149,3 тыс. руб. (92%), из них:</w:t>
      </w:r>
    </w:p>
    <w:p w:rsidR="00661346" w:rsidRPr="004019D7" w:rsidRDefault="00661346" w:rsidP="00661346">
      <w:pPr>
        <w:spacing w:after="0"/>
        <w:ind w:firstLine="567"/>
        <w:jc w:val="both"/>
        <w:rPr>
          <w:rFonts w:ascii="Times New Roman" w:eastAsia="Calibri" w:hAnsi="Times New Roman" w:cs="Times New Roman"/>
          <w:sz w:val="24"/>
          <w:szCs w:val="24"/>
        </w:rPr>
      </w:pPr>
      <w:r w:rsidRPr="004019D7">
        <w:rPr>
          <w:rFonts w:ascii="Times New Roman" w:eastAsia="Calibri" w:hAnsi="Times New Roman" w:cs="Times New Roman"/>
          <w:sz w:val="24"/>
          <w:szCs w:val="24"/>
        </w:rPr>
        <w:t>- расходы по предоставлению жилищных субсидий -  47565,7 тыс. рублей (99,4%);</w:t>
      </w:r>
    </w:p>
    <w:p w:rsidR="00661346" w:rsidRPr="00344AC4" w:rsidRDefault="00661346" w:rsidP="00661346">
      <w:pPr>
        <w:suppressAutoHyphens/>
        <w:spacing w:after="0" w:line="240" w:lineRule="auto"/>
        <w:ind w:firstLine="540"/>
        <w:jc w:val="both"/>
        <w:rPr>
          <w:rFonts w:ascii="Times New Roman" w:eastAsia="Times New Roman" w:hAnsi="Times New Roman" w:cs="Times New Roman"/>
          <w:sz w:val="24"/>
          <w:szCs w:val="24"/>
          <w:lang w:eastAsia="ar-SA"/>
        </w:rPr>
      </w:pPr>
      <w:r w:rsidRPr="00344AC4">
        <w:rPr>
          <w:rFonts w:ascii="Times New Roman" w:eastAsia="Times New Roman" w:hAnsi="Times New Roman" w:cs="Times New Roman"/>
          <w:sz w:val="24"/>
          <w:szCs w:val="24"/>
          <w:lang w:eastAsia="ar-SA"/>
        </w:rPr>
        <w:t>- расходы по оплате жилья и коммунальных услуг специалистам, работающим на селе, предусмотрено 5360,5 тыс. рублей, исполнено 4948,6 тыс. рублей;</w:t>
      </w:r>
    </w:p>
    <w:p w:rsidR="00661346" w:rsidRDefault="00661346" w:rsidP="00661346">
      <w:pPr>
        <w:spacing w:after="0"/>
        <w:ind w:firstLine="539"/>
        <w:jc w:val="both"/>
        <w:rPr>
          <w:rFonts w:ascii="Times New Roman" w:eastAsia="Times New Roman" w:hAnsi="Times New Roman" w:cs="Times New Roman"/>
          <w:sz w:val="24"/>
          <w:szCs w:val="24"/>
          <w:lang w:eastAsia="ar-SA"/>
        </w:rPr>
      </w:pPr>
      <w:r w:rsidRPr="00932991">
        <w:rPr>
          <w:rFonts w:ascii="Times New Roman" w:eastAsia="Times New Roman" w:hAnsi="Times New Roman" w:cs="Times New Roman"/>
          <w:sz w:val="24"/>
          <w:szCs w:val="24"/>
          <w:lang w:eastAsia="ar-SA"/>
        </w:rPr>
        <w:t>- расходы на обеспечение жильем молодых семей  исполнены в сумме 6335,0 тыс. рублей, в т.</w:t>
      </w:r>
      <w:r>
        <w:rPr>
          <w:rFonts w:ascii="Times New Roman" w:eastAsia="Times New Roman" w:hAnsi="Times New Roman" w:cs="Times New Roman"/>
          <w:sz w:val="24"/>
          <w:szCs w:val="24"/>
          <w:lang w:eastAsia="ar-SA"/>
        </w:rPr>
        <w:t xml:space="preserve"> </w:t>
      </w:r>
      <w:r w:rsidRPr="00932991">
        <w:rPr>
          <w:rFonts w:ascii="Times New Roman" w:eastAsia="Times New Roman" w:hAnsi="Times New Roman" w:cs="Times New Roman"/>
          <w:sz w:val="24"/>
          <w:szCs w:val="24"/>
          <w:lang w:eastAsia="ar-SA"/>
        </w:rPr>
        <w:t xml:space="preserve">ч.  из областного бюджета в сумме 1476,9 тыс. рублей (32,9%), из </w:t>
      </w:r>
      <w:r w:rsidRPr="00932991">
        <w:rPr>
          <w:rFonts w:ascii="Times New Roman" w:eastAsia="Times New Roman" w:hAnsi="Times New Roman" w:cs="Times New Roman"/>
          <w:sz w:val="24"/>
          <w:szCs w:val="24"/>
          <w:lang w:eastAsia="ar-SA"/>
        </w:rPr>
        <w:lastRenderedPageBreak/>
        <w:t>федерального бюджета – 3207,7 тыс. рублей (79,9%), из городского бюджета 1650,5 тыс. руб. (68,8 руб.);</w:t>
      </w:r>
    </w:p>
    <w:p w:rsidR="00661346" w:rsidRPr="00267D3C" w:rsidRDefault="00661346" w:rsidP="00661346">
      <w:pPr>
        <w:suppressAutoHyphens/>
        <w:spacing w:after="0" w:line="240" w:lineRule="auto"/>
        <w:ind w:firstLine="539"/>
        <w:jc w:val="both"/>
        <w:rPr>
          <w:rFonts w:ascii="Times New Roman" w:eastAsia="Times New Roman" w:hAnsi="Times New Roman" w:cs="Times New Roman"/>
          <w:sz w:val="24"/>
          <w:szCs w:val="24"/>
          <w:lang w:eastAsia="ar-SA"/>
        </w:rPr>
      </w:pPr>
      <w:r w:rsidRPr="00267D3C">
        <w:rPr>
          <w:rFonts w:ascii="Times New Roman" w:eastAsia="Times New Roman" w:hAnsi="Times New Roman" w:cs="Times New Roman"/>
          <w:sz w:val="24"/>
          <w:szCs w:val="24"/>
          <w:lang w:eastAsia="ar-SA"/>
        </w:rPr>
        <w:t>- пострадавшим от пожара произведены выплаты за счет средств резервного фонда Правительства Волгоградской области в сумме 7400,0 тыс. рублей, за счет средств администрации городского округа 1900,0 тыс. рублей</w:t>
      </w:r>
      <w:r>
        <w:rPr>
          <w:rFonts w:ascii="Times New Roman" w:eastAsia="Times New Roman" w:hAnsi="Times New Roman" w:cs="Times New Roman"/>
          <w:sz w:val="24"/>
          <w:szCs w:val="24"/>
          <w:lang w:eastAsia="ar-SA"/>
        </w:rPr>
        <w:t>.</w:t>
      </w:r>
    </w:p>
    <w:p w:rsidR="00661346" w:rsidRPr="00530174" w:rsidRDefault="00661346" w:rsidP="00661346">
      <w:pPr>
        <w:spacing w:after="0"/>
        <w:jc w:val="both"/>
        <w:rPr>
          <w:rFonts w:ascii="Times New Roman" w:eastAsia="Calibri" w:hAnsi="Times New Roman" w:cs="Times New Roman"/>
          <w:color w:val="1F497D" w:themeColor="text2"/>
          <w:sz w:val="24"/>
          <w:szCs w:val="24"/>
        </w:rPr>
      </w:pPr>
    </w:p>
    <w:p w:rsidR="00661346" w:rsidRDefault="00661346" w:rsidP="00661346">
      <w:pPr>
        <w:spacing w:after="0"/>
        <w:jc w:val="center"/>
        <w:rPr>
          <w:rFonts w:ascii="Times New Roman" w:eastAsia="Calibri" w:hAnsi="Times New Roman" w:cs="Times New Roman"/>
          <w:b/>
          <w:i/>
          <w:sz w:val="24"/>
          <w:szCs w:val="24"/>
        </w:rPr>
      </w:pPr>
      <w:r w:rsidRPr="003D3FB7">
        <w:rPr>
          <w:rFonts w:ascii="Times New Roman" w:eastAsia="Calibri" w:hAnsi="Times New Roman" w:cs="Times New Roman"/>
          <w:b/>
          <w:i/>
          <w:sz w:val="24"/>
          <w:szCs w:val="24"/>
        </w:rPr>
        <w:t>1004 «Охрана семьи и детства»</w:t>
      </w:r>
    </w:p>
    <w:p w:rsidR="00C265F1" w:rsidRPr="003D3FB7" w:rsidRDefault="00C265F1" w:rsidP="00661346">
      <w:pPr>
        <w:spacing w:after="0"/>
        <w:jc w:val="center"/>
        <w:rPr>
          <w:rFonts w:ascii="Times New Roman" w:eastAsia="Calibri" w:hAnsi="Times New Roman" w:cs="Times New Roman"/>
          <w:b/>
          <w:i/>
          <w:sz w:val="24"/>
          <w:szCs w:val="24"/>
        </w:rPr>
      </w:pPr>
    </w:p>
    <w:p w:rsidR="00661346" w:rsidRPr="003D3FB7" w:rsidRDefault="00661346" w:rsidP="00661346">
      <w:pPr>
        <w:spacing w:after="0"/>
        <w:jc w:val="both"/>
        <w:rPr>
          <w:rFonts w:ascii="Times New Roman" w:eastAsia="Calibri" w:hAnsi="Times New Roman" w:cs="Times New Roman"/>
          <w:sz w:val="24"/>
          <w:szCs w:val="24"/>
        </w:rPr>
      </w:pPr>
      <w:r w:rsidRPr="003D3FB7">
        <w:rPr>
          <w:rFonts w:ascii="Times New Roman" w:eastAsia="Calibri" w:hAnsi="Times New Roman" w:cs="Times New Roman"/>
          <w:sz w:val="24"/>
          <w:szCs w:val="24"/>
        </w:rPr>
        <w:t xml:space="preserve">          Расходы по подразделу исполнены в сумме  39960,3 тыс. руб. (99,3%), из них:</w:t>
      </w:r>
    </w:p>
    <w:p w:rsidR="00661346" w:rsidRPr="009D6739" w:rsidRDefault="00661346" w:rsidP="00661346">
      <w:pPr>
        <w:suppressAutoHyphens/>
        <w:spacing w:after="0" w:line="240" w:lineRule="auto"/>
        <w:ind w:firstLine="539"/>
        <w:jc w:val="both"/>
        <w:rPr>
          <w:rFonts w:ascii="Times New Roman" w:eastAsia="Times New Roman" w:hAnsi="Times New Roman" w:cs="Times New Roman"/>
          <w:sz w:val="24"/>
          <w:szCs w:val="24"/>
          <w:lang w:eastAsia="ar-SA"/>
        </w:rPr>
      </w:pPr>
      <w:r w:rsidRPr="009D6739">
        <w:rPr>
          <w:rFonts w:ascii="Times New Roman" w:eastAsia="Times New Roman" w:hAnsi="Times New Roman" w:cs="Times New Roman"/>
          <w:sz w:val="24"/>
          <w:szCs w:val="24"/>
          <w:lang w:eastAsia="ar-SA"/>
        </w:rPr>
        <w:t>- расходы по компенсации части родительской платы исполнены в сумме 8987,0 тыс. рублей;</w:t>
      </w:r>
    </w:p>
    <w:p w:rsidR="00661346" w:rsidRPr="00C265F1" w:rsidRDefault="00661346" w:rsidP="00C265F1">
      <w:pPr>
        <w:suppressAutoHyphens/>
        <w:spacing w:after="0" w:line="240" w:lineRule="auto"/>
        <w:ind w:firstLine="539"/>
        <w:jc w:val="both"/>
        <w:rPr>
          <w:rFonts w:ascii="Times New Roman" w:eastAsia="Times New Roman" w:hAnsi="Times New Roman" w:cs="Times New Roman"/>
          <w:sz w:val="24"/>
          <w:szCs w:val="24"/>
          <w:lang w:eastAsia="ar-SA"/>
        </w:rPr>
      </w:pPr>
      <w:r w:rsidRPr="00CC24A3">
        <w:rPr>
          <w:rFonts w:ascii="Times New Roman" w:eastAsia="Times New Roman" w:hAnsi="Times New Roman" w:cs="Times New Roman"/>
          <w:sz w:val="24"/>
          <w:szCs w:val="24"/>
          <w:lang w:eastAsia="ar-SA"/>
        </w:rPr>
        <w:t>- расходы по выплатам на содержание ребенка в семье опекуна и приемной семье и на вознаграждения приемным родителям предусмотрено 31256,0 тыс. руб., исполнено 30973,3 тыс. рублей</w:t>
      </w:r>
      <w:r w:rsidR="00C265F1">
        <w:rPr>
          <w:rFonts w:ascii="Times New Roman" w:eastAsia="Times New Roman" w:hAnsi="Times New Roman" w:cs="Times New Roman"/>
          <w:sz w:val="24"/>
          <w:szCs w:val="24"/>
          <w:lang w:eastAsia="ar-SA"/>
        </w:rPr>
        <w:t>.</w:t>
      </w:r>
      <w:r w:rsidRPr="00530174">
        <w:rPr>
          <w:rFonts w:ascii="Times New Roman" w:eastAsia="Times New Roman" w:hAnsi="Times New Roman" w:cs="Times New Roman"/>
          <w:color w:val="1F497D" w:themeColor="text2"/>
          <w:sz w:val="24"/>
          <w:szCs w:val="24"/>
          <w:lang w:eastAsia="ar-SA"/>
        </w:rPr>
        <w:t xml:space="preserve"> </w:t>
      </w:r>
    </w:p>
    <w:p w:rsidR="00661346" w:rsidRPr="00530174" w:rsidRDefault="00661346" w:rsidP="00661346">
      <w:pPr>
        <w:spacing w:after="0" w:line="240" w:lineRule="auto"/>
        <w:jc w:val="center"/>
        <w:rPr>
          <w:rFonts w:ascii="Times New Roman" w:eastAsia="Calibri" w:hAnsi="Times New Roman" w:cs="Times New Roman"/>
          <w:color w:val="1F497D" w:themeColor="text2"/>
          <w:sz w:val="24"/>
          <w:szCs w:val="24"/>
        </w:rPr>
      </w:pPr>
    </w:p>
    <w:p w:rsidR="00661346" w:rsidRPr="001677A9" w:rsidRDefault="00661346" w:rsidP="00661346">
      <w:pPr>
        <w:spacing w:after="0"/>
        <w:jc w:val="both"/>
        <w:rPr>
          <w:rFonts w:ascii="Times New Roman" w:eastAsia="Calibri" w:hAnsi="Times New Roman" w:cs="Times New Roman"/>
          <w:sz w:val="24"/>
          <w:szCs w:val="24"/>
        </w:rPr>
      </w:pPr>
      <w:r w:rsidRPr="001677A9">
        <w:rPr>
          <w:rFonts w:ascii="Times New Roman" w:eastAsia="Calibri" w:hAnsi="Times New Roman" w:cs="Times New Roman"/>
          <w:b/>
          <w:sz w:val="24"/>
          <w:szCs w:val="24"/>
        </w:rPr>
        <w:t xml:space="preserve">            По разделу 1100 «Физическая культура и спорт»</w:t>
      </w:r>
      <w:r w:rsidRPr="001677A9">
        <w:rPr>
          <w:rFonts w:ascii="Times New Roman" w:eastAsia="Calibri" w:hAnsi="Times New Roman" w:cs="Times New Roman"/>
          <w:sz w:val="24"/>
          <w:szCs w:val="24"/>
        </w:rPr>
        <w:t xml:space="preserve"> кассовые расходы составили 13706,5 тыс. руб. и исполнены на 99,8% от плановых назначений. Доля в общей структуре расходов составила 0,9%.  По данному разделу финансируются следующие подразделы:</w:t>
      </w:r>
    </w:p>
    <w:p w:rsidR="00661346" w:rsidRPr="001677A9" w:rsidRDefault="00661346" w:rsidP="00661346">
      <w:pPr>
        <w:spacing w:after="0"/>
        <w:jc w:val="both"/>
        <w:rPr>
          <w:rFonts w:ascii="Times New Roman" w:eastAsia="Calibri" w:hAnsi="Times New Roman" w:cs="Times New Roman"/>
          <w:sz w:val="24"/>
          <w:szCs w:val="24"/>
        </w:rPr>
      </w:pPr>
    </w:p>
    <w:p w:rsidR="00661346" w:rsidRPr="001677A9" w:rsidRDefault="00661346" w:rsidP="00661346">
      <w:pPr>
        <w:spacing w:after="0"/>
        <w:jc w:val="center"/>
        <w:rPr>
          <w:rFonts w:ascii="Times New Roman" w:eastAsia="Calibri" w:hAnsi="Times New Roman" w:cs="Times New Roman"/>
          <w:b/>
          <w:i/>
          <w:sz w:val="24"/>
          <w:szCs w:val="24"/>
        </w:rPr>
      </w:pPr>
      <w:r w:rsidRPr="001677A9">
        <w:rPr>
          <w:rFonts w:ascii="Times New Roman" w:eastAsia="Calibri" w:hAnsi="Times New Roman" w:cs="Times New Roman"/>
          <w:b/>
          <w:i/>
          <w:sz w:val="24"/>
          <w:szCs w:val="24"/>
        </w:rPr>
        <w:t>1102 «Массовый спорт»</w:t>
      </w:r>
    </w:p>
    <w:p w:rsidR="00661346" w:rsidRPr="001677A9" w:rsidRDefault="00661346" w:rsidP="00661346">
      <w:pPr>
        <w:spacing w:after="0"/>
        <w:jc w:val="center"/>
        <w:rPr>
          <w:rFonts w:ascii="Times New Roman" w:eastAsia="Calibri" w:hAnsi="Times New Roman" w:cs="Times New Roman"/>
          <w:b/>
          <w:i/>
          <w:color w:val="1F497D" w:themeColor="text2"/>
          <w:sz w:val="24"/>
          <w:szCs w:val="24"/>
        </w:rPr>
      </w:pPr>
    </w:p>
    <w:p w:rsidR="00661346" w:rsidRPr="0030331C" w:rsidRDefault="00661346" w:rsidP="00661346">
      <w:pPr>
        <w:spacing w:after="0"/>
        <w:jc w:val="both"/>
        <w:rPr>
          <w:rFonts w:ascii="Times New Roman" w:eastAsia="Calibri" w:hAnsi="Times New Roman" w:cs="Times New Roman"/>
          <w:sz w:val="24"/>
          <w:szCs w:val="24"/>
        </w:rPr>
      </w:pPr>
      <w:r w:rsidRPr="0030331C">
        <w:rPr>
          <w:rFonts w:ascii="Times New Roman" w:eastAsia="Calibri" w:hAnsi="Times New Roman" w:cs="Times New Roman"/>
          <w:sz w:val="24"/>
          <w:szCs w:val="24"/>
        </w:rPr>
        <w:t xml:space="preserve">      Расходы по подразделу исполнены в сумме 13706,5 тыс. руб. (99,8 %), в рамках муниципальной программы «Развитие физической культуры и спорта на территории  городского округа город Михайловка на 2014-2016 годы» направлены </w:t>
      </w:r>
      <w:proofErr w:type="gramStart"/>
      <w:r w:rsidRPr="0030331C">
        <w:rPr>
          <w:rFonts w:ascii="Times New Roman" w:eastAsia="Calibri" w:hAnsi="Times New Roman" w:cs="Times New Roman"/>
          <w:sz w:val="24"/>
          <w:szCs w:val="24"/>
        </w:rPr>
        <w:t>на</w:t>
      </w:r>
      <w:proofErr w:type="gramEnd"/>
      <w:r w:rsidRPr="0030331C">
        <w:rPr>
          <w:rFonts w:ascii="Times New Roman" w:eastAsia="Calibri" w:hAnsi="Times New Roman" w:cs="Times New Roman"/>
          <w:sz w:val="24"/>
          <w:szCs w:val="24"/>
        </w:rPr>
        <w:t>:</w:t>
      </w:r>
    </w:p>
    <w:p w:rsidR="00661346" w:rsidRDefault="00661346" w:rsidP="00661346">
      <w:pPr>
        <w:spacing w:after="0"/>
        <w:jc w:val="both"/>
        <w:rPr>
          <w:rFonts w:ascii="Times New Roman" w:eastAsia="Calibri" w:hAnsi="Times New Roman" w:cs="Times New Roman"/>
          <w:sz w:val="24"/>
          <w:szCs w:val="24"/>
        </w:rPr>
      </w:pPr>
      <w:r w:rsidRPr="0030331C">
        <w:rPr>
          <w:rFonts w:ascii="Times New Roman" w:eastAsia="Times New Roman" w:hAnsi="Times New Roman" w:cs="Times New Roman"/>
          <w:sz w:val="24"/>
          <w:szCs w:val="24"/>
          <w:lang w:eastAsia="ar-SA"/>
        </w:rPr>
        <w:t xml:space="preserve">- обеспечение выполнения муниципального задания  АУ «Центр физической культуры и спортивной подготовки» в сумме 11700,0 тыс. рублей </w:t>
      </w:r>
      <w:r w:rsidRPr="0030331C">
        <w:rPr>
          <w:rFonts w:ascii="Times New Roman" w:eastAsia="Calibri" w:hAnsi="Times New Roman" w:cs="Times New Roman"/>
          <w:sz w:val="24"/>
          <w:szCs w:val="24"/>
        </w:rPr>
        <w:t xml:space="preserve">  (99,4%);</w:t>
      </w:r>
    </w:p>
    <w:p w:rsidR="00661346" w:rsidRPr="0030331C" w:rsidRDefault="00661346" w:rsidP="006613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проведение мероприятий и подготовку сборных команд городского округа и сельских территорий в соревнованиях различного уровня – 2006,5 тыс. рублей (98,4%).</w:t>
      </w:r>
    </w:p>
    <w:p w:rsidR="00661346" w:rsidRPr="001677A9" w:rsidRDefault="00661346" w:rsidP="00661346">
      <w:pPr>
        <w:spacing w:after="0" w:line="240" w:lineRule="auto"/>
        <w:jc w:val="both"/>
        <w:rPr>
          <w:rFonts w:ascii="Times New Roman" w:eastAsia="Calibri" w:hAnsi="Times New Roman" w:cs="Times New Roman"/>
          <w:color w:val="1F497D" w:themeColor="text2"/>
          <w:sz w:val="24"/>
          <w:szCs w:val="24"/>
        </w:rPr>
      </w:pPr>
    </w:p>
    <w:p w:rsidR="00661346" w:rsidRPr="00705E1A" w:rsidRDefault="00661346" w:rsidP="00661346">
      <w:pPr>
        <w:spacing w:after="0" w:line="240" w:lineRule="auto"/>
        <w:jc w:val="both"/>
        <w:rPr>
          <w:rFonts w:ascii="Times New Roman" w:eastAsia="Calibri" w:hAnsi="Times New Roman" w:cs="Times New Roman"/>
          <w:sz w:val="24"/>
          <w:szCs w:val="24"/>
        </w:rPr>
      </w:pPr>
      <w:r w:rsidRPr="00705E1A">
        <w:rPr>
          <w:rFonts w:ascii="Times New Roman" w:eastAsia="Calibri" w:hAnsi="Times New Roman" w:cs="Times New Roman"/>
          <w:sz w:val="24"/>
          <w:szCs w:val="24"/>
        </w:rPr>
        <w:t xml:space="preserve">        </w:t>
      </w:r>
      <w:r w:rsidRPr="00705E1A">
        <w:rPr>
          <w:rFonts w:ascii="Times New Roman" w:eastAsia="Calibri" w:hAnsi="Times New Roman" w:cs="Times New Roman"/>
          <w:b/>
          <w:sz w:val="24"/>
          <w:szCs w:val="24"/>
        </w:rPr>
        <w:t xml:space="preserve">По разделу 1200 «Средства массовой информации» </w:t>
      </w:r>
      <w:r w:rsidRPr="00705E1A">
        <w:rPr>
          <w:rFonts w:ascii="Times New Roman" w:eastAsia="Calibri" w:hAnsi="Times New Roman" w:cs="Times New Roman"/>
          <w:sz w:val="24"/>
          <w:szCs w:val="24"/>
        </w:rPr>
        <w:t>кассовые расходы составили 2351,4 тыс. руб., и исполнены на 99,8 % от утвержденных плановых назначений. В сравнении с 2014 годом, расходы снизились на 24,6%.</w:t>
      </w:r>
    </w:p>
    <w:p w:rsidR="00661346" w:rsidRPr="001677A9" w:rsidRDefault="00661346" w:rsidP="00661346">
      <w:pPr>
        <w:spacing w:after="0" w:line="240" w:lineRule="auto"/>
        <w:jc w:val="both"/>
        <w:rPr>
          <w:rFonts w:ascii="Times New Roman" w:eastAsia="Calibri" w:hAnsi="Times New Roman" w:cs="Times New Roman"/>
          <w:color w:val="1F497D" w:themeColor="text2"/>
          <w:sz w:val="24"/>
          <w:szCs w:val="24"/>
        </w:rPr>
      </w:pPr>
    </w:p>
    <w:p w:rsidR="00661346" w:rsidRPr="00705E1A" w:rsidRDefault="00661346" w:rsidP="00661346">
      <w:pPr>
        <w:spacing w:after="0" w:line="240" w:lineRule="auto"/>
        <w:jc w:val="center"/>
        <w:rPr>
          <w:rFonts w:ascii="Times New Roman" w:eastAsia="Calibri" w:hAnsi="Times New Roman" w:cs="Times New Roman"/>
          <w:b/>
          <w:i/>
          <w:sz w:val="24"/>
          <w:szCs w:val="24"/>
        </w:rPr>
      </w:pPr>
      <w:r w:rsidRPr="00705E1A">
        <w:rPr>
          <w:rFonts w:ascii="Times New Roman" w:eastAsia="Calibri" w:hAnsi="Times New Roman" w:cs="Times New Roman"/>
          <w:b/>
          <w:i/>
          <w:sz w:val="24"/>
          <w:szCs w:val="24"/>
        </w:rPr>
        <w:t>1202 «Периодическая печать и издательства»</w:t>
      </w:r>
    </w:p>
    <w:p w:rsidR="00661346" w:rsidRPr="00705E1A" w:rsidRDefault="00661346" w:rsidP="00661346">
      <w:pPr>
        <w:spacing w:after="0" w:line="240" w:lineRule="auto"/>
        <w:jc w:val="both"/>
        <w:rPr>
          <w:rFonts w:ascii="Times New Roman" w:eastAsia="Calibri" w:hAnsi="Times New Roman" w:cs="Calibri"/>
          <w:sz w:val="24"/>
          <w:szCs w:val="24"/>
          <w:lang w:eastAsia="ar-SA"/>
        </w:rPr>
      </w:pPr>
      <w:r w:rsidRPr="00705E1A">
        <w:rPr>
          <w:rFonts w:ascii="Times New Roman" w:eastAsia="Calibri" w:hAnsi="Times New Roman" w:cs="Times New Roman"/>
          <w:sz w:val="24"/>
          <w:szCs w:val="24"/>
        </w:rPr>
        <w:tab/>
        <w:t>Расходы по подразделу исполнены в сумме 2351,4 тыс. руб. (99,8%)  на обеспечение выполнения муниципального задания общественно-политической газеты «Призыв».</w:t>
      </w:r>
      <w:r w:rsidRPr="00705E1A">
        <w:rPr>
          <w:rFonts w:ascii="Times New Roman" w:eastAsia="Calibri" w:hAnsi="Times New Roman" w:cs="Calibri"/>
          <w:sz w:val="24"/>
          <w:szCs w:val="24"/>
          <w:lang w:eastAsia="ar-SA"/>
        </w:rPr>
        <w:t xml:space="preserve"> </w:t>
      </w:r>
    </w:p>
    <w:p w:rsidR="00661346" w:rsidRPr="00705E1A" w:rsidRDefault="00661346" w:rsidP="00661346">
      <w:pPr>
        <w:spacing w:after="0"/>
        <w:jc w:val="both"/>
        <w:rPr>
          <w:rFonts w:ascii="Times New Roman" w:eastAsia="Calibri" w:hAnsi="Times New Roman" w:cs="Calibri"/>
          <w:sz w:val="24"/>
          <w:szCs w:val="24"/>
          <w:lang w:eastAsia="ar-SA"/>
        </w:rPr>
      </w:pPr>
    </w:p>
    <w:p w:rsidR="00661346" w:rsidRPr="00D67E33" w:rsidRDefault="00661346" w:rsidP="00661346">
      <w:pPr>
        <w:spacing w:after="0" w:line="240" w:lineRule="auto"/>
        <w:jc w:val="center"/>
        <w:rPr>
          <w:rFonts w:ascii="Times New Roman" w:eastAsia="Times New Roman" w:hAnsi="Times New Roman" w:cs="Times New Roman"/>
          <w:b/>
          <w:sz w:val="24"/>
          <w:szCs w:val="20"/>
          <w:lang w:eastAsia="ru-RU"/>
        </w:rPr>
      </w:pPr>
      <w:r w:rsidRPr="00D67E33">
        <w:rPr>
          <w:rFonts w:ascii="Times New Roman" w:eastAsia="Times New Roman" w:hAnsi="Times New Roman" w:cs="Times New Roman"/>
          <w:b/>
          <w:sz w:val="24"/>
          <w:szCs w:val="20"/>
          <w:lang w:eastAsia="ru-RU"/>
        </w:rPr>
        <w:t>Обобщенная информация об исполнении муниципальных и ведомственных целевых программ, реализация которых осуществлялась в 2015 году</w:t>
      </w:r>
    </w:p>
    <w:p w:rsidR="00661346" w:rsidRPr="00D67E33" w:rsidRDefault="00661346" w:rsidP="00661346">
      <w:pPr>
        <w:spacing w:after="0" w:line="240" w:lineRule="auto"/>
        <w:jc w:val="center"/>
        <w:rPr>
          <w:rFonts w:ascii="Times New Roman" w:eastAsia="Times New Roman" w:hAnsi="Times New Roman" w:cs="Times New Roman"/>
          <w:b/>
          <w:sz w:val="24"/>
          <w:szCs w:val="20"/>
          <w:lang w:eastAsia="ru-RU"/>
        </w:rPr>
      </w:pPr>
    </w:p>
    <w:p w:rsidR="00661346" w:rsidRPr="00141934" w:rsidRDefault="00661346" w:rsidP="00661346">
      <w:pPr>
        <w:tabs>
          <w:tab w:val="left" w:pos="825"/>
        </w:tabs>
        <w:spacing w:after="0" w:line="240" w:lineRule="auto"/>
        <w:jc w:val="both"/>
        <w:rPr>
          <w:rFonts w:ascii="Times New Roman" w:eastAsia="Times New Roman" w:hAnsi="Times New Roman" w:cs="Times New Roman"/>
          <w:sz w:val="24"/>
          <w:szCs w:val="20"/>
          <w:lang w:eastAsia="ru-RU"/>
        </w:rPr>
      </w:pPr>
      <w:r w:rsidRPr="00141934">
        <w:rPr>
          <w:rFonts w:ascii="Times New Roman" w:eastAsia="Times New Roman" w:hAnsi="Times New Roman" w:cs="Times New Roman"/>
          <w:sz w:val="24"/>
          <w:szCs w:val="20"/>
          <w:lang w:eastAsia="ru-RU"/>
        </w:rPr>
        <w:t xml:space="preserve">            В </w:t>
      </w:r>
      <w:r>
        <w:rPr>
          <w:rFonts w:ascii="Times New Roman" w:eastAsia="Times New Roman" w:hAnsi="Times New Roman" w:cs="Times New Roman"/>
          <w:sz w:val="24"/>
          <w:szCs w:val="20"/>
          <w:lang w:eastAsia="ru-RU"/>
        </w:rPr>
        <w:t>отчетном году реализовывалось 26</w:t>
      </w:r>
      <w:r w:rsidRPr="00141934">
        <w:rPr>
          <w:rFonts w:ascii="Times New Roman" w:eastAsia="Times New Roman" w:hAnsi="Times New Roman" w:cs="Times New Roman"/>
          <w:sz w:val="24"/>
          <w:szCs w:val="20"/>
          <w:lang w:eastAsia="ru-RU"/>
        </w:rPr>
        <w:t xml:space="preserve"> муниципальных и 5 ведомственных целевых программ, на реализацию которых в 201</w:t>
      </w:r>
      <w:r>
        <w:rPr>
          <w:rFonts w:ascii="Times New Roman" w:eastAsia="Times New Roman" w:hAnsi="Times New Roman" w:cs="Times New Roman"/>
          <w:sz w:val="24"/>
          <w:szCs w:val="20"/>
          <w:lang w:eastAsia="ru-RU"/>
        </w:rPr>
        <w:t>5</w:t>
      </w:r>
      <w:r w:rsidRPr="00141934">
        <w:rPr>
          <w:rFonts w:ascii="Times New Roman" w:eastAsia="Times New Roman" w:hAnsi="Times New Roman" w:cs="Times New Roman"/>
          <w:sz w:val="24"/>
          <w:szCs w:val="20"/>
          <w:lang w:eastAsia="ru-RU"/>
        </w:rPr>
        <w:t xml:space="preserve"> году направлено из бюджета городского округа  </w:t>
      </w:r>
      <w:r>
        <w:rPr>
          <w:rFonts w:ascii="Times New Roman" w:eastAsia="Times New Roman" w:hAnsi="Times New Roman" w:cs="Times New Roman"/>
          <w:sz w:val="24"/>
          <w:szCs w:val="20"/>
          <w:lang w:eastAsia="ru-RU"/>
        </w:rPr>
        <w:t>1165932,7 тыс</w:t>
      </w:r>
      <w:r w:rsidRPr="00141934">
        <w:rPr>
          <w:rFonts w:ascii="Times New Roman" w:eastAsia="Times New Roman" w:hAnsi="Times New Roman" w:cs="Times New Roman"/>
          <w:sz w:val="24"/>
          <w:szCs w:val="20"/>
          <w:lang w:eastAsia="ru-RU"/>
        </w:rPr>
        <w:t>. рублей.</w:t>
      </w:r>
      <w:r w:rsidRPr="00141934">
        <w:rPr>
          <w:rFonts w:ascii="Times New Roman" w:eastAsia="Times New Roman" w:hAnsi="Times New Roman" w:cs="Times New Roman"/>
          <w:sz w:val="24"/>
          <w:szCs w:val="20"/>
          <w:lang w:eastAsia="ru-RU"/>
        </w:rPr>
        <w:tab/>
      </w:r>
    </w:p>
    <w:p w:rsidR="00661346" w:rsidRPr="00DB129E" w:rsidRDefault="00661346" w:rsidP="00661346">
      <w:pPr>
        <w:spacing w:after="0" w:line="240" w:lineRule="auto"/>
        <w:ind w:firstLine="709"/>
        <w:jc w:val="both"/>
        <w:rPr>
          <w:rFonts w:ascii="Times New Roman" w:eastAsia="Times New Roman" w:hAnsi="Times New Roman" w:cs="Times New Roman"/>
          <w:sz w:val="24"/>
          <w:szCs w:val="24"/>
          <w:lang w:eastAsia="ru-RU"/>
        </w:rPr>
      </w:pPr>
      <w:r w:rsidRPr="00DB129E">
        <w:rPr>
          <w:rFonts w:ascii="Times New Roman" w:eastAsia="Times New Roman" w:hAnsi="Times New Roman" w:cs="Times New Roman"/>
          <w:sz w:val="24"/>
          <w:szCs w:val="24"/>
          <w:lang w:eastAsia="ru-RU"/>
        </w:rPr>
        <w:t xml:space="preserve">Первоначально бюджет на 2015-2017 годы был принят с перечнем муниципальных программ с объемом ассигнований на 184093,3 тыс. рублей.  В окончательной редакции решения о бюджете плановые ассигнования на реализацию муниципальных программ составили 307265,8 тыс. руб., что на 123172,5 тыс. руб. больше первоначального показателя, и ниже на  71969,87 тыс. руб., чем было предусмотрено на эти цели в 2014 году. </w:t>
      </w:r>
    </w:p>
    <w:p w:rsidR="00661346" w:rsidRPr="00721FCE" w:rsidRDefault="00661346" w:rsidP="00661346">
      <w:pPr>
        <w:spacing w:after="0" w:line="240" w:lineRule="auto"/>
        <w:ind w:firstLine="709"/>
        <w:jc w:val="both"/>
        <w:rPr>
          <w:rFonts w:ascii="Times New Roman" w:eastAsia="Times New Roman" w:hAnsi="Times New Roman" w:cs="Times New Roman"/>
          <w:sz w:val="24"/>
          <w:szCs w:val="24"/>
          <w:lang w:eastAsia="ru-RU"/>
        </w:rPr>
      </w:pPr>
      <w:r w:rsidRPr="00721FCE">
        <w:rPr>
          <w:rFonts w:ascii="Times New Roman" w:eastAsia="Times New Roman" w:hAnsi="Times New Roman" w:cs="Times New Roman"/>
          <w:sz w:val="24"/>
          <w:szCs w:val="24"/>
          <w:lang w:eastAsia="ru-RU"/>
        </w:rPr>
        <w:lastRenderedPageBreak/>
        <w:t xml:space="preserve">В целом в 2015 году все муниципальные программы профинансированы на 300365,4 тыс. руб., или на 97,8% от плановых показателей. </w:t>
      </w:r>
    </w:p>
    <w:p w:rsidR="00661346" w:rsidRPr="00F02B36" w:rsidRDefault="00661346" w:rsidP="00661346">
      <w:pPr>
        <w:spacing w:after="0" w:line="240" w:lineRule="auto"/>
        <w:ind w:firstLine="708"/>
        <w:jc w:val="both"/>
        <w:rPr>
          <w:rFonts w:ascii="Times New Roman" w:eastAsia="Times New Roman" w:hAnsi="Times New Roman" w:cs="Times New Roman"/>
          <w:sz w:val="24"/>
          <w:szCs w:val="20"/>
          <w:lang w:eastAsia="ru-RU"/>
        </w:rPr>
      </w:pPr>
      <w:r w:rsidRPr="00F02B36">
        <w:rPr>
          <w:rFonts w:ascii="Times New Roman" w:eastAsia="Times New Roman" w:hAnsi="Times New Roman" w:cs="Times New Roman"/>
          <w:sz w:val="24"/>
          <w:szCs w:val="20"/>
          <w:lang w:eastAsia="ru-RU"/>
        </w:rPr>
        <w:t>Доля расходов на реализацию муниципальных программ в общих расходах городского бюджета в 2015 году, относительно 2014 года, снизилась на 0,7 процентных пунктов, и составила 19,8%.</w:t>
      </w:r>
    </w:p>
    <w:p w:rsidR="00661346" w:rsidRPr="00DB129E" w:rsidRDefault="00661346" w:rsidP="00661346">
      <w:pPr>
        <w:spacing w:after="0" w:line="240" w:lineRule="auto"/>
        <w:ind w:firstLine="708"/>
        <w:jc w:val="both"/>
        <w:rPr>
          <w:rFonts w:ascii="Times New Roman" w:eastAsia="Times New Roman" w:hAnsi="Times New Roman" w:cs="Times New Roman"/>
          <w:color w:val="1F497D" w:themeColor="text2"/>
          <w:sz w:val="24"/>
          <w:szCs w:val="20"/>
          <w:lang w:eastAsia="ru-RU"/>
        </w:rPr>
      </w:pPr>
    </w:p>
    <w:tbl>
      <w:tblPr>
        <w:tblW w:w="5000" w:type="pct"/>
        <w:tblLook w:val="04A0" w:firstRow="1" w:lastRow="0" w:firstColumn="1" w:lastColumn="0" w:noHBand="0" w:noVBand="1"/>
      </w:tblPr>
      <w:tblGrid>
        <w:gridCol w:w="3435"/>
        <w:gridCol w:w="2175"/>
        <w:gridCol w:w="1297"/>
        <w:gridCol w:w="1409"/>
        <w:gridCol w:w="1254"/>
      </w:tblGrid>
      <w:tr w:rsidR="00661346" w:rsidRPr="00141934" w:rsidTr="00661346">
        <w:trPr>
          <w:trHeight w:val="480"/>
        </w:trPr>
        <w:tc>
          <w:tcPr>
            <w:tcW w:w="17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r w:rsidRPr="00141934">
              <w:rPr>
                <w:rFonts w:ascii="Times New Roman" w:eastAsia="Times New Roman" w:hAnsi="Times New Roman" w:cs="Times New Roman"/>
                <w:sz w:val="20"/>
                <w:szCs w:val="20"/>
                <w:lang w:eastAsia="ru-RU"/>
              </w:rPr>
              <w:t xml:space="preserve">Наименование муниципальной программы </w:t>
            </w:r>
          </w:p>
        </w:tc>
        <w:tc>
          <w:tcPr>
            <w:tcW w:w="2550" w:type="pct"/>
            <w:gridSpan w:val="3"/>
            <w:tcBorders>
              <w:top w:val="single" w:sz="4" w:space="0" w:color="auto"/>
              <w:left w:val="nil"/>
              <w:bottom w:val="single" w:sz="4" w:space="0" w:color="auto"/>
              <w:right w:val="single" w:sz="4" w:space="0" w:color="auto"/>
            </w:tcBorders>
            <w:shd w:val="clear" w:color="auto" w:fill="auto"/>
            <w:hideMark/>
          </w:tcPr>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r w:rsidRPr="00141934">
              <w:rPr>
                <w:rFonts w:ascii="Times New Roman" w:eastAsia="Times New Roman" w:hAnsi="Times New Roman" w:cs="Times New Roman"/>
                <w:sz w:val="20"/>
                <w:szCs w:val="20"/>
                <w:lang w:eastAsia="ru-RU"/>
              </w:rPr>
              <w:t>Сумма тыс. руб.</w:t>
            </w:r>
          </w:p>
        </w:tc>
        <w:tc>
          <w:tcPr>
            <w:tcW w:w="655" w:type="pct"/>
            <w:vMerge w:val="restart"/>
            <w:tcBorders>
              <w:top w:val="single" w:sz="4" w:space="0" w:color="auto"/>
              <w:left w:val="nil"/>
              <w:right w:val="single" w:sz="4" w:space="0" w:color="auto"/>
            </w:tcBorders>
          </w:tcPr>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r w:rsidRPr="00141934">
              <w:rPr>
                <w:rFonts w:ascii="Times New Roman" w:eastAsia="Times New Roman" w:hAnsi="Times New Roman" w:cs="Times New Roman"/>
                <w:sz w:val="20"/>
                <w:szCs w:val="20"/>
                <w:lang w:eastAsia="ru-RU"/>
              </w:rPr>
              <w:t>% выполнения</w:t>
            </w:r>
          </w:p>
        </w:tc>
      </w:tr>
      <w:tr w:rsidR="00661346" w:rsidRPr="00141934" w:rsidTr="00661346">
        <w:trPr>
          <w:trHeight w:val="541"/>
        </w:trPr>
        <w:tc>
          <w:tcPr>
            <w:tcW w:w="1795" w:type="pct"/>
            <w:vMerge/>
            <w:tcBorders>
              <w:top w:val="single" w:sz="4" w:space="0" w:color="auto"/>
              <w:left w:val="single" w:sz="4" w:space="0" w:color="auto"/>
              <w:bottom w:val="single" w:sz="4" w:space="0" w:color="auto"/>
              <w:right w:val="single" w:sz="4" w:space="0" w:color="auto"/>
            </w:tcBorders>
            <w:vAlign w:val="center"/>
            <w:hideMark/>
          </w:tcPr>
          <w:p w:rsidR="00661346" w:rsidRPr="00141934" w:rsidRDefault="00661346" w:rsidP="00661346">
            <w:pPr>
              <w:spacing w:after="0" w:line="240" w:lineRule="auto"/>
              <w:rPr>
                <w:rFonts w:ascii="Times New Roman" w:eastAsia="Times New Roman" w:hAnsi="Times New Roman" w:cs="Times New Roman"/>
                <w:sz w:val="20"/>
                <w:szCs w:val="20"/>
                <w:lang w:eastAsia="ru-RU"/>
              </w:rPr>
            </w:pPr>
          </w:p>
        </w:tc>
        <w:tc>
          <w:tcPr>
            <w:tcW w:w="1136" w:type="pct"/>
            <w:tcBorders>
              <w:top w:val="nil"/>
              <w:left w:val="nil"/>
              <w:bottom w:val="single" w:sz="4" w:space="0" w:color="auto"/>
              <w:right w:val="single" w:sz="4" w:space="0" w:color="auto"/>
            </w:tcBorders>
            <w:shd w:val="clear" w:color="auto" w:fill="auto"/>
            <w:noWrap/>
            <w:hideMark/>
          </w:tcPr>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r w:rsidRPr="00141934">
              <w:rPr>
                <w:rFonts w:ascii="Times New Roman" w:eastAsia="Times New Roman" w:hAnsi="Times New Roman" w:cs="Times New Roman"/>
                <w:sz w:val="20"/>
                <w:szCs w:val="20"/>
                <w:lang w:eastAsia="ru-RU"/>
              </w:rPr>
              <w:t xml:space="preserve">Утверждено решением </w:t>
            </w:r>
          </w:p>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93</w:t>
            </w:r>
            <w:r w:rsidRPr="00141934">
              <w:rPr>
                <w:rFonts w:ascii="Times New Roman" w:eastAsia="Times New Roman" w:hAnsi="Times New Roman" w:cs="Times New Roman"/>
                <w:sz w:val="20"/>
                <w:szCs w:val="20"/>
                <w:lang w:eastAsia="ru-RU"/>
              </w:rPr>
              <w:t xml:space="preserve">7 </w:t>
            </w:r>
          </w:p>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26</w:t>
            </w:r>
            <w:r w:rsidRPr="00141934">
              <w:rPr>
                <w:rFonts w:ascii="Times New Roman" w:eastAsia="Times New Roman" w:hAnsi="Times New Roman" w:cs="Times New Roman"/>
                <w:sz w:val="20"/>
                <w:szCs w:val="20"/>
                <w:lang w:eastAsia="ru-RU"/>
              </w:rPr>
              <w:t>.12.201</w:t>
            </w:r>
            <w:r>
              <w:rPr>
                <w:rFonts w:ascii="Times New Roman" w:eastAsia="Times New Roman" w:hAnsi="Times New Roman" w:cs="Times New Roman"/>
                <w:sz w:val="20"/>
                <w:szCs w:val="20"/>
                <w:lang w:eastAsia="ru-RU"/>
              </w:rPr>
              <w:t>4</w:t>
            </w:r>
            <w:r w:rsidRPr="00141934">
              <w:rPr>
                <w:rFonts w:ascii="Times New Roman" w:eastAsia="Times New Roman" w:hAnsi="Times New Roman" w:cs="Times New Roman"/>
                <w:sz w:val="20"/>
                <w:szCs w:val="20"/>
                <w:lang w:eastAsia="ru-RU"/>
              </w:rPr>
              <w:t xml:space="preserve"> г. </w:t>
            </w:r>
          </w:p>
        </w:tc>
        <w:tc>
          <w:tcPr>
            <w:tcW w:w="678" w:type="pct"/>
            <w:tcBorders>
              <w:top w:val="nil"/>
              <w:left w:val="nil"/>
              <w:bottom w:val="single" w:sz="4" w:space="0" w:color="auto"/>
              <w:right w:val="single" w:sz="4" w:space="0" w:color="auto"/>
            </w:tcBorders>
            <w:shd w:val="clear" w:color="auto" w:fill="auto"/>
            <w:noWrap/>
            <w:hideMark/>
          </w:tcPr>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r w:rsidRPr="00141934">
              <w:rPr>
                <w:rFonts w:ascii="Times New Roman" w:eastAsia="Times New Roman" w:hAnsi="Times New Roman" w:cs="Times New Roman"/>
                <w:sz w:val="20"/>
                <w:szCs w:val="20"/>
                <w:lang w:eastAsia="ru-RU"/>
              </w:rPr>
              <w:t>Уточненный</w:t>
            </w:r>
          </w:p>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r w:rsidRPr="00141934">
              <w:rPr>
                <w:rFonts w:ascii="Times New Roman" w:eastAsia="Times New Roman" w:hAnsi="Times New Roman" w:cs="Times New Roman"/>
                <w:sz w:val="20"/>
                <w:szCs w:val="20"/>
                <w:lang w:eastAsia="ru-RU"/>
              </w:rPr>
              <w:t xml:space="preserve"> план</w:t>
            </w:r>
          </w:p>
        </w:tc>
        <w:tc>
          <w:tcPr>
            <w:tcW w:w="736" w:type="pct"/>
            <w:tcBorders>
              <w:top w:val="nil"/>
              <w:left w:val="nil"/>
              <w:bottom w:val="single" w:sz="4" w:space="0" w:color="auto"/>
              <w:right w:val="single" w:sz="4" w:space="0" w:color="auto"/>
            </w:tcBorders>
            <w:shd w:val="clear" w:color="auto" w:fill="auto"/>
            <w:noWrap/>
            <w:hideMark/>
          </w:tcPr>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r w:rsidRPr="00141934">
              <w:rPr>
                <w:rFonts w:ascii="Times New Roman" w:eastAsia="Times New Roman" w:hAnsi="Times New Roman" w:cs="Times New Roman"/>
                <w:sz w:val="20"/>
                <w:szCs w:val="20"/>
                <w:lang w:eastAsia="ru-RU"/>
              </w:rPr>
              <w:t>Факт</w:t>
            </w:r>
            <w:proofErr w:type="gramStart"/>
            <w:r w:rsidRPr="00141934">
              <w:rPr>
                <w:rFonts w:ascii="Times New Roman" w:eastAsia="Times New Roman" w:hAnsi="Times New Roman" w:cs="Times New Roman"/>
                <w:sz w:val="20"/>
                <w:szCs w:val="20"/>
                <w:lang w:eastAsia="ru-RU"/>
              </w:rPr>
              <w:t>.</w:t>
            </w:r>
            <w:proofErr w:type="gramEnd"/>
            <w:r w:rsidRPr="00141934">
              <w:rPr>
                <w:rFonts w:ascii="Times New Roman" w:eastAsia="Times New Roman" w:hAnsi="Times New Roman" w:cs="Times New Roman"/>
                <w:sz w:val="20"/>
                <w:szCs w:val="20"/>
                <w:lang w:eastAsia="ru-RU"/>
              </w:rPr>
              <w:t xml:space="preserve"> </w:t>
            </w:r>
            <w:proofErr w:type="spellStart"/>
            <w:proofErr w:type="gramStart"/>
            <w:r w:rsidRPr="00141934">
              <w:rPr>
                <w:rFonts w:ascii="Times New Roman" w:eastAsia="Times New Roman" w:hAnsi="Times New Roman" w:cs="Times New Roman"/>
                <w:sz w:val="20"/>
                <w:szCs w:val="20"/>
                <w:lang w:eastAsia="ru-RU"/>
              </w:rPr>
              <w:t>и</w:t>
            </w:r>
            <w:proofErr w:type="gramEnd"/>
            <w:r w:rsidRPr="00141934">
              <w:rPr>
                <w:rFonts w:ascii="Times New Roman" w:eastAsia="Times New Roman" w:hAnsi="Times New Roman" w:cs="Times New Roman"/>
                <w:sz w:val="20"/>
                <w:szCs w:val="20"/>
                <w:lang w:eastAsia="ru-RU"/>
              </w:rPr>
              <w:t>сполн</w:t>
            </w:r>
            <w:proofErr w:type="spellEnd"/>
            <w:r w:rsidRPr="00141934">
              <w:rPr>
                <w:rFonts w:ascii="Times New Roman" w:eastAsia="Times New Roman" w:hAnsi="Times New Roman" w:cs="Times New Roman"/>
                <w:sz w:val="20"/>
                <w:szCs w:val="20"/>
                <w:lang w:eastAsia="ru-RU"/>
              </w:rPr>
              <w:t>.</w:t>
            </w:r>
          </w:p>
        </w:tc>
        <w:tc>
          <w:tcPr>
            <w:tcW w:w="655" w:type="pct"/>
            <w:vMerge/>
            <w:tcBorders>
              <w:left w:val="nil"/>
              <w:bottom w:val="single" w:sz="4" w:space="0" w:color="auto"/>
              <w:right w:val="single" w:sz="4" w:space="0" w:color="auto"/>
            </w:tcBorders>
          </w:tcPr>
          <w:p w:rsidR="00661346" w:rsidRPr="00141934" w:rsidRDefault="00661346" w:rsidP="00661346">
            <w:pPr>
              <w:spacing w:after="0" w:line="240" w:lineRule="auto"/>
              <w:jc w:val="center"/>
              <w:rPr>
                <w:rFonts w:ascii="Times New Roman" w:eastAsia="Times New Roman" w:hAnsi="Times New Roman" w:cs="Times New Roman"/>
                <w:sz w:val="20"/>
                <w:szCs w:val="20"/>
                <w:lang w:eastAsia="ru-RU"/>
              </w:rPr>
            </w:pPr>
          </w:p>
        </w:tc>
      </w:tr>
      <w:tr w:rsidR="00661346" w:rsidRPr="00141934" w:rsidTr="00661346">
        <w:trPr>
          <w:trHeight w:val="1292"/>
        </w:trPr>
        <w:tc>
          <w:tcPr>
            <w:tcW w:w="1795" w:type="pct"/>
            <w:tcBorders>
              <w:top w:val="nil"/>
              <w:left w:val="single" w:sz="4" w:space="0" w:color="auto"/>
              <w:bottom w:val="single" w:sz="4" w:space="0" w:color="auto"/>
              <w:right w:val="single" w:sz="4" w:space="0" w:color="auto"/>
            </w:tcBorders>
            <w:shd w:val="clear" w:color="auto" w:fill="auto"/>
            <w:hideMark/>
          </w:tcPr>
          <w:p w:rsidR="00661346" w:rsidRPr="00141934" w:rsidRDefault="00661346" w:rsidP="00661346">
            <w:pPr>
              <w:spacing w:after="0" w:line="240" w:lineRule="auto"/>
              <w:rPr>
                <w:rFonts w:ascii="Times New Roman" w:eastAsia="Times New Roman" w:hAnsi="Times New Roman" w:cs="Times New Roman"/>
                <w:bCs/>
                <w:sz w:val="20"/>
                <w:szCs w:val="20"/>
                <w:lang w:eastAsia="ru-RU"/>
              </w:rPr>
            </w:pPr>
            <w:r w:rsidRPr="00141934">
              <w:rPr>
                <w:rFonts w:ascii="Times New Roman" w:eastAsia="Times New Roman" w:hAnsi="Times New Roman" w:cs="Times New Roman"/>
                <w:bCs/>
                <w:sz w:val="20"/>
                <w:szCs w:val="20"/>
                <w:lang w:eastAsia="ru-RU"/>
              </w:rPr>
              <w:t>Муниципальная программа "Повышение качества предоставления государственных и муниципальных услуг на базе АУ "МФЦ"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14193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7500,0</w:t>
            </w:r>
          </w:p>
        </w:tc>
        <w:tc>
          <w:tcPr>
            <w:tcW w:w="678" w:type="pct"/>
            <w:tcBorders>
              <w:top w:val="nil"/>
              <w:left w:val="nil"/>
              <w:bottom w:val="single" w:sz="4" w:space="0" w:color="auto"/>
              <w:right w:val="single" w:sz="4" w:space="0" w:color="auto"/>
            </w:tcBorders>
            <w:shd w:val="clear" w:color="auto" w:fill="auto"/>
            <w:noWrap/>
          </w:tcPr>
          <w:p w:rsidR="00661346" w:rsidRPr="0014193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19670,7</w:t>
            </w:r>
          </w:p>
        </w:tc>
        <w:tc>
          <w:tcPr>
            <w:tcW w:w="736" w:type="pct"/>
            <w:tcBorders>
              <w:top w:val="nil"/>
              <w:left w:val="nil"/>
              <w:bottom w:val="single" w:sz="4" w:space="0" w:color="auto"/>
              <w:right w:val="single" w:sz="4" w:space="0" w:color="auto"/>
            </w:tcBorders>
            <w:shd w:val="clear" w:color="auto" w:fill="auto"/>
            <w:noWrap/>
          </w:tcPr>
          <w:p w:rsidR="00661346" w:rsidRPr="0014193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19415,1</w:t>
            </w:r>
          </w:p>
        </w:tc>
        <w:tc>
          <w:tcPr>
            <w:tcW w:w="655" w:type="pct"/>
            <w:tcBorders>
              <w:top w:val="nil"/>
              <w:left w:val="nil"/>
              <w:bottom w:val="single" w:sz="4" w:space="0" w:color="auto"/>
              <w:right w:val="single" w:sz="4" w:space="0" w:color="auto"/>
            </w:tcBorders>
          </w:tcPr>
          <w:p w:rsidR="00661346" w:rsidRPr="0014193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98,7</w:t>
            </w:r>
          </w:p>
        </w:tc>
      </w:tr>
      <w:tr w:rsidR="00661346" w:rsidRPr="00CD0736" w:rsidTr="00661346">
        <w:trPr>
          <w:trHeight w:val="1287"/>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D0736" w:rsidRDefault="00661346" w:rsidP="00661346">
            <w:pPr>
              <w:spacing w:after="0" w:line="240" w:lineRule="auto"/>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Муниципальная программа "Обеспечение безопасности жизнедеятельности населения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2367,0</w:t>
            </w:r>
          </w:p>
        </w:tc>
        <w:tc>
          <w:tcPr>
            <w:tcW w:w="678"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2552,9</w:t>
            </w:r>
          </w:p>
        </w:tc>
        <w:tc>
          <w:tcPr>
            <w:tcW w:w="736"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2339,4</w:t>
            </w:r>
          </w:p>
        </w:tc>
        <w:tc>
          <w:tcPr>
            <w:tcW w:w="655" w:type="pct"/>
            <w:tcBorders>
              <w:top w:val="nil"/>
              <w:left w:val="nil"/>
              <w:bottom w:val="single" w:sz="4" w:space="0" w:color="auto"/>
              <w:right w:val="single" w:sz="4" w:space="0" w:color="auto"/>
            </w:tcBorders>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91,6</w:t>
            </w:r>
          </w:p>
        </w:tc>
      </w:tr>
      <w:tr w:rsidR="00661346" w:rsidRPr="00141934" w:rsidTr="00661346">
        <w:trPr>
          <w:trHeight w:val="1196"/>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D0736" w:rsidRDefault="00661346" w:rsidP="00661346">
            <w:pPr>
              <w:spacing w:after="0" w:line="240" w:lineRule="auto"/>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Муниципальная  программа "Повышение безопасности дорожного движения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20614,0</w:t>
            </w:r>
          </w:p>
        </w:tc>
        <w:tc>
          <w:tcPr>
            <w:tcW w:w="678"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37880,7</w:t>
            </w:r>
          </w:p>
        </w:tc>
        <w:tc>
          <w:tcPr>
            <w:tcW w:w="736"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35250,8</w:t>
            </w:r>
          </w:p>
        </w:tc>
        <w:tc>
          <w:tcPr>
            <w:tcW w:w="655" w:type="pct"/>
            <w:tcBorders>
              <w:top w:val="nil"/>
              <w:left w:val="nil"/>
              <w:bottom w:val="single" w:sz="4" w:space="0" w:color="auto"/>
              <w:right w:val="single" w:sz="4" w:space="0" w:color="auto"/>
            </w:tcBorders>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93,1</w:t>
            </w:r>
          </w:p>
        </w:tc>
      </w:tr>
      <w:tr w:rsidR="00661346" w:rsidRPr="00141934" w:rsidTr="00661346">
        <w:trPr>
          <w:trHeight w:val="1270"/>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D0736" w:rsidRDefault="00661346" w:rsidP="00661346">
            <w:pPr>
              <w:spacing w:after="0" w:line="240" w:lineRule="auto"/>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1500,0</w:t>
            </w:r>
          </w:p>
        </w:tc>
        <w:tc>
          <w:tcPr>
            <w:tcW w:w="678"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600,0</w:t>
            </w:r>
          </w:p>
        </w:tc>
        <w:tc>
          <w:tcPr>
            <w:tcW w:w="736"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422,5</w:t>
            </w:r>
          </w:p>
        </w:tc>
        <w:tc>
          <w:tcPr>
            <w:tcW w:w="655" w:type="pct"/>
            <w:tcBorders>
              <w:top w:val="nil"/>
              <w:left w:val="nil"/>
              <w:bottom w:val="single" w:sz="4" w:space="0" w:color="auto"/>
              <w:right w:val="single" w:sz="4" w:space="0" w:color="auto"/>
            </w:tcBorders>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70,4</w:t>
            </w:r>
          </w:p>
        </w:tc>
      </w:tr>
      <w:tr w:rsidR="00661346" w:rsidRPr="00141934" w:rsidTr="00661346">
        <w:trPr>
          <w:trHeight w:val="1252"/>
        </w:trPr>
        <w:tc>
          <w:tcPr>
            <w:tcW w:w="1795" w:type="pct"/>
            <w:tcBorders>
              <w:top w:val="nil"/>
              <w:left w:val="single" w:sz="4" w:space="0" w:color="auto"/>
              <w:bottom w:val="single" w:sz="4" w:space="0" w:color="auto"/>
              <w:right w:val="single" w:sz="4" w:space="0" w:color="auto"/>
            </w:tcBorders>
            <w:shd w:val="clear" w:color="auto" w:fill="auto"/>
            <w:hideMark/>
          </w:tcPr>
          <w:p w:rsidR="00661346" w:rsidRPr="00885078" w:rsidRDefault="00661346" w:rsidP="00661346">
            <w:pPr>
              <w:spacing w:after="0" w:line="240" w:lineRule="auto"/>
              <w:rPr>
                <w:rFonts w:ascii="Times New Roman" w:eastAsia="Times New Roman" w:hAnsi="Times New Roman" w:cs="Times New Roman"/>
                <w:bCs/>
                <w:sz w:val="20"/>
                <w:szCs w:val="20"/>
                <w:lang w:eastAsia="ru-RU"/>
              </w:rPr>
            </w:pPr>
            <w:r w:rsidRPr="00885078">
              <w:rPr>
                <w:rFonts w:ascii="Times New Roman" w:eastAsia="Times New Roman" w:hAnsi="Times New Roman" w:cs="Times New Roman"/>
                <w:bCs/>
                <w:sz w:val="20"/>
                <w:szCs w:val="20"/>
                <w:lang w:eastAsia="ru-RU"/>
              </w:rPr>
              <w:t>Муниципальная  программа "Проведение капитального ремонта муниципального жилого фонда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885078" w:rsidRDefault="00661346" w:rsidP="00661346">
            <w:pPr>
              <w:spacing w:after="0" w:line="240" w:lineRule="auto"/>
              <w:jc w:val="center"/>
              <w:rPr>
                <w:rFonts w:ascii="Times New Roman" w:eastAsia="Times New Roman" w:hAnsi="Times New Roman" w:cs="Times New Roman"/>
                <w:bCs/>
                <w:sz w:val="20"/>
                <w:szCs w:val="20"/>
                <w:lang w:eastAsia="ru-RU"/>
              </w:rPr>
            </w:pPr>
            <w:r w:rsidRPr="00885078">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shd w:val="clear" w:color="auto" w:fill="auto"/>
            <w:noWrap/>
          </w:tcPr>
          <w:p w:rsidR="00661346" w:rsidRPr="00885078" w:rsidRDefault="00661346" w:rsidP="00661346">
            <w:pPr>
              <w:spacing w:after="0" w:line="240" w:lineRule="auto"/>
              <w:jc w:val="center"/>
              <w:rPr>
                <w:rFonts w:ascii="Times New Roman" w:eastAsia="Times New Roman" w:hAnsi="Times New Roman" w:cs="Times New Roman"/>
                <w:bCs/>
                <w:sz w:val="20"/>
                <w:szCs w:val="20"/>
                <w:lang w:eastAsia="ru-RU"/>
              </w:rPr>
            </w:pPr>
            <w:r w:rsidRPr="00885078">
              <w:rPr>
                <w:rFonts w:ascii="Times New Roman" w:eastAsia="Times New Roman" w:hAnsi="Times New Roman" w:cs="Times New Roman"/>
                <w:bCs/>
                <w:sz w:val="20"/>
                <w:szCs w:val="20"/>
                <w:lang w:eastAsia="ru-RU"/>
              </w:rPr>
              <w:t>215,0</w:t>
            </w:r>
          </w:p>
        </w:tc>
        <w:tc>
          <w:tcPr>
            <w:tcW w:w="736" w:type="pct"/>
            <w:tcBorders>
              <w:top w:val="nil"/>
              <w:left w:val="nil"/>
              <w:bottom w:val="single" w:sz="4" w:space="0" w:color="auto"/>
              <w:right w:val="single" w:sz="4" w:space="0" w:color="auto"/>
            </w:tcBorders>
            <w:shd w:val="clear" w:color="auto" w:fill="auto"/>
            <w:noWrap/>
          </w:tcPr>
          <w:p w:rsidR="00661346" w:rsidRPr="00885078" w:rsidRDefault="00661346" w:rsidP="00661346">
            <w:pPr>
              <w:spacing w:after="0" w:line="240" w:lineRule="auto"/>
              <w:jc w:val="center"/>
              <w:rPr>
                <w:rFonts w:ascii="Times New Roman" w:eastAsia="Times New Roman" w:hAnsi="Times New Roman" w:cs="Times New Roman"/>
                <w:bCs/>
                <w:sz w:val="20"/>
                <w:szCs w:val="20"/>
                <w:lang w:eastAsia="ru-RU"/>
              </w:rPr>
            </w:pPr>
            <w:r w:rsidRPr="00885078">
              <w:rPr>
                <w:rFonts w:ascii="Times New Roman" w:eastAsia="Times New Roman" w:hAnsi="Times New Roman" w:cs="Times New Roman"/>
                <w:bCs/>
                <w:sz w:val="20"/>
                <w:szCs w:val="20"/>
                <w:lang w:eastAsia="ru-RU"/>
              </w:rPr>
              <w:t>215,0</w:t>
            </w:r>
          </w:p>
        </w:tc>
        <w:tc>
          <w:tcPr>
            <w:tcW w:w="655" w:type="pct"/>
            <w:tcBorders>
              <w:top w:val="nil"/>
              <w:left w:val="nil"/>
              <w:bottom w:val="single" w:sz="4" w:space="0" w:color="auto"/>
              <w:right w:val="single" w:sz="4" w:space="0" w:color="auto"/>
            </w:tcBorders>
          </w:tcPr>
          <w:p w:rsidR="00661346" w:rsidRPr="00885078" w:rsidRDefault="00661346" w:rsidP="00661346">
            <w:pPr>
              <w:spacing w:after="0" w:line="240" w:lineRule="auto"/>
              <w:jc w:val="center"/>
              <w:rPr>
                <w:rFonts w:ascii="Times New Roman" w:eastAsia="Times New Roman" w:hAnsi="Times New Roman" w:cs="Times New Roman"/>
                <w:bCs/>
                <w:sz w:val="20"/>
                <w:szCs w:val="20"/>
                <w:lang w:eastAsia="ru-RU"/>
              </w:rPr>
            </w:pPr>
            <w:r w:rsidRPr="00885078">
              <w:rPr>
                <w:rFonts w:ascii="Times New Roman" w:eastAsia="Times New Roman" w:hAnsi="Times New Roman" w:cs="Times New Roman"/>
                <w:bCs/>
                <w:sz w:val="20"/>
                <w:szCs w:val="20"/>
                <w:lang w:eastAsia="ru-RU"/>
              </w:rPr>
              <w:t>100</w:t>
            </w:r>
          </w:p>
        </w:tc>
      </w:tr>
      <w:tr w:rsidR="00661346" w:rsidRPr="00141934" w:rsidTr="00661346">
        <w:trPr>
          <w:trHeight w:val="1128"/>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D0736" w:rsidRDefault="00661346" w:rsidP="00661346">
            <w:pPr>
              <w:spacing w:after="0" w:line="240" w:lineRule="auto"/>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Муниципальная  программа                                     "Развитие и модернизация объектов коммунальной инфраструктуры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13270,5</w:t>
            </w:r>
          </w:p>
        </w:tc>
        <w:tc>
          <w:tcPr>
            <w:tcW w:w="678"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1961,2</w:t>
            </w:r>
          </w:p>
        </w:tc>
        <w:tc>
          <w:tcPr>
            <w:tcW w:w="736"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1956,0</w:t>
            </w:r>
          </w:p>
        </w:tc>
        <w:tc>
          <w:tcPr>
            <w:tcW w:w="655" w:type="pct"/>
            <w:tcBorders>
              <w:top w:val="nil"/>
              <w:left w:val="nil"/>
              <w:bottom w:val="single" w:sz="4" w:space="0" w:color="auto"/>
              <w:right w:val="single" w:sz="4" w:space="0" w:color="auto"/>
            </w:tcBorders>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99,7</w:t>
            </w:r>
          </w:p>
        </w:tc>
      </w:tr>
      <w:tr w:rsidR="00661346" w:rsidRPr="00141934" w:rsidTr="00661346">
        <w:trPr>
          <w:trHeight w:val="988"/>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E48B3" w:rsidRDefault="00661346" w:rsidP="00661346">
            <w:pPr>
              <w:spacing w:after="0" w:line="240" w:lineRule="auto"/>
              <w:rPr>
                <w:rFonts w:ascii="Times New Roman" w:eastAsia="Times New Roman" w:hAnsi="Times New Roman" w:cs="Times New Roman"/>
                <w:bCs/>
                <w:sz w:val="20"/>
                <w:szCs w:val="20"/>
                <w:lang w:eastAsia="ru-RU"/>
              </w:rPr>
            </w:pPr>
            <w:r w:rsidRPr="00CE48B3">
              <w:rPr>
                <w:rFonts w:ascii="Times New Roman" w:eastAsia="Times New Roman" w:hAnsi="Times New Roman" w:cs="Times New Roman"/>
                <w:bCs/>
                <w:sz w:val="20"/>
                <w:szCs w:val="20"/>
                <w:lang w:eastAsia="ru-RU"/>
              </w:rPr>
              <w:t>Муниципальная программа "Содействие занятости населения в городском округе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CE48B3" w:rsidRDefault="00661346" w:rsidP="00661346">
            <w:pPr>
              <w:spacing w:after="0" w:line="240" w:lineRule="auto"/>
              <w:jc w:val="center"/>
              <w:rPr>
                <w:rFonts w:ascii="Times New Roman" w:eastAsia="Times New Roman" w:hAnsi="Times New Roman" w:cs="Times New Roman"/>
                <w:bCs/>
                <w:sz w:val="20"/>
                <w:szCs w:val="20"/>
                <w:lang w:eastAsia="ru-RU"/>
              </w:rPr>
            </w:pPr>
            <w:r w:rsidRPr="00CE48B3">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shd w:val="clear" w:color="auto" w:fill="auto"/>
            <w:noWrap/>
          </w:tcPr>
          <w:p w:rsidR="00661346" w:rsidRPr="00CE48B3" w:rsidRDefault="00661346" w:rsidP="00661346">
            <w:pPr>
              <w:spacing w:after="0" w:line="240" w:lineRule="auto"/>
              <w:jc w:val="center"/>
              <w:rPr>
                <w:rFonts w:ascii="Times New Roman" w:eastAsia="Times New Roman" w:hAnsi="Times New Roman" w:cs="Times New Roman"/>
                <w:bCs/>
                <w:sz w:val="20"/>
                <w:szCs w:val="20"/>
                <w:lang w:eastAsia="ru-RU"/>
              </w:rPr>
            </w:pPr>
            <w:r w:rsidRPr="00CE48B3">
              <w:rPr>
                <w:rFonts w:ascii="Times New Roman" w:eastAsia="Times New Roman" w:hAnsi="Times New Roman" w:cs="Times New Roman"/>
                <w:bCs/>
                <w:sz w:val="20"/>
                <w:szCs w:val="20"/>
                <w:lang w:eastAsia="ru-RU"/>
              </w:rPr>
              <w:t>1195,2</w:t>
            </w:r>
          </w:p>
        </w:tc>
        <w:tc>
          <w:tcPr>
            <w:tcW w:w="736" w:type="pct"/>
            <w:tcBorders>
              <w:top w:val="nil"/>
              <w:left w:val="nil"/>
              <w:bottom w:val="single" w:sz="4" w:space="0" w:color="auto"/>
              <w:right w:val="single" w:sz="4" w:space="0" w:color="auto"/>
            </w:tcBorders>
            <w:shd w:val="clear" w:color="auto" w:fill="auto"/>
            <w:noWrap/>
          </w:tcPr>
          <w:p w:rsidR="00661346" w:rsidRPr="00CE48B3" w:rsidRDefault="00661346" w:rsidP="00661346">
            <w:pPr>
              <w:spacing w:after="0" w:line="240" w:lineRule="auto"/>
              <w:jc w:val="center"/>
              <w:rPr>
                <w:rFonts w:ascii="Times New Roman" w:eastAsia="Times New Roman" w:hAnsi="Times New Roman" w:cs="Times New Roman"/>
                <w:bCs/>
                <w:sz w:val="20"/>
                <w:szCs w:val="20"/>
                <w:lang w:eastAsia="ru-RU"/>
              </w:rPr>
            </w:pPr>
            <w:r w:rsidRPr="00CE48B3">
              <w:rPr>
                <w:rFonts w:ascii="Times New Roman" w:eastAsia="Times New Roman" w:hAnsi="Times New Roman" w:cs="Times New Roman"/>
                <w:bCs/>
                <w:sz w:val="20"/>
                <w:szCs w:val="20"/>
                <w:lang w:eastAsia="ru-RU"/>
              </w:rPr>
              <w:t>1176,5</w:t>
            </w:r>
          </w:p>
        </w:tc>
        <w:tc>
          <w:tcPr>
            <w:tcW w:w="655" w:type="pct"/>
            <w:tcBorders>
              <w:top w:val="nil"/>
              <w:left w:val="nil"/>
              <w:bottom w:val="single" w:sz="4" w:space="0" w:color="auto"/>
              <w:right w:val="single" w:sz="4" w:space="0" w:color="auto"/>
            </w:tcBorders>
          </w:tcPr>
          <w:p w:rsidR="00661346" w:rsidRPr="00CE48B3" w:rsidRDefault="00661346" w:rsidP="00661346">
            <w:pPr>
              <w:spacing w:after="0" w:line="240" w:lineRule="auto"/>
              <w:jc w:val="center"/>
              <w:rPr>
                <w:rFonts w:ascii="Times New Roman" w:eastAsia="Times New Roman" w:hAnsi="Times New Roman" w:cs="Times New Roman"/>
                <w:bCs/>
                <w:sz w:val="20"/>
                <w:szCs w:val="20"/>
                <w:lang w:eastAsia="ru-RU"/>
              </w:rPr>
            </w:pPr>
            <w:r w:rsidRPr="00CE48B3">
              <w:rPr>
                <w:rFonts w:ascii="Times New Roman" w:eastAsia="Times New Roman" w:hAnsi="Times New Roman" w:cs="Times New Roman"/>
                <w:bCs/>
                <w:sz w:val="20"/>
                <w:szCs w:val="20"/>
                <w:lang w:eastAsia="ru-RU"/>
              </w:rPr>
              <w:t>98,4</w:t>
            </w:r>
          </w:p>
        </w:tc>
      </w:tr>
      <w:tr w:rsidR="00661346" w:rsidRPr="00141934" w:rsidTr="00661346">
        <w:trPr>
          <w:trHeight w:val="846"/>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D0736" w:rsidRDefault="00661346" w:rsidP="00661346">
            <w:pPr>
              <w:spacing w:after="0" w:line="240" w:lineRule="auto"/>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Муниципальная программа "Развитие дошкольного образования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sidRPr="00CD0736">
              <w:rPr>
                <w:rFonts w:ascii="Times New Roman" w:eastAsia="Times New Roman" w:hAnsi="Times New Roman" w:cs="Times New Roman"/>
                <w:bCs/>
                <w:sz w:val="20"/>
                <w:szCs w:val="20"/>
                <w:lang w:eastAsia="ru-RU"/>
              </w:rPr>
              <w:t>200,0</w:t>
            </w:r>
          </w:p>
        </w:tc>
        <w:tc>
          <w:tcPr>
            <w:tcW w:w="678"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49591,1</w:t>
            </w:r>
          </w:p>
        </w:tc>
        <w:tc>
          <w:tcPr>
            <w:tcW w:w="736" w:type="pct"/>
            <w:tcBorders>
              <w:top w:val="nil"/>
              <w:left w:val="nil"/>
              <w:bottom w:val="single" w:sz="4" w:space="0" w:color="auto"/>
              <w:right w:val="single" w:sz="4" w:space="0" w:color="auto"/>
            </w:tcBorders>
            <w:shd w:val="clear" w:color="auto" w:fill="auto"/>
            <w:noWrap/>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49246,2</w:t>
            </w:r>
          </w:p>
        </w:tc>
        <w:tc>
          <w:tcPr>
            <w:tcW w:w="655" w:type="pct"/>
            <w:tcBorders>
              <w:top w:val="nil"/>
              <w:left w:val="nil"/>
              <w:bottom w:val="single" w:sz="4" w:space="0" w:color="auto"/>
              <w:right w:val="single" w:sz="4" w:space="0" w:color="auto"/>
            </w:tcBorders>
          </w:tcPr>
          <w:p w:rsidR="00661346" w:rsidRPr="00CD0736"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99,3</w:t>
            </w:r>
          </w:p>
        </w:tc>
      </w:tr>
      <w:tr w:rsidR="00661346" w:rsidRPr="00141934" w:rsidTr="00661346">
        <w:trPr>
          <w:trHeight w:val="1128"/>
        </w:trPr>
        <w:tc>
          <w:tcPr>
            <w:tcW w:w="1795" w:type="pct"/>
            <w:tcBorders>
              <w:top w:val="nil"/>
              <w:left w:val="single" w:sz="4" w:space="0" w:color="auto"/>
              <w:bottom w:val="single" w:sz="4" w:space="0" w:color="auto"/>
              <w:right w:val="single" w:sz="4" w:space="0" w:color="auto"/>
            </w:tcBorders>
            <w:shd w:val="clear" w:color="auto" w:fill="auto"/>
            <w:hideMark/>
          </w:tcPr>
          <w:p w:rsidR="00661346" w:rsidRPr="006A25D1" w:rsidRDefault="00661346" w:rsidP="00661346">
            <w:pPr>
              <w:spacing w:after="0" w:line="240" w:lineRule="auto"/>
              <w:rPr>
                <w:rFonts w:ascii="Times New Roman" w:eastAsia="Times New Roman" w:hAnsi="Times New Roman" w:cs="Times New Roman"/>
                <w:bCs/>
                <w:sz w:val="20"/>
                <w:szCs w:val="20"/>
                <w:lang w:eastAsia="ru-RU"/>
              </w:rPr>
            </w:pPr>
            <w:r w:rsidRPr="006A25D1">
              <w:rPr>
                <w:rFonts w:ascii="Times New Roman" w:eastAsia="Times New Roman" w:hAnsi="Times New Roman" w:cs="Times New Roman"/>
                <w:bCs/>
                <w:sz w:val="20"/>
                <w:szCs w:val="20"/>
                <w:lang w:eastAsia="ru-RU"/>
              </w:rPr>
              <w:t>Муниципальная программа "Пожарная безопасность в образовательных учреждениях"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sidRPr="006A25D1">
              <w:rPr>
                <w:rFonts w:ascii="Times New Roman" w:eastAsia="Times New Roman" w:hAnsi="Times New Roman" w:cs="Times New Roman"/>
                <w:bCs/>
                <w:sz w:val="20"/>
                <w:szCs w:val="20"/>
                <w:lang w:eastAsia="ru-RU"/>
              </w:rPr>
              <w:t>250,0</w:t>
            </w:r>
          </w:p>
        </w:tc>
        <w:tc>
          <w:tcPr>
            <w:tcW w:w="678" w:type="pct"/>
            <w:tcBorders>
              <w:top w:val="nil"/>
              <w:left w:val="nil"/>
              <w:bottom w:val="single" w:sz="4" w:space="0" w:color="auto"/>
              <w:right w:val="single" w:sz="4" w:space="0" w:color="auto"/>
            </w:tcBorders>
            <w:shd w:val="clear" w:color="auto" w:fill="auto"/>
            <w:noWrap/>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5175,90</w:t>
            </w:r>
          </w:p>
        </w:tc>
        <w:tc>
          <w:tcPr>
            <w:tcW w:w="736" w:type="pct"/>
            <w:tcBorders>
              <w:top w:val="nil"/>
              <w:left w:val="nil"/>
              <w:bottom w:val="single" w:sz="4" w:space="0" w:color="auto"/>
              <w:right w:val="single" w:sz="4" w:space="0" w:color="auto"/>
            </w:tcBorders>
            <w:shd w:val="clear" w:color="auto" w:fill="auto"/>
            <w:noWrap/>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4930,4</w:t>
            </w:r>
          </w:p>
        </w:tc>
        <w:tc>
          <w:tcPr>
            <w:tcW w:w="655" w:type="pct"/>
            <w:tcBorders>
              <w:top w:val="nil"/>
              <w:left w:val="nil"/>
              <w:bottom w:val="single" w:sz="4" w:space="0" w:color="auto"/>
              <w:right w:val="single" w:sz="4" w:space="0" w:color="auto"/>
            </w:tcBorders>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95,3</w:t>
            </w:r>
          </w:p>
        </w:tc>
      </w:tr>
      <w:tr w:rsidR="00661346" w:rsidRPr="00141934" w:rsidTr="00661346">
        <w:trPr>
          <w:trHeight w:val="830"/>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942E4" w:rsidRDefault="00661346" w:rsidP="00661346">
            <w:pPr>
              <w:spacing w:after="0" w:line="240" w:lineRule="auto"/>
              <w:rPr>
                <w:rFonts w:ascii="Times New Roman" w:eastAsia="Times New Roman" w:hAnsi="Times New Roman" w:cs="Times New Roman"/>
                <w:bCs/>
                <w:sz w:val="20"/>
                <w:szCs w:val="20"/>
                <w:lang w:eastAsia="ru-RU"/>
              </w:rPr>
            </w:pPr>
            <w:r w:rsidRPr="00C942E4">
              <w:rPr>
                <w:rFonts w:ascii="Times New Roman" w:eastAsia="Times New Roman" w:hAnsi="Times New Roman" w:cs="Times New Roman"/>
                <w:bCs/>
                <w:sz w:val="20"/>
                <w:szCs w:val="20"/>
                <w:lang w:eastAsia="ru-RU"/>
              </w:rPr>
              <w:t>Муниципальная программа "Медицинское обеспечение в образовательных учреждениях"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C942E4" w:rsidRDefault="00661346" w:rsidP="00661346">
            <w:pPr>
              <w:spacing w:after="0" w:line="240" w:lineRule="auto"/>
              <w:jc w:val="center"/>
              <w:rPr>
                <w:rFonts w:ascii="Times New Roman" w:eastAsia="Times New Roman" w:hAnsi="Times New Roman" w:cs="Times New Roman"/>
                <w:bCs/>
                <w:sz w:val="20"/>
                <w:szCs w:val="20"/>
                <w:lang w:eastAsia="ru-RU"/>
              </w:rPr>
            </w:pPr>
            <w:r w:rsidRPr="00C942E4">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shd w:val="clear" w:color="auto" w:fill="auto"/>
            <w:noWrap/>
          </w:tcPr>
          <w:p w:rsidR="00661346" w:rsidRPr="00C942E4" w:rsidRDefault="00661346" w:rsidP="00661346">
            <w:pPr>
              <w:spacing w:after="0" w:line="240" w:lineRule="auto"/>
              <w:jc w:val="center"/>
              <w:rPr>
                <w:rFonts w:ascii="Times New Roman" w:eastAsia="Times New Roman" w:hAnsi="Times New Roman" w:cs="Times New Roman"/>
                <w:bCs/>
                <w:sz w:val="20"/>
                <w:szCs w:val="20"/>
                <w:lang w:eastAsia="ru-RU"/>
              </w:rPr>
            </w:pPr>
            <w:r w:rsidRPr="00C942E4">
              <w:rPr>
                <w:rFonts w:ascii="Times New Roman" w:eastAsia="Times New Roman" w:hAnsi="Times New Roman" w:cs="Times New Roman"/>
                <w:bCs/>
                <w:sz w:val="20"/>
                <w:szCs w:val="20"/>
                <w:lang w:eastAsia="ru-RU"/>
              </w:rPr>
              <w:t>4193,1</w:t>
            </w:r>
          </w:p>
        </w:tc>
        <w:tc>
          <w:tcPr>
            <w:tcW w:w="736" w:type="pct"/>
            <w:tcBorders>
              <w:top w:val="nil"/>
              <w:left w:val="nil"/>
              <w:bottom w:val="single" w:sz="4" w:space="0" w:color="auto"/>
              <w:right w:val="single" w:sz="4" w:space="0" w:color="auto"/>
            </w:tcBorders>
            <w:shd w:val="clear" w:color="auto" w:fill="auto"/>
            <w:noWrap/>
          </w:tcPr>
          <w:p w:rsidR="00661346" w:rsidRPr="00C942E4" w:rsidRDefault="00661346" w:rsidP="00661346">
            <w:pPr>
              <w:spacing w:after="0" w:line="240" w:lineRule="auto"/>
              <w:jc w:val="center"/>
              <w:rPr>
                <w:rFonts w:ascii="Times New Roman" w:eastAsia="Times New Roman" w:hAnsi="Times New Roman" w:cs="Times New Roman"/>
                <w:bCs/>
                <w:sz w:val="20"/>
                <w:szCs w:val="20"/>
                <w:lang w:eastAsia="ru-RU"/>
              </w:rPr>
            </w:pPr>
            <w:r w:rsidRPr="00C942E4">
              <w:rPr>
                <w:rFonts w:ascii="Times New Roman" w:eastAsia="Times New Roman" w:hAnsi="Times New Roman" w:cs="Times New Roman"/>
                <w:bCs/>
                <w:sz w:val="20"/>
                <w:szCs w:val="20"/>
                <w:lang w:eastAsia="ru-RU"/>
              </w:rPr>
              <w:t>4084,8</w:t>
            </w:r>
          </w:p>
        </w:tc>
        <w:tc>
          <w:tcPr>
            <w:tcW w:w="655" w:type="pct"/>
            <w:tcBorders>
              <w:top w:val="nil"/>
              <w:left w:val="nil"/>
              <w:bottom w:val="single" w:sz="4" w:space="0" w:color="auto"/>
              <w:right w:val="single" w:sz="4" w:space="0" w:color="auto"/>
            </w:tcBorders>
          </w:tcPr>
          <w:p w:rsidR="00661346" w:rsidRPr="00C942E4" w:rsidRDefault="00661346" w:rsidP="00661346">
            <w:pPr>
              <w:spacing w:after="0" w:line="240" w:lineRule="auto"/>
              <w:jc w:val="center"/>
              <w:rPr>
                <w:rFonts w:ascii="Times New Roman" w:eastAsia="Times New Roman" w:hAnsi="Times New Roman" w:cs="Times New Roman"/>
                <w:bCs/>
                <w:sz w:val="20"/>
                <w:szCs w:val="20"/>
                <w:lang w:eastAsia="ru-RU"/>
              </w:rPr>
            </w:pPr>
            <w:r w:rsidRPr="00C942E4">
              <w:rPr>
                <w:rFonts w:ascii="Times New Roman" w:eastAsia="Times New Roman" w:hAnsi="Times New Roman" w:cs="Times New Roman"/>
                <w:bCs/>
                <w:sz w:val="20"/>
                <w:szCs w:val="20"/>
                <w:lang w:eastAsia="ru-RU"/>
              </w:rPr>
              <w:t>97,4</w:t>
            </w:r>
          </w:p>
        </w:tc>
      </w:tr>
      <w:tr w:rsidR="00661346" w:rsidRPr="00141934" w:rsidTr="00661346">
        <w:trPr>
          <w:trHeight w:val="984"/>
        </w:trPr>
        <w:tc>
          <w:tcPr>
            <w:tcW w:w="1795" w:type="pct"/>
            <w:tcBorders>
              <w:top w:val="nil"/>
              <w:left w:val="single" w:sz="4" w:space="0" w:color="auto"/>
              <w:bottom w:val="single" w:sz="4" w:space="0" w:color="auto"/>
              <w:right w:val="single" w:sz="4" w:space="0" w:color="auto"/>
            </w:tcBorders>
            <w:shd w:val="clear" w:color="auto" w:fill="auto"/>
            <w:hideMark/>
          </w:tcPr>
          <w:p w:rsidR="00661346" w:rsidRPr="00410D05" w:rsidRDefault="00661346" w:rsidP="00661346">
            <w:pPr>
              <w:spacing w:after="0" w:line="240" w:lineRule="auto"/>
              <w:rPr>
                <w:rFonts w:ascii="Times New Roman" w:eastAsia="Times New Roman" w:hAnsi="Times New Roman" w:cs="Times New Roman"/>
                <w:bCs/>
                <w:sz w:val="20"/>
                <w:szCs w:val="20"/>
                <w:lang w:eastAsia="ru-RU"/>
              </w:rPr>
            </w:pPr>
            <w:r w:rsidRPr="00410D05">
              <w:rPr>
                <w:rFonts w:ascii="Times New Roman" w:eastAsia="Times New Roman" w:hAnsi="Times New Roman" w:cs="Times New Roman"/>
                <w:bCs/>
                <w:sz w:val="20"/>
                <w:szCs w:val="20"/>
                <w:lang w:eastAsia="ru-RU"/>
              </w:rPr>
              <w:lastRenderedPageBreak/>
              <w:t>Муниципальная программа "Духовно - нравственное воспитание детей и подростков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410D05" w:rsidRDefault="00661346" w:rsidP="00661346">
            <w:pPr>
              <w:spacing w:after="0" w:line="240" w:lineRule="auto"/>
              <w:jc w:val="center"/>
              <w:rPr>
                <w:rFonts w:ascii="Times New Roman" w:eastAsia="Times New Roman" w:hAnsi="Times New Roman" w:cs="Times New Roman"/>
                <w:bCs/>
                <w:sz w:val="20"/>
                <w:szCs w:val="20"/>
                <w:lang w:eastAsia="ru-RU"/>
              </w:rPr>
            </w:pPr>
            <w:r w:rsidRPr="00410D05">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shd w:val="clear" w:color="auto" w:fill="auto"/>
            <w:noWrap/>
          </w:tcPr>
          <w:p w:rsidR="00661346" w:rsidRPr="00410D05" w:rsidRDefault="00661346" w:rsidP="00661346">
            <w:pPr>
              <w:spacing w:after="0" w:line="240" w:lineRule="auto"/>
              <w:jc w:val="center"/>
              <w:rPr>
                <w:rFonts w:ascii="Times New Roman" w:eastAsia="Times New Roman" w:hAnsi="Times New Roman" w:cs="Times New Roman"/>
                <w:bCs/>
                <w:sz w:val="20"/>
                <w:szCs w:val="20"/>
                <w:lang w:eastAsia="ru-RU"/>
              </w:rPr>
            </w:pPr>
            <w:r w:rsidRPr="00410D05">
              <w:rPr>
                <w:rFonts w:ascii="Times New Roman" w:eastAsia="Times New Roman" w:hAnsi="Times New Roman" w:cs="Times New Roman"/>
                <w:bCs/>
                <w:sz w:val="20"/>
                <w:szCs w:val="20"/>
                <w:lang w:eastAsia="ru-RU"/>
              </w:rPr>
              <w:t>9,0</w:t>
            </w:r>
          </w:p>
        </w:tc>
        <w:tc>
          <w:tcPr>
            <w:tcW w:w="736" w:type="pct"/>
            <w:tcBorders>
              <w:top w:val="nil"/>
              <w:left w:val="nil"/>
              <w:bottom w:val="single" w:sz="4" w:space="0" w:color="auto"/>
              <w:right w:val="single" w:sz="4" w:space="0" w:color="auto"/>
            </w:tcBorders>
            <w:shd w:val="clear" w:color="auto" w:fill="auto"/>
            <w:noWrap/>
          </w:tcPr>
          <w:p w:rsidR="00661346" w:rsidRPr="00410D05" w:rsidRDefault="00661346" w:rsidP="00661346">
            <w:pPr>
              <w:spacing w:after="0" w:line="240" w:lineRule="auto"/>
              <w:jc w:val="center"/>
              <w:rPr>
                <w:rFonts w:ascii="Times New Roman" w:eastAsia="Times New Roman" w:hAnsi="Times New Roman" w:cs="Times New Roman"/>
                <w:bCs/>
                <w:sz w:val="20"/>
                <w:szCs w:val="20"/>
                <w:lang w:eastAsia="ru-RU"/>
              </w:rPr>
            </w:pPr>
            <w:r w:rsidRPr="00410D05">
              <w:rPr>
                <w:rFonts w:ascii="Times New Roman" w:eastAsia="Times New Roman" w:hAnsi="Times New Roman" w:cs="Times New Roman"/>
                <w:bCs/>
                <w:sz w:val="20"/>
                <w:szCs w:val="20"/>
                <w:lang w:eastAsia="ru-RU"/>
              </w:rPr>
              <w:t>8,9</w:t>
            </w:r>
          </w:p>
        </w:tc>
        <w:tc>
          <w:tcPr>
            <w:tcW w:w="655" w:type="pct"/>
            <w:tcBorders>
              <w:top w:val="nil"/>
              <w:left w:val="nil"/>
              <w:bottom w:val="single" w:sz="4" w:space="0" w:color="auto"/>
              <w:right w:val="single" w:sz="4" w:space="0" w:color="auto"/>
            </w:tcBorders>
          </w:tcPr>
          <w:p w:rsidR="00661346" w:rsidRPr="00410D05" w:rsidRDefault="00661346" w:rsidP="00661346">
            <w:pPr>
              <w:spacing w:after="0" w:line="240" w:lineRule="auto"/>
              <w:jc w:val="center"/>
              <w:rPr>
                <w:rFonts w:ascii="Times New Roman" w:eastAsia="Times New Roman" w:hAnsi="Times New Roman" w:cs="Times New Roman"/>
                <w:bCs/>
                <w:sz w:val="20"/>
                <w:szCs w:val="20"/>
                <w:lang w:eastAsia="ru-RU"/>
              </w:rPr>
            </w:pPr>
            <w:r w:rsidRPr="00410D05">
              <w:rPr>
                <w:rFonts w:ascii="Times New Roman" w:eastAsia="Times New Roman" w:hAnsi="Times New Roman" w:cs="Times New Roman"/>
                <w:bCs/>
                <w:sz w:val="20"/>
                <w:szCs w:val="20"/>
                <w:lang w:eastAsia="ru-RU"/>
              </w:rPr>
              <w:t>98,9</w:t>
            </w:r>
          </w:p>
        </w:tc>
      </w:tr>
      <w:tr w:rsidR="00661346" w:rsidRPr="002B1A94" w:rsidTr="00661346">
        <w:trPr>
          <w:trHeight w:val="834"/>
        </w:trPr>
        <w:tc>
          <w:tcPr>
            <w:tcW w:w="1795" w:type="pct"/>
            <w:tcBorders>
              <w:top w:val="nil"/>
              <w:left w:val="single" w:sz="4" w:space="0" w:color="auto"/>
              <w:bottom w:val="single" w:sz="4" w:space="0" w:color="auto"/>
              <w:right w:val="single" w:sz="4" w:space="0" w:color="auto"/>
            </w:tcBorders>
            <w:shd w:val="clear" w:color="auto" w:fill="auto"/>
            <w:hideMark/>
          </w:tcPr>
          <w:p w:rsidR="00661346" w:rsidRPr="002B1A94" w:rsidRDefault="00661346" w:rsidP="00661346">
            <w:pPr>
              <w:spacing w:after="0" w:line="240" w:lineRule="auto"/>
              <w:rPr>
                <w:rFonts w:ascii="Times New Roman" w:eastAsia="Times New Roman" w:hAnsi="Times New Roman" w:cs="Times New Roman"/>
                <w:bCs/>
                <w:sz w:val="20"/>
                <w:szCs w:val="20"/>
                <w:lang w:eastAsia="ru-RU"/>
              </w:rPr>
            </w:pPr>
            <w:r w:rsidRPr="002B1A94">
              <w:rPr>
                <w:rFonts w:ascii="Times New Roman" w:eastAsia="Times New Roman" w:hAnsi="Times New Roman" w:cs="Times New Roman"/>
                <w:bCs/>
                <w:sz w:val="20"/>
                <w:szCs w:val="20"/>
                <w:lang w:eastAsia="ru-RU"/>
              </w:rPr>
              <w:t>Муниципальная программа "Одаренные дети"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sidRPr="002B1A94">
              <w:rPr>
                <w:rFonts w:ascii="Times New Roman" w:eastAsia="Times New Roman" w:hAnsi="Times New Roman" w:cs="Times New Roman"/>
                <w:bCs/>
                <w:sz w:val="20"/>
                <w:szCs w:val="20"/>
                <w:lang w:eastAsia="ru-RU"/>
              </w:rPr>
              <w:t>100,0</w:t>
            </w:r>
          </w:p>
        </w:tc>
        <w:tc>
          <w:tcPr>
            <w:tcW w:w="678" w:type="pct"/>
            <w:tcBorders>
              <w:top w:val="nil"/>
              <w:left w:val="nil"/>
              <w:bottom w:val="single" w:sz="4" w:space="0" w:color="auto"/>
              <w:right w:val="single" w:sz="4" w:space="0" w:color="auto"/>
            </w:tcBorders>
            <w:shd w:val="clear" w:color="auto" w:fill="auto"/>
            <w:noWrap/>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120,0</w:t>
            </w:r>
          </w:p>
        </w:tc>
        <w:tc>
          <w:tcPr>
            <w:tcW w:w="736" w:type="pct"/>
            <w:tcBorders>
              <w:top w:val="nil"/>
              <w:left w:val="nil"/>
              <w:bottom w:val="single" w:sz="4" w:space="0" w:color="auto"/>
              <w:right w:val="single" w:sz="4" w:space="0" w:color="auto"/>
            </w:tcBorders>
            <w:shd w:val="clear" w:color="auto" w:fill="auto"/>
            <w:noWrap/>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101,1</w:t>
            </w:r>
          </w:p>
        </w:tc>
        <w:tc>
          <w:tcPr>
            <w:tcW w:w="655" w:type="pct"/>
            <w:tcBorders>
              <w:top w:val="nil"/>
              <w:left w:val="nil"/>
              <w:bottom w:val="single" w:sz="4" w:space="0" w:color="auto"/>
              <w:right w:val="single" w:sz="4" w:space="0" w:color="auto"/>
            </w:tcBorders>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84,3</w:t>
            </w:r>
          </w:p>
        </w:tc>
      </w:tr>
      <w:tr w:rsidR="00661346" w:rsidRPr="00141934" w:rsidTr="00661346">
        <w:trPr>
          <w:trHeight w:val="858"/>
        </w:trPr>
        <w:tc>
          <w:tcPr>
            <w:tcW w:w="1795" w:type="pct"/>
            <w:tcBorders>
              <w:top w:val="nil"/>
              <w:left w:val="single" w:sz="4" w:space="0" w:color="auto"/>
              <w:bottom w:val="single" w:sz="4" w:space="0" w:color="auto"/>
              <w:right w:val="single" w:sz="4" w:space="0" w:color="auto"/>
            </w:tcBorders>
            <w:shd w:val="clear" w:color="auto" w:fill="auto"/>
            <w:hideMark/>
          </w:tcPr>
          <w:p w:rsidR="00661346" w:rsidRPr="002B1A94" w:rsidRDefault="00661346" w:rsidP="00661346">
            <w:pPr>
              <w:spacing w:after="0" w:line="240" w:lineRule="auto"/>
              <w:rPr>
                <w:rFonts w:ascii="Times New Roman" w:eastAsia="Times New Roman" w:hAnsi="Times New Roman" w:cs="Times New Roman"/>
                <w:bCs/>
                <w:sz w:val="20"/>
                <w:szCs w:val="20"/>
                <w:lang w:eastAsia="ru-RU"/>
              </w:rPr>
            </w:pPr>
            <w:r w:rsidRPr="002B1A94">
              <w:rPr>
                <w:rFonts w:ascii="Times New Roman" w:eastAsia="Times New Roman" w:hAnsi="Times New Roman" w:cs="Times New Roman"/>
                <w:bCs/>
                <w:sz w:val="20"/>
                <w:szCs w:val="20"/>
                <w:lang w:eastAsia="ru-RU"/>
              </w:rPr>
              <w:t>Муниципальная программа "Совершенствование материально-технической базы образовательных учреждений"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sidRPr="002B1A94">
              <w:rPr>
                <w:rFonts w:ascii="Times New Roman" w:eastAsia="Times New Roman" w:hAnsi="Times New Roman" w:cs="Times New Roman"/>
                <w:bCs/>
                <w:sz w:val="20"/>
                <w:szCs w:val="20"/>
                <w:lang w:eastAsia="ru-RU"/>
              </w:rPr>
              <w:t>2230,0</w:t>
            </w:r>
          </w:p>
        </w:tc>
        <w:tc>
          <w:tcPr>
            <w:tcW w:w="678" w:type="pct"/>
            <w:tcBorders>
              <w:top w:val="nil"/>
              <w:left w:val="nil"/>
              <w:bottom w:val="single" w:sz="4" w:space="0" w:color="auto"/>
              <w:right w:val="single" w:sz="4" w:space="0" w:color="auto"/>
            </w:tcBorders>
            <w:shd w:val="clear" w:color="auto" w:fill="auto"/>
            <w:noWrap/>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6039,7</w:t>
            </w:r>
          </w:p>
        </w:tc>
        <w:tc>
          <w:tcPr>
            <w:tcW w:w="736" w:type="pct"/>
            <w:tcBorders>
              <w:top w:val="nil"/>
              <w:left w:val="nil"/>
              <w:bottom w:val="single" w:sz="4" w:space="0" w:color="auto"/>
              <w:right w:val="single" w:sz="4" w:space="0" w:color="auto"/>
            </w:tcBorders>
            <w:shd w:val="clear" w:color="auto" w:fill="auto"/>
            <w:noWrap/>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6032,0</w:t>
            </w:r>
          </w:p>
        </w:tc>
        <w:tc>
          <w:tcPr>
            <w:tcW w:w="655" w:type="pct"/>
            <w:tcBorders>
              <w:top w:val="nil"/>
              <w:left w:val="nil"/>
              <w:bottom w:val="single" w:sz="4" w:space="0" w:color="auto"/>
              <w:right w:val="single" w:sz="4" w:space="0" w:color="auto"/>
            </w:tcBorders>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99,9</w:t>
            </w:r>
          </w:p>
        </w:tc>
      </w:tr>
      <w:tr w:rsidR="00661346" w:rsidRPr="00141934" w:rsidTr="00661346">
        <w:trPr>
          <w:trHeight w:val="1551"/>
        </w:trPr>
        <w:tc>
          <w:tcPr>
            <w:tcW w:w="1795" w:type="pct"/>
            <w:tcBorders>
              <w:top w:val="nil"/>
              <w:left w:val="single" w:sz="4" w:space="0" w:color="auto"/>
              <w:bottom w:val="single" w:sz="4" w:space="0" w:color="auto"/>
              <w:right w:val="single" w:sz="4" w:space="0" w:color="auto"/>
            </w:tcBorders>
            <w:shd w:val="clear" w:color="auto" w:fill="auto"/>
            <w:hideMark/>
          </w:tcPr>
          <w:p w:rsidR="00661346" w:rsidRPr="002B1A94" w:rsidRDefault="00661346" w:rsidP="00661346">
            <w:pPr>
              <w:spacing w:after="0" w:line="240" w:lineRule="auto"/>
              <w:rPr>
                <w:rFonts w:ascii="Times New Roman" w:eastAsia="Times New Roman" w:hAnsi="Times New Roman" w:cs="Times New Roman"/>
                <w:bCs/>
                <w:sz w:val="20"/>
                <w:szCs w:val="20"/>
                <w:lang w:eastAsia="ru-RU"/>
              </w:rPr>
            </w:pPr>
            <w:r w:rsidRPr="002B1A94">
              <w:rPr>
                <w:rFonts w:ascii="Times New Roman" w:eastAsia="Times New Roman" w:hAnsi="Times New Roman" w:cs="Times New Roman"/>
                <w:bCs/>
                <w:sz w:val="20"/>
                <w:szCs w:val="20"/>
                <w:lang w:eastAsia="ru-RU"/>
              </w:rPr>
              <w:t>Муниципальная программа "Комплекс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sidRPr="002B1A94">
              <w:rPr>
                <w:rFonts w:ascii="Times New Roman" w:eastAsia="Times New Roman" w:hAnsi="Times New Roman" w:cs="Times New Roman"/>
                <w:bCs/>
                <w:sz w:val="20"/>
                <w:szCs w:val="20"/>
                <w:lang w:eastAsia="ru-RU"/>
              </w:rPr>
              <w:t>30,0</w:t>
            </w:r>
          </w:p>
        </w:tc>
        <w:tc>
          <w:tcPr>
            <w:tcW w:w="678" w:type="pct"/>
            <w:tcBorders>
              <w:top w:val="nil"/>
              <w:left w:val="nil"/>
              <w:bottom w:val="single" w:sz="4" w:space="0" w:color="auto"/>
              <w:right w:val="single" w:sz="4" w:space="0" w:color="auto"/>
            </w:tcBorders>
            <w:shd w:val="clear" w:color="auto" w:fill="auto"/>
            <w:noWrap/>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236,0</w:t>
            </w:r>
          </w:p>
        </w:tc>
        <w:tc>
          <w:tcPr>
            <w:tcW w:w="736" w:type="pct"/>
            <w:tcBorders>
              <w:top w:val="nil"/>
              <w:left w:val="nil"/>
              <w:bottom w:val="single" w:sz="4" w:space="0" w:color="auto"/>
              <w:right w:val="single" w:sz="4" w:space="0" w:color="auto"/>
            </w:tcBorders>
            <w:shd w:val="clear" w:color="auto" w:fill="auto"/>
            <w:noWrap/>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233,9</w:t>
            </w:r>
          </w:p>
        </w:tc>
        <w:tc>
          <w:tcPr>
            <w:tcW w:w="655" w:type="pct"/>
            <w:tcBorders>
              <w:top w:val="nil"/>
              <w:left w:val="nil"/>
              <w:bottom w:val="single" w:sz="4" w:space="0" w:color="auto"/>
              <w:right w:val="single" w:sz="4" w:space="0" w:color="auto"/>
            </w:tcBorders>
          </w:tcPr>
          <w:p w:rsidR="00661346" w:rsidRPr="002B1A94"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99,1</w:t>
            </w:r>
          </w:p>
        </w:tc>
      </w:tr>
      <w:tr w:rsidR="00661346" w:rsidRPr="00141934" w:rsidTr="00661346">
        <w:trPr>
          <w:trHeight w:val="1120"/>
        </w:trPr>
        <w:tc>
          <w:tcPr>
            <w:tcW w:w="1795" w:type="pct"/>
            <w:tcBorders>
              <w:top w:val="nil"/>
              <w:left w:val="single" w:sz="4" w:space="0" w:color="auto"/>
              <w:bottom w:val="single" w:sz="4" w:space="0" w:color="auto"/>
              <w:right w:val="single" w:sz="4" w:space="0" w:color="auto"/>
            </w:tcBorders>
            <w:shd w:val="clear" w:color="auto" w:fill="auto"/>
            <w:hideMark/>
          </w:tcPr>
          <w:p w:rsidR="00661346" w:rsidRPr="007E5BAB" w:rsidRDefault="00661346" w:rsidP="00661346">
            <w:pPr>
              <w:spacing w:after="0" w:line="240" w:lineRule="auto"/>
              <w:rPr>
                <w:rFonts w:ascii="Times New Roman" w:eastAsia="Times New Roman" w:hAnsi="Times New Roman" w:cs="Times New Roman"/>
                <w:bCs/>
                <w:sz w:val="20"/>
                <w:szCs w:val="20"/>
                <w:lang w:eastAsia="ru-RU"/>
              </w:rPr>
            </w:pPr>
            <w:r w:rsidRPr="007E5BAB">
              <w:rPr>
                <w:rFonts w:ascii="Times New Roman" w:eastAsia="Times New Roman" w:hAnsi="Times New Roman" w:cs="Times New Roman"/>
                <w:bCs/>
                <w:sz w:val="20"/>
                <w:szCs w:val="20"/>
                <w:lang w:eastAsia="ru-RU"/>
              </w:rPr>
              <w:t xml:space="preserve">Муниципальная программа "Организация питания, отдыха и </w:t>
            </w:r>
            <w:proofErr w:type="gramStart"/>
            <w:r w:rsidRPr="007E5BAB">
              <w:rPr>
                <w:rFonts w:ascii="Times New Roman" w:eastAsia="Times New Roman" w:hAnsi="Times New Roman" w:cs="Times New Roman"/>
                <w:bCs/>
                <w:sz w:val="20"/>
                <w:szCs w:val="20"/>
                <w:lang w:eastAsia="ru-RU"/>
              </w:rPr>
              <w:t>оздоровления</w:t>
            </w:r>
            <w:proofErr w:type="gramEnd"/>
            <w:r w:rsidRPr="007E5BAB">
              <w:rPr>
                <w:rFonts w:ascii="Times New Roman" w:eastAsia="Times New Roman" w:hAnsi="Times New Roman" w:cs="Times New Roman"/>
                <w:bCs/>
                <w:sz w:val="20"/>
                <w:szCs w:val="20"/>
                <w:lang w:eastAsia="ru-RU"/>
              </w:rPr>
              <w:t xml:space="preserve"> обучающихся в муниципальных образовательных учреждениях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7E5BAB" w:rsidRDefault="00661346" w:rsidP="00661346">
            <w:pPr>
              <w:spacing w:after="0" w:line="240" w:lineRule="auto"/>
              <w:jc w:val="center"/>
              <w:rPr>
                <w:rFonts w:ascii="Times New Roman" w:eastAsia="Times New Roman" w:hAnsi="Times New Roman" w:cs="Times New Roman"/>
                <w:bCs/>
                <w:sz w:val="20"/>
                <w:szCs w:val="20"/>
                <w:lang w:eastAsia="ru-RU"/>
              </w:rPr>
            </w:pPr>
            <w:r w:rsidRPr="007E5BAB">
              <w:rPr>
                <w:rFonts w:ascii="Times New Roman" w:eastAsia="Times New Roman" w:hAnsi="Times New Roman" w:cs="Times New Roman"/>
                <w:bCs/>
                <w:sz w:val="20"/>
                <w:szCs w:val="20"/>
                <w:lang w:eastAsia="ru-RU"/>
              </w:rPr>
              <w:t>114425,8</w:t>
            </w:r>
          </w:p>
        </w:tc>
        <w:tc>
          <w:tcPr>
            <w:tcW w:w="678" w:type="pct"/>
            <w:tcBorders>
              <w:top w:val="nil"/>
              <w:left w:val="nil"/>
              <w:bottom w:val="single" w:sz="4" w:space="0" w:color="auto"/>
              <w:right w:val="single" w:sz="4" w:space="0" w:color="auto"/>
            </w:tcBorders>
            <w:shd w:val="clear" w:color="auto" w:fill="auto"/>
            <w:noWrap/>
          </w:tcPr>
          <w:p w:rsidR="00661346" w:rsidRPr="007E5BAB"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132836,9</w:t>
            </w:r>
          </w:p>
        </w:tc>
        <w:tc>
          <w:tcPr>
            <w:tcW w:w="736" w:type="pct"/>
            <w:tcBorders>
              <w:top w:val="nil"/>
              <w:left w:val="nil"/>
              <w:bottom w:val="single" w:sz="4" w:space="0" w:color="auto"/>
              <w:right w:val="single" w:sz="4" w:space="0" w:color="auto"/>
            </w:tcBorders>
            <w:shd w:val="clear" w:color="auto" w:fill="auto"/>
            <w:noWrap/>
          </w:tcPr>
          <w:p w:rsidR="00661346" w:rsidRPr="007E5BAB"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130981,9</w:t>
            </w:r>
          </w:p>
        </w:tc>
        <w:tc>
          <w:tcPr>
            <w:tcW w:w="655" w:type="pct"/>
            <w:tcBorders>
              <w:top w:val="nil"/>
              <w:left w:val="nil"/>
              <w:bottom w:val="single" w:sz="4" w:space="0" w:color="auto"/>
              <w:right w:val="single" w:sz="4" w:space="0" w:color="auto"/>
            </w:tcBorders>
          </w:tcPr>
          <w:p w:rsidR="00661346" w:rsidRPr="007E5BAB"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98,6</w:t>
            </w:r>
          </w:p>
        </w:tc>
      </w:tr>
      <w:tr w:rsidR="00661346" w:rsidRPr="00141934" w:rsidTr="00661346">
        <w:trPr>
          <w:trHeight w:val="1122"/>
        </w:trPr>
        <w:tc>
          <w:tcPr>
            <w:tcW w:w="1795" w:type="pct"/>
            <w:tcBorders>
              <w:top w:val="nil"/>
              <w:left w:val="single" w:sz="4" w:space="0" w:color="auto"/>
              <w:bottom w:val="single" w:sz="4" w:space="0" w:color="auto"/>
              <w:right w:val="single" w:sz="4" w:space="0" w:color="auto"/>
            </w:tcBorders>
            <w:shd w:val="clear" w:color="auto" w:fill="auto"/>
            <w:hideMark/>
          </w:tcPr>
          <w:p w:rsidR="00661346" w:rsidRPr="007E5BAB" w:rsidRDefault="00661346" w:rsidP="00661346">
            <w:pPr>
              <w:spacing w:after="0" w:line="240" w:lineRule="auto"/>
              <w:rPr>
                <w:rFonts w:ascii="Times New Roman" w:eastAsia="Times New Roman" w:hAnsi="Times New Roman" w:cs="Times New Roman"/>
                <w:bCs/>
                <w:sz w:val="20"/>
                <w:szCs w:val="20"/>
                <w:lang w:eastAsia="ru-RU"/>
              </w:rPr>
            </w:pPr>
            <w:r w:rsidRPr="007E5BAB">
              <w:rPr>
                <w:rFonts w:ascii="Times New Roman" w:eastAsia="Times New Roman" w:hAnsi="Times New Roman" w:cs="Times New Roman"/>
                <w:bCs/>
                <w:sz w:val="20"/>
                <w:szCs w:val="20"/>
                <w:lang w:eastAsia="ru-RU"/>
              </w:rPr>
              <w:t>Муниципальная программа "Комплекс мер по укреплению пожарной безопасности учреждений культуры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hideMark/>
          </w:tcPr>
          <w:p w:rsidR="00661346" w:rsidRPr="007E5BAB" w:rsidRDefault="00661346" w:rsidP="00661346">
            <w:pPr>
              <w:spacing w:after="0" w:line="240" w:lineRule="auto"/>
              <w:jc w:val="center"/>
              <w:rPr>
                <w:rFonts w:ascii="Times New Roman" w:eastAsia="Times New Roman" w:hAnsi="Times New Roman" w:cs="Times New Roman"/>
                <w:bCs/>
                <w:sz w:val="20"/>
                <w:szCs w:val="20"/>
                <w:lang w:eastAsia="ru-RU"/>
              </w:rPr>
            </w:pPr>
            <w:r w:rsidRPr="007E5BAB">
              <w:rPr>
                <w:rFonts w:ascii="Times New Roman" w:eastAsia="Times New Roman" w:hAnsi="Times New Roman" w:cs="Times New Roman"/>
                <w:bCs/>
                <w:sz w:val="20"/>
                <w:szCs w:val="20"/>
                <w:lang w:eastAsia="ru-RU"/>
              </w:rPr>
              <w:t>405,0</w:t>
            </w:r>
          </w:p>
        </w:tc>
        <w:tc>
          <w:tcPr>
            <w:tcW w:w="678" w:type="pct"/>
            <w:tcBorders>
              <w:top w:val="nil"/>
              <w:left w:val="nil"/>
              <w:bottom w:val="single" w:sz="4" w:space="0" w:color="auto"/>
              <w:right w:val="single" w:sz="4" w:space="0" w:color="auto"/>
            </w:tcBorders>
            <w:shd w:val="clear" w:color="auto" w:fill="auto"/>
          </w:tcPr>
          <w:p w:rsidR="00661346" w:rsidRPr="007E5BAB"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567,9</w:t>
            </w:r>
          </w:p>
        </w:tc>
        <w:tc>
          <w:tcPr>
            <w:tcW w:w="736" w:type="pct"/>
            <w:tcBorders>
              <w:top w:val="nil"/>
              <w:left w:val="nil"/>
              <w:bottom w:val="single" w:sz="4" w:space="0" w:color="auto"/>
              <w:right w:val="single" w:sz="4" w:space="0" w:color="auto"/>
            </w:tcBorders>
            <w:shd w:val="clear" w:color="auto" w:fill="auto"/>
          </w:tcPr>
          <w:p w:rsidR="00661346" w:rsidRPr="007E5BAB"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565,8</w:t>
            </w:r>
          </w:p>
        </w:tc>
        <w:tc>
          <w:tcPr>
            <w:tcW w:w="655" w:type="pct"/>
            <w:tcBorders>
              <w:top w:val="nil"/>
              <w:left w:val="nil"/>
              <w:bottom w:val="single" w:sz="4" w:space="0" w:color="auto"/>
              <w:right w:val="single" w:sz="4" w:space="0" w:color="auto"/>
            </w:tcBorders>
          </w:tcPr>
          <w:p w:rsidR="00661346" w:rsidRPr="007E5BAB"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99,6</w:t>
            </w:r>
          </w:p>
        </w:tc>
      </w:tr>
      <w:tr w:rsidR="00661346" w:rsidRPr="00141934" w:rsidTr="00661346">
        <w:trPr>
          <w:trHeight w:val="839"/>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E2B75" w:rsidRDefault="00661346" w:rsidP="00661346">
            <w:pPr>
              <w:spacing w:after="0" w:line="240" w:lineRule="auto"/>
              <w:rPr>
                <w:rFonts w:ascii="Times New Roman" w:eastAsia="Times New Roman" w:hAnsi="Times New Roman" w:cs="Times New Roman"/>
                <w:bCs/>
                <w:sz w:val="20"/>
                <w:szCs w:val="20"/>
                <w:lang w:eastAsia="ru-RU"/>
              </w:rPr>
            </w:pPr>
            <w:r w:rsidRPr="00CE2B75">
              <w:rPr>
                <w:rFonts w:ascii="Times New Roman" w:eastAsia="Times New Roman" w:hAnsi="Times New Roman" w:cs="Times New Roman"/>
                <w:bCs/>
                <w:sz w:val="20"/>
                <w:szCs w:val="20"/>
                <w:lang w:eastAsia="ru-RU"/>
              </w:rPr>
              <w:t>Муниципальная программа "Молодой семье - доступное жилье в городском округе город Михайловка на 2014-2016 годы"</w:t>
            </w:r>
          </w:p>
        </w:tc>
        <w:tc>
          <w:tcPr>
            <w:tcW w:w="1136" w:type="pct"/>
            <w:tcBorders>
              <w:top w:val="nil"/>
              <w:left w:val="nil"/>
              <w:bottom w:val="single" w:sz="4" w:space="0" w:color="auto"/>
              <w:right w:val="single" w:sz="4" w:space="0" w:color="auto"/>
            </w:tcBorders>
            <w:shd w:val="clear" w:color="auto" w:fill="auto"/>
            <w:noWrap/>
            <w:hideMark/>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sidRPr="00CE2B75">
              <w:rPr>
                <w:rFonts w:ascii="Times New Roman" w:eastAsia="Times New Roman" w:hAnsi="Times New Roman" w:cs="Times New Roman"/>
                <w:bCs/>
                <w:sz w:val="20"/>
                <w:szCs w:val="20"/>
                <w:lang w:eastAsia="ru-RU"/>
              </w:rPr>
              <w:t>2000,0</w:t>
            </w:r>
          </w:p>
        </w:tc>
        <w:tc>
          <w:tcPr>
            <w:tcW w:w="678" w:type="pct"/>
            <w:tcBorders>
              <w:top w:val="nil"/>
              <w:left w:val="nil"/>
              <w:bottom w:val="single" w:sz="4" w:space="0" w:color="auto"/>
              <w:right w:val="single" w:sz="4" w:space="0" w:color="auto"/>
            </w:tcBorders>
            <w:shd w:val="clear" w:color="auto" w:fill="auto"/>
            <w:noWrap/>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2399,1</w:t>
            </w:r>
          </w:p>
        </w:tc>
        <w:tc>
          <w:tcPr>
            <w:tcW w:w="736" w:type="pct"/>
            <w:tcBorders>
              <w:top w:val="nil"/>
              <w:left w:val="nil"/>
              <w:bottom w:val="single" w:sz="4" w:space="0" w:color="auto"/>
              <w:right w:val="single" w:sz="4" w:space="0" w:color="auto"/>
            </w:tcBorders>
            <w:shd w:val="clear" w:color="auto" w:fill="auto"/>
            <w:noWrap/>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1650,4</w:t>
            </w:r>
          </w:p>
        </w:tc>
        <w:tc>
          <w:tcPr>
            <w:tcW w:w="655" w:type="pct"/>
            <w:tcBorders>
              <w:top w:val="nil"/>
              <w:left w:val="nil"/>
              <w:bottom w:val="single" w:sz="4" w:space="0" w:color="auto"/>
              <w:right w:val="single" w:sz="4" w:space="0" w:color="auto"/>
            </w:tcBorders>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68,8</w:t>
            </w:r>
          </w:p>
        </w:tc>
      </w:tr>
      <w:tr w:rsidR="00661346" w:rsidRPr="00141934" w:rsidTr="00661346">
        <w:trPr>
          <w:trHeight w:val="850"/>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E2B75" w:rsidRDefault="00661346" w:rsidP="00661346">
            <w:pPr>
              <w:spacing w:after="0" w:line="240" w:lineRule="auto"/>
              <w:rPr>
                <w:rFonts w:ascii="Times New Roman" w:eastAsia="Times New Roman" w:hAnsi="Times New Roman" w:cs="Times New Roman"/>
                <w:bCs/>
                <w:sz w:val="20"/>
                <w:szCs w:val="20"/>
                <w:lang w:eastAsia="ru-RU"/>
              </w:rPr>
            </w:pPr>
            <w:r w:rsidRPr="00CE2B75">
              <w:rPr>
                <w:rFonts w:ascii="Times New Roman" w:eastAsia="Times New Roman" w:hAnsi="Times New Roman" w:cs="Times New Roman"/>
                <w:bCs/>
                <w:sz w:val="20"/>
                <w:szCs w:val="20"/>
                <w:lang w:eastAsia="ru-RU"/>
              </w:rPr>
              <w:t xml:space="preserve">Муниципальная программа "Развитие </w:t>
            </w:r>
            <w:r>
              <w:rPr>
                <w:rFonts w:ascii="Times New Roman" w:eastAsia="Times New Roman" w:hAnsi="Times New Roman" w:cs="Times New Roman"/>
                <w:bCs/>
                <w:sz w:val="20"/>
                <w:szCs w:val="20"/>
                <w:lang w:eastAsia="ru-RU"/>
              </w:rPr>
              <w:t xml:space="preserve">массовой </w:t>
            </w:r>
            <w:r w:rsidRPr="00CE2B75">
              <w:rPr>
                <w:rFonts w:ascii="Times New Roman" w:eastAsia="Times New Roman" w:hAnsi="Times New Roman" w:cs="Times New Roman"/>
                <w:bCs/>
                <w:sz w:val="20"/>
                <w:szCs w:val="20"/>
                <w:lang w:eastAsia="ru-RU"/>
              </w:rPr>
              <w:t>физической культуры и спорта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hideMark/>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sidRPr="00CE2B75">
              <w:rPr>
                <w:rFonts w:ascii="Times New Roman" w:eastAsia="Times New Roman" w:hAnsi="Times New Roman" w:cs="Times New Roman"/>
                <w:bCs/>
                <w:sz w:val="20"/>
                <w:szCs w:val="20"/>
                <w:lang w:eastAsia="ru-RU"/>
              </w:rPr>
              <w:t>14482,0</w:t>
            </w:r>
          </w:p>
        </w:tc>
        <w:tc>
          <w:tcPr>
            <w:tcW w:w="678" w:type="pct"/>
            <w:tcBorders>
              <w:top w:val="nil"/>
              <w:left w:val="nil"/>
              <w:bottom w:val="single" w:sz="4" w:space="0" w:color="auto"/>
              <w:right w:val="single" w:sz="4" w:space="0" w:color="auto"/>
            </w:tcBorders>
            <w:shd w:val="clear" w:color="auto" w:fill="auto"/>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14191,0</w:t>
            </w:r>
          </w:p>
        </w:tc>
        <w:tc>
          <w:tcPr>
            <w:tcW w:w="736" w:type="pct"/>
            <w:tcBorders>
              <w:top w:val="nil"/>
              <w:left w:val="nil"/>
              <w:bottom w:val="single" w:sz="4" w:space="0" w:color="auto"/>
              <w:right w:val="single" w:sz="4" w:space="0" w:color="auto"/>
            </w:tcBorders>
            <w:shd w:val="clear" w:color="auto" w:fill="auto"/>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14150,0</w:t>
            </w:r>
          </w:p>
        </w:tc>
        <w:tc>
          <w:tcPr>
            <w:tcW w:w="655" w:type="pct"/>
            <w:tcBorders>
              <w:top w:val="nil"/>
              <w:left w:val="nil"/>
              <w:bottom w:val="single" w:sz="4" w:space="0" w:color="auto"/>
              <w:right w:val="single" w:sz="4" w:space="0" w:color="auto"/>
            </w:tcBorders>
          </w:tcPr>
          <w:p w:rsidR="00661346" w:rsidRPr="00CD0736" w:rsidRDefault="00661346" w:rsidP="00661346">
            <w:pPr>
              <w:spacing w:after="0" w:line="240" w:lineRule="auto"/>
              <w:jc w:val="center"/>
              <w:rPr>
                <w:rFonts w:ascii="Times New Roman" w:eastAsia="Times New Roman" w:hAnsi="Times New Roman" w:cs="Times New Roman"/>
                <w:bCs/>
                <w:color w:val="1F497D" w:themeColor="text2"/>
                <w:sz w:val="20"/>
                <w:szCs w:val="20"/>
                <w:lang w:eastAsia="ru-RU"/>
              </w:rPr>
            </w:pPr>
            <w:r w:rsidRPr="00713B62">
              <w:rPr>
                <w:rFonts w:ascii="Times New Roman" w:eastAsia="Times New Roman" w:hAnsi="Times New Roman" w:cs="Times New Roman"/>
                <w:bCs/>
                <w:sz w:val="20"/>
                <w:szCs w:val="20"/>
                <w:lang w:eastAsia="ru-RU"/>
              </w:rPr>
              <w:t>99,7</w:t>
            </w:r>
          </w:p>
        </w:tc>
      </w:tr>
      <w:tr w:rsidR="00661346" w:rsidRPr="00141934" w:rsidTr="00661346">
        <w:trPr>
          <w:trHeight w:val="976"/>
        </w:trPr>
        <w:tc>
          <w:tcPr>
            <w:tcW w:w="1795" w:type="pct"/>
            <w:tcBorders>
              <w:top w:val="nil"/>
              <w:left w:val="single" w:sz="4" w:space="0" w:color="auto"/>
              <w:bottom w:val="single" w:sz="4" w:space="0" w:color="auto"/>
              <w:right w:val="single" w:sz="4" w:space="0" w:color="auto"/>
            </w:tcBorders>
            <w:shd w:val="clear" w:color="auto" w:fill="auto"/>
            <w:hideMark/>
          </w:tcPr>
          <w:p w:rsidR="00661346" w:rsidRPr="00CE2B75" w:rsidRDefault="00661346" w:rsidP="00661346">
            <w:pPr>
              <w:spacing w:after="0" w:line="240" w:lineRule="auto"/>
              <w:rPr>
                <w:rFonts w:ascii="Times New Roman" w:eastAsia="Times New Roman" w:hAnsi="Times New Roman" w:cs="Times New Roman"/>
                <w:bCs/>
                <w:sz w:val="20"/>
                <w:szCs w:val="20"/>
                <w:lang w:eastAsia="ru-RU"/>
              </w:rPr>
            </w:pPr>
            <w:r w:rsidRPr="00CE2B75">
              <w:rPr>
                <w:rFonts w:ascii="Times New Roman" w:eastAsia="Times New Roman" w:hAnsi="Times New Roman" w:cs="Times New Roman"/>
                <w:bCs/>
                <w:sz w:val="20"/>
                <w:szCs w:val="20"/>
                <w:lang w:eastAsia="ru-RU"/>
              </w:rPr>
              <w:t>Муниципальная  программа                                     "</w:t>
            </w:r>
            <w:proofErr w:type="spellStart"/>
            <w:r w:rsidRPr="00CE2B75">
              <w:rPr>
                <w:rFonts w:ascii="Times New Roman" w:eastAsia="Times New Roman" w:hAnsi="Times New Roman" w:cs="Times New Roman"/>
                <w:bCs/>
                <w:sz w:val="20"/>
                <w:szCs w:val="20"/>
                <w:lang w:eastAsia="ru-RU"/>
              </w:rPr>
              <w:t>Энергоресурсосбережение</w:t>
            </w:r>
            <w:proofErr w:type="spellEnd"/>
            <w:r w:rsidRPr="00CE2B75">
              <w:rPr>
                <w:rFonts w:ascii="Times New Roman" w:eastAsia="Times New Roman" w:hAnsi="Times New Roman" w:cs="Times New Roman"/>
                <w:bCs/>
                <w:sz w:val="20"/>
                <w:szCs w:val="20"/>
                <w:lang w:eastAsia="ru-RU"/>
              </w:rPr>
              <w:t xml:space="preserve"> и повышение </w:t>
            </w:r>
            <w:proofErr w:type="spellStart"/>
            <w:r w:rsidRPr="00CE2B75">
              <w:rPr>
                <w:rFonts w:ascii="Times New Roman" w:eastAsia="Times New Roman" w:hAnsi="Times New Roman" w:cs="Times New Roman"/>
                <w:bCs/>
                <w:sz w:val="20"/>
                <w:szCs w:val="20"/>
                <w:lang w:eastAsia="ru-RU"/>
              </w:rPr>
              <w:t>энергоэффективности</w:t>
            </w:r>
            <w:proofErr w:type="spellEnd"/>
            <w:r w:rsidRPr="00CE2B75">
              <w:rPr>
                <w:rFonts w:ascii="Times New Roman" w:eastAsia="Times New Roman" w:hAnsi="Times New Roman" w:cs="Times New Roman"/>
                <w:bCs/>
                <w:sz w:val="20"/>
                <w:szCs w:val="20"/>
                <w:lang w:eastAsia="ru-RU"/>
              </w:rPr>
              <w:t xml:space="preserve"> городского округа город Михайловка на период до 2020 года"</w:t>
            </w:r>
          </w:p>
        </w:tc>
        <w:tc>
          <w:tcPr>
            <w:tcW w:w="1136" w:type="pct"/>
            <w:tcBorders>
              <w:top w:val="nil"/>
              <w:left w:val="nil"/>
              <w:bottom w:val="single" w:sz="4" w:space="0" w:color="auto"/>
              <w:right w:val="single" w:sz="4" w:space="0" w:color="auto"/>
            </w:tcBorders>
            <w:shd w:val="clear" w:color="auto" w:fill="auto"/>
            <w:hideMark/>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sidRPr="00CE2B75">
              <w:rPr>
                <w:rFonts w:ascii="Times New Roman" w:eastAsia="Times New Roman" w:hAnsi="Times New Roman" w:cs="Times New Roman"/>
                <w:bCs/>
                <w:sz w:val="20"/>
                <w:szCs w:val="20"/>
                <w:lang w:eastAsia="ru-RU"/>
              </w:rPr>
              <w:t>2652,0</w:t>
            </w:r>
          </w:p>
        </w:tc>
        <w:tc>
          <w:tcPr>
            <w:tcW w:w="678" w:type="pct"/>
            <w:tcBorders>
              <w:top w:val="nil"/>
              <w:left w:val="nil"/>
              <w:bottom w:val="single" w:sz="4" w:space="0" w:color="auto"/>
              <w:right w:val="single" w:sz="4" w:space="0" w:color="auto"/>
            </w:tcBorders>
            <w:shd w:val="clear" w:color="auto" w:fill="auto"/>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2135,3</w:t>
            </w:r>
          </w:p>
        </w:tc>
        <w:tc>
          <w:tcPr>
            <w:tcW w:w="736" w:type="pct"/>
            <w:tcBorders>
              <w:top w:val="nil"/>
              <w:left w:val="nil"/>
              <w:bottom w:val="single" w:sz="4" w:space="0" w:color="auto"/>
              <w:right w:val="single" w:sz="4" w:space="0" w:color="auto"/>
            </w:tcBorders>
            <w:shd w:val="clear" w:color="auto" w:fill="auto"/>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2134,8</w:t>
            </w:r>
          </w:p>
        </w:tc>
        <w:tc>
          <w:tcPr>
            <w:tcW w:w="655" w:type="pct"/>
            <w:tcBorders>
              <w:top w:val="nil"/>
              <w:left w:val="nil"/>
              <w:bottom w:val="single" w:sz="4" w:space="0" w:color="auto"/>
              <w:right w:val="single" w:sz="4" w:space="0" w:color="auto"/>
            </w:tcBorders>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99,9</w:t>
            </w:r>
          </w:p>
        </w:tc>
      </w:tr>
      <w:tr w:rsidR="00661346" w:rsidRPr="006A25D1" w:rsidTr="00661346">
        <w:trPr>
          <w:trHeight w:val="976"/>
        </w:trPr>
        <w:tc>
          <w:tcPr>
            <w:tcW w:w="1795" w:type="pct"/>
            <w:tcBorders>
              <w:top w:val="nil"/>
              <w:left w:val="single" w:sz="4" w:space="0" w:color="auto"/>
              <w:bottom w:val="single" w:sz="4" w:space="0" w:color="auto"/>
              <w:right w:val="single" w:sz="4" w:space="0" w:color="auto"/>
            </w:tcBorders>
            <w:shd w:val="clear" w:color="auto" w:fill="auto"/>
          </w:tcPr>
          <w:p w:rsidR="00661346" w:rsidRPr="006A25D1" w:rsidRDefault="00661346" w:rsidP="00661346">
            <w:pPr>
              <w:spacing w:after="0" w:line="240" w:lineRule="auto"/>
              <w:rPr>
                <w:rFonts w:ascii="Times New Roman" w:eastAsia="Times New Roman" w:hAnsi="Times New Roman" w:cs="Times New Roman"/>
                <w:bCs/>
                <w:sz w:val="20"/>
                <w:szCs w:val="20"/>
                <w:lang w:eastAsia="ru-RU"/>
              </w:rPr>
            </w:pPr>
            <w:r w:rsidRPr="006A25D1">
              <w:rPr>
                <w:rFonts w:ascii="Times New Roman" w:eastAsia="Times New Roman" w:hAnsi="Times New Roman" w:cs="Times New Roman"/>
                <w:bCs/>
                <w:sz w:val="20"/>
                <w:szCs w:val="20"/>
                <w:lang w:eastAsia="ru-RU"/>
              </w:rPr>
              <w:t xml:space="preserve">Муниципальная программа «Формирование здорового образа жизни </w:t>
            </w:r>
            <w:proofErr w:type="gramStart"/>
            <w:r w:rsidRPr="006A25D1">
              <w:rPr>
                <w:rFonts w:ascii="Times New Roman" w:eastAsia="Times New Roman" w:hAnsi="Times New Roman" w:cs="Times New Roman"/>
                <w:bCs/>
                <w:sz w:val="20"/>
                <w:szCs w:val="20"/>
                <w:lang w:eastAsia="ru-RU"/>
              </w:rPr>
              <w:t>обучающихся</w:t>
            </w:r>
            <w:proofErr w:type="gramEnd"/>
            <w:r w:rsidRPr="006A25D1">
              <w:rPr>
                <w:rFonts w:ascii="Times New Roman" w:eastAsia="Times New Roman" w:hAnsi="Times New Roman" w:cs="Times New Roman"/>
                <w:bCs/>
                <w:sz w:val="20"/>
                <w:szCs w:val="20"/>
                <w:lang w:eastAsia="ru-RU"/>
              </w:rPr>
              <w:t xml:space="preserve">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sidRPr="006A25D1">
              <w:rPr>
                <w:rFonts w:ascii="Times New Roman" w:eastAsia="Times New Roman" w:hAnsi="Times New Roman" w:cs="Times New Roman"/>
                <w:bCs/>
                <w:sz w:val="20"/>
                <w:szCs w:val="20"/>
                <w:lang w:eastAsia="ru-RU"/>
              </w:rPr>
              <w:t>5,0</w:t>
            </w:r>
          </w:p>
        </w:tc>
        <w:tc>
          <w:tcPr>
            <w:tcW w:w="678" w:type="pct"/>
            <w:tcBorders>
              <w:top w:val="nil"/>
              <w:left w:val="nil"/>
              <w:bottom w:val="single" w:sz="4" w:space="0" w:color="auto"/>
              <w:right w:val="single" w:sz="4" w:space="0" w:color="auto"/>
            </w:tcBorders>
            <w:shd w:val="clear" w:color="auto" w:fill="auto"/>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w:t>
            </w:r>
          </w:p>
        </w:tc>
        <w:tc>
          <w:tcPr>
            <w:tcW w:w="736" w:type="pct"/>
            <w:tcBorders>
              <w:top w:val="nil"/>
              <w:left w:val="nil"/>
              <w:bottom w:val="single" w:sz="4" w:space="0" w:color="auto"/>
              <w:right w:val="single" w:sz="4" w:space="0" w:color="auto"/>
            </w:tcBorders>
            <w:shd w:val="clear" w:color="auto" w:fill="auto"/>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w:t>
            </w:r>
          </w:p>
        </w:tc>
        <w:tc>
          <w:tcPr>
            <w:tcW w:w="655" w:type="pct"/>
            <w:tcBorders>
              <w:top w:val="nil"/>
              <w:left w:val="nil"/>
              <w:bottom w:val="single" w:sz="4" w:space="0" w:color="auto"/>
              <w:right w:val="single" w:sz="4" w:space="0" w:color="auto"/>
            </w:tcBorders>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r>
      <w:tr w:rsidR="00661346" w:rsidRPr="00141934" w:rsidTr="00661346">
        <w:trPr>
          <w:trHeight w:val="976"/>
        </w:trPr>
        <w:tc>
          <w:tcPr>
            <w:tcW w:w="1795" w:type="pct"/>
            <w:tcBorders>
              <w:top w:val="nil"/>
              <w:left w:val="single" w:sz="4" w:space="0" w:color="auto"/>
              <w:bottom w:val="single" w:sz="4" w:space="0" w:color="auto"/>
              <w:right w:val="single" w:sz="4" w:space="0" w:color="auto"/>
            </w:tcBorders>
            <w:shd w:val="clear" w:color="auto" w:fill="auto"/>
          </w:tcPr>
          <w:p w:rsidR="00661346" w:rsidRPr="006A25D1" w:rsidRDefault="00661346" w:rsidP="00661346">
            <w:pPr>
              <w:spacing w:after="0" w:line="240" w:lineRule="auto"/>
              <w:rPr>
                <w:rFonts w:ascii="Times New Roman" w:eastAsia="Times New Roman" w:hAnsi="Times New Roman" w:cs="Times New Roman"/>
                <w:bCs/>
                <w:sz w:val="20"/>
                <w:szCs w:val="20"/>
                <w:lang w:eastAsia="ru-RU"/>
              </w:rPr>
            </w:pPr>
            <w:r w:rsidRPr="006A25D1">
              <w:rPr>
                <w:rFonts w:ascii="Times New Roman" w:eastAsia="Times New Roman" w:hAnsi="Times New Roman" w:cs="Times New Roman"/>
                <w:bCs/>
                <w:sz w:val="20"/>
                <w:szCs w:val="20"/>
                <w:lang w:eastAsia="ru-RU"/>
              </w:rPr>
              <w:t>Муниципальная программа «Профилактика правонарушений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sidRPr="006A25D1">
              <w:rPr>
                <w:rFonts w:ascii="Times New Roman" w:eastAsia="Times New Roman" w:hAnsi="Times New Roman" w:cs="Times New Roman"/>
                <w:bCs/>
                <w:sz w:val="20"/>
                <w:szCs w:val="20"/>
                <w:lang w:eastAsia="ru-RU"/>
              </w:rPr>
              <w:t>100,0</w:t>
            </w:r>
          </w:p>
        </w:tc>
        <w:tc>
          <w:tcPr>
            <w:tcW w:w="678" w:type="pct"/>
            <w:tcBorders>
              <w:top w:val="nil"/>
              <w:left w:val="nil"/>
              <w:bottom w:val="single" w:sz="4" w:space="0" w:color="auto"/>
              <w:right w:val="single" w:sz="4" w:space="0" w:color="auto"/>
            </w:tcBorders>
            <w:shd w:val="clear" w:color="auto" w:fill="auto"/>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726,9</w:t>
            </w:r>
          </w:p>
        </w:tc>
        <w:tc>
          <w:tcPr>
            <w:tcW w:w="736" w:type="pct"/>
            <w:tcBorders>
              <w:top w:val="nil"/>
              <w:left w:val="nil"/>
              <w:bottom w:val="single" w:sz="4" w:space="0" w:color="auto"/>
              <w:right w:val="single" w:sz="4" w:space="0" w:color="auto"/>
            </w:tcBorders>
            <w:shd w:val="clear" w:color="auto" w:fill="auto"/>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618,5</w:t>
            </w:r>
          </w:p>
        </w:tc>
        <w:tc>
          <w:tcPr>
            <w:tcW w:w="655" w:type="pct"/>
            <w:tcBorders>
              <w:top w:val="nil"/>
              <w:left w:val="nil"/>
              <w:bottom w:val="single" w:sz="4" w:space="0" w:color="auto"/>
              <w:right w:val="single" w:sz="4" w:space="0" w:color="auto"/>
            </w:tcBorders>
          </w:tcPr>
          <w:p w:rsidR="00661346" w:rsidRPr="006A25D1"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85,1</w:t>
            </w:r>
          </w:p>
        </w:tc>
      </w:tr>
      <w:tr w:rsidR="00661346" w:rsidRPr="00141934" w:rsidTr="00661346">
        <w:trPr>
          <w:trHeight w:val="699"/>
        </w:trPr>
        <w:tc>
          <w:tcPr>
            <w:tcW w:w="1795" w:type="pct"/>
            <w:tcBorders>
              <w:top w:val="nil"/>
              <w:left w:val="single" w:sz="4" w:space="0" w:color="auto"/>
              <w:bottom w:val="single" w:sz="4" w:space="0" w:color="auto"/>
              <w:right w:val="single" w:sz="4" w:space="0" w:color="auto"/>
            </w:tcBorders>
            <w:shd w:val="clear" w:color="auto" w:fill="auto"/>
          </w:tcPr>
          <w:p w:rsidR="00661346" w:rsidRPr="00172965" w:rsidRDefault="00661346" w:rsidP="00661346">
            <w:pPr>
              <w:spacing w:after="0" w:line="240" w:lineRule="auto"/>
              <w:rPr>
                <w:rFonts w:ascii="Times New Roman" w:eastAsia="Times New Roman" w:hAnsi="Times New Roman" w:cs="Times New Roman"/>
                <w:bCs/>
                <w:sz w:val="20"/>
                <w:szCs w:val="20"/>
                <w:lang w:eastAsia="ru-RU"/>
              </w:rPr>
            </w:pPr>
            <w:r w:rsidRPr="00172965">
              <w:rPr>
                <w:rFonts w:ascii="Times New Roman" w:eastAsia="Times New Roman" w:hAnsi="Times New Roman" w:cs="Times New Roman"/>
                <w:bCs/>
                <w:sz w:val="20"/>
                <w:szCs w:val="20"/>
                <w:lang w:eastAsia="ru-RU"/>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на 2014-2016 годы</w:t>
            </w:r>
          </w:p>
        </w:tc>
        <w:tc>
          <w:tcPr>
            <w:tcW w:w="1136" w:type="pct"/>
            <w:tcBorders>
              <w:top w:val="nil"/>
              <w:left w:val="nil"/>
              <w:bottom w:val="single" w:sz="4" w:space="0" w:color="auto"/>
              <w:right w:val="single" w:sz="4" w:space="0" w:color="auto"/>
            </w:tcBorders>
            <w:shd w:val="clear" w:color="auto" w:fill="auto"/>
          </w:tcPr>
          <w:p w:rsidR="00661346" w:rsidRPr="00172965" w:rsidRDefault="00661346" w:rsidP="00661346">
            <w:pPr>
              <w:spacing w:after="0" w:line="240" w:lineRule="auto"/>
              <w:jc w:val="center"/>
              <w:rPr>
                <w:rFonts w:ascii="Times New Roman" w:eastAsia="Times New Roman" w:hAnsi="Times New Roman" w:cs="Times New Roman"/>
                <w:bCs/>
                <w:sz w:val="20"/>
                <w:szCs w:val="20"/>
                <w:lang w:eastAsia="ru-RU"/>
              </w:rPr>
            </w:pPr>
            <w:r w:rsidRPr="00172965">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shd w:val="clear" w:color="auto" w:fill="auto"/>
          </w:tcPr>
          <w:p w:rsidR="00661346" w:rsidRPr="00172965" w:rsidRDefault="00661346" w:rsidP="00661346">
            <w:pPr>
              <w:spacing w:after="0" w:line="240" w:lineRule="auto"/>
              <w:jc w:val="center"/>
              <w:rPr>
                <w:rFonts w:ascii="Times New Roman" w:eastAsia="Times New Roman" w:hAnsi="Times New Roman" w:cs="Times New Roman"/>
                <w:bCs/>
                <w:sz w:val="20"/>
                <w:szCs w:val="20"/>
                <w:lang w:eastAsia="ru-RU"/>
              </w:rPr>
            </w:pPr>
            <w:r w:rsidRPr="00172965">
              <w:rPr>
                <w:rFonts w:ascii="Times New Roman" w:eastAsia="Times New Roman" w:hAnsi="Times New Roman" w:cs="Times New Roman"/>
                <w:bCs/>
                <w:sz w:val="20"/>
                <w:szCs w:val="20"/>
                <w:lang w:eastAsia="ru-RU"/>
              </w:rPr>
              <w:t>3564,4</w:t>
            </w:r>
          </w:p>
        </w:tc>
        <w:tc>
          <w:tcPr>
            <w:tcW w:w="736" w:type="pct"/>
            <w:tcBorders>
              <w:top w:val="nil"/>
              <w:left w:val="nil"/>
              <w:bottom w:val="single" w:sz="4" w:space="0" w:color="auto"/>
              <w:right w:val="single" w:sz="4" w:space="0" w:color="auto"/>
            </w:tcBorders>
            <w:shd w:val="clear" w:color="auto" w:fill="auto"/>
          </w:tcPr>
          <w:p w:rsidR="00661346" w:rsidRPr="00172965" w:rsidRDefault="00661346" w:rsidP="00661346">
            <w:pPr>
              <w:spacing w:after="0" w:line="240" w:lineRule="auto"/>
              <w:jc w:val="center"/>
              <w:rPr>
                <w:rFonts w:ascii="Times New Roman" w:eastAsia="Times New Roman" w:hAnsi="Times New Roman" w:cs="Times New Roman"/>
                <w:bCs/>
                <w:sz w:val="20"/>
                <w:szCs w:val="20"/>
                <w:lang w:eastAsia="ru-RU"/>
              </w:rPr>
            </w:pPr>
            <w:r w:rsidRPr="00172965">
              <w:rPr>
                <w:rFonts w:ascii="Times New Roman" w:eastAsia="Times New Roman" w:hAnsi="Times New Roman" w:cs="Times New Roman"/>
                <w:bCs/>
                <w:sz w:val="20"/>
                <w:szCs w:val="20"/>
                <w:lang w:eastAsia="ru-RU"/>
              </w:rPr>
              <w:t>3564,4</w:t>
            </w:r>
          </w:p>
        </w:tc>
        <w:tc>
          <w:tcPr>
            <w:tcW w:w="655" w:type="pct"/>
            <w:tcBorders>
              <w:top w:val="nil"/>
              <w:left w:val="nil"/>
              <w:bottom w:val="single" w:sz="4" w:space="0" w:color="auto"/>
              <w:right w:val="single" w:sz="4" w:space="0" w:color="auto"/>
            </w:tcBorders>
          </w:tcPr>
          <w:p w:rsidR="00661346" w:rsidRPr="00172965" w:rsidRDefault="00661346" w:rsidP="00661346">
            <w:pPr>
              <w:spacing w:after="0" w:line="240" w:lineRule="auto"/>
              <w:jc w:val="center"/>
              <w:rPr>
                <w:rFonts w:ascii="Times New Roman" w:eastAsia="Times New Roman" w:hAnsi="Times New Roman" w:cs="Times New Roman"/>
                <w:bCs/>
                <w:sz w:val="20"/>
                <w:szCs w:val="20"/>
                <w:lang w:eastAsia="ru-RU"/>
              </w:rPr>
            </w:pPr>
            <w:r w:rsidRPr="00172965">
              <w:rPr>
                <w:rFonts w:ascii="Times New Roman" w:eastAsia="Times New Roman" w:hAnsi="Times New Roman" w:cs="Times New Roman"/>
                <w:bCs/>
                <w:sz w:val="20"/>
                <w:szCs w:val="20"/>
                <w:lang w:eastAsia="ru-RU"/>
              </w:rPr>
              <w:t>100</w:t>
            </w:r>
          </w:p>
        </w:tc>
      </w:tr>
      <w:tr w:rsidR="00661346" w:rsidRPr="00141934" w:rsidTr="00661346">
        <w:trPr>
          <w:trHeight w:val="976"/>
        </w:trPr>
        <w:tc>
          <w:tcPr>
            <w:tcW w:w="1795" w:type="pct"/>
            <w:tcBorders>
              <w:top w:val="nil"/>
              <w:left w:val="single" w:sz="4" w:space="0" w:color="auto"/>
              <w:bottom w:val="single" w:sz="4" w:space="0" w:color="auto"/>
              <w:right w:val="single" w:sz="4" w:space="0" w:color="auto"/>
            </w:tcBorders>
            <w:shd w:val="clear" w:color="auto" w:fill="auto"/>
          </w:tcPr>
          <w:p w:rsidR="00661346" w:rsidRPr="004D734B" w:rsidRDefault="00661346" w:rsidP="00661346">
            <w:pPr>
              <w:spacing w:after="0" w:line="240" w:lineRule="auto"/>
              <w:rPr>
                <w:rFonts w:ascii="Times New Roman" w:eastAsia="Times New Roman" w:hAnsi="Times New Roman" w:cs="Times New Roman"/>
                <w:bCs/>
                <w:sz w:val="20"/>
                <w:szCs w:val="20"/>
                <w:lang w:eastAsia="ru-RU"/>
              </w:rPr>
            </w:pPr>
            <w:r w:rsidRPr="004D734B">
              <w:rPr>
                <w:rFonts w:ascii="Times New Roman" w:eastAsia="Times New Roman" w:hAnsi="Times New Roman" w:cs="Times New Roman"/>
                <w:bCs/>
                <w:sz w:val="20"/>
                <w:szCs w:val="20"/>
                <w:lang w:eastAsia="ru-RU"/>
              </w:rPr>
              <w:lastRenderedPageBreak/>
              <w:t>Муниципальная программа «Развитие и поддержка малого и среднего предпринимательства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tcPr>
          <w:p w:rsidR="00661346" w:rsidRPr="004D734B" w:rsidRDefault="00661346" w:rsidP="00661346">
            <w:pPr>
              <w:spacing w:after="0" w:line="240" w:lineRule="auto"/>
              <w:jc w:val="center"/>
              <w:rPr>
                <w:rFonts w:ascii="Times New Roman" w:eastAsia="Times New Roman" w:hAnsi="Times New Roman" w:cs="Times New Roman"/>
                <w:bCs/>
                <w:sz w:val="20"/>
                <w:szCs w:val="20"/>
                <w:lang w:eastAsia="ru-RU"/>
              </w:rPr>
            </w:pPr>
            <w:r w:rsidRPr="004D734B">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shd w:val="clear" w:color="auto" w:fill="auto"/>
          </w:tcPr>
          <w:p w:rsidR="00661346" w:rsidRPr="004D734B" w:rsidRDefault="00661346" w:rsidP="00661346">
            <w:pPr>
              <w:spacing w:after="0" w:line="240" w:lineRule="auto"/>
              <w:jc w:val="center"/>
              <w:rPr>
                <w:rFonts w:ascii="Times New Roman" w:eastAsia="Times New Roman" w:hAnsi="Times New Roman" w:cs="Times New Roman"/>
                <w:bCs/>
                <w:sz w:val="20"/>
                <w:szCs w:val="20"/>
                <w:lang w:eastAsia="ru-RU"/>
              </w:rPr>
            </w:pPr>
            <w:r w:rsidRPr="004D734B">
              <w:rPr>
                <w:rFonts w:ascii="Times New Roman" w:eastAsia="Times New Roman" w:hAnsi="Times New Roman" w:cs="Times New Roman"/>
                <w:bCs/>
                <w:sz w:val="20"/>
                <w:szCs w:val="20"/>
                <w:lang w:eastAsia="ru-RU"/>
              </w:rPr>
              <w:t>413,0</w:t>
            </w:r>
          </w:p>
        </w:tc>
        <w:tc>
          <w:tcPr>
            <w:tcW w:w="736" w:type="pct"/>
            <w:tcBorders>
              <w:top w:val="nil"/>
              <w:left w:val="nil"/>
              <w:bottom w:val="single" w:sz="4" w:space="0" w:color="auto"/>
              <w:right w:val="single" w:sz="4" w:space="0" w:color="auto"/>
            </w:tcBorders>
            <w:shd w:val="clear" w:color="auto" w:fill="auto"/>
          </w:tcPr>
          <w:p w:rsidR="00661346" w:rsidRPr="004D734B" w:rsidRDefault="00661346" w:rsidP="00661346">
            <w:pPr>
              <w:spacing w:after="0" w:line="240" w:lineRule="auto"/>
              <w:jc w:val="center"/>
              <w:rPr>
                <w:rFonts w:ascii="Times New Roman" w:eastAsia="Times New Roman" w:hAnsi="Times New Roman" w:cs="Times New Roman"/>
                <w:bCs/>
                <w:sz w:val="20"/>
                <w:szCs w:val="20"/>
                <w:lang w:eastAsia="ru-RU"/>
              </w:rPr>
            </w:pPr>
            <w:r w:rsidRPr="004D734B">
              <w:rPr>
                <w:rFonts w:ascii="Times New Roman" w:eastAsia="Times New Roman" w:hAnsi="Times New Roman" w:cs="Times New Roman"/>
                <w:bCs/>
                <w:sz w:val="20"/>
                <w:szCs w:val="20"/>
                <w:lang w:eastAsia="ru-RU"/>
              </w:rPr>
              <w:t>413,0</w:t>
            </w:r>
          </w:p>
        </w:tc>
        <w:tc>
          <w:tcPr>
            <w:tcW w:w="655" w:type="pct"/>
            <w:tcBorders>
              <w:top w:val="nil"/>
              <w:left w:val="nil"/>
              <w:bottom w:val="single" w:sz="4" w:space="0" w:color="auto"/>
              <w:right w:val="single" w:sz="4" w:space="0" w:color="auto"/>
            </w:tcBorders>
          </w:tcPr>
          <w:p w:rsidR="00661346" w:rsidRPr="004D734B" w:rsidRDefault="00661346" w:rsidP="00661346">
            <w:pPr>
              <w:spacing w:after="0" w:line="240" w:lineRule="auto"/>
              <w:jc w:val="center"/>
              <w:rPr>
                <w:rFonts w:ascii="Times New Roman" w:eastAsia="Times New Roman" w:hAnsi="Times New Roman" w:cs="Times New Roman"/>
                <w:bCs/>
                <w:sz w:val="20"/>
                <w:szCs w:val="20"/>
                <w:lang w:eastAsia="ru-RU"/>
              </w:rPr>
            </w:pPr>
            <w:r w:rsidRPr="004D734B">
              <w:rPr>
                <w:rFonts w:ascii="Times New Roman" w:eastAsia="Times New Roman" w:hAnsi="Times New Roman" w:cs="Times New Roman"/>
                <w:bCs/>
                <w:sz w:val="20"/>
                <w:szCs w:val="20"/>
                <w:lang w:eastAsia="ru-RU"/>
              </w:rPr>
              <w:t>100</w:t>
            </w:r>
          </w:p>
        </w:tc>
      </w:tr>
      <w:tr w:rsidR="00661346" w:rsidRPr="00141934" w:rsidTr="00661346">
        <w:trPr>
          <w:trHeight w:val="976"/>
        </w:trPr>
        <w:tc>
          <w:tcPr>
            <w:tcW w:w="1795" w:type="pct"/>
            <w:tcBorders>
              <w:top w:val="nil"/>
              <w:left w:val="single" w:sz="4" w:space="0" w:color="auto"/>
              <w:bottom w:val="single" w:sz="4" w:space="0" w:color="auto"/>
              <w:right w:val="single" w:sz="4" w:space="0" w:color="auto"/>
            </w:tcBorders>
            <w:shd w:val="clear" w:color="auto" w:fill="auto"/>
          </w:tcPr>
          <w:p w:rsidR="00661346" w:rsidRPr="000F291B" w:rsidRDefault="00661346" w:rsidP="00661346">
            <w:pPr>
              <w:spacing w:after="0" w:line="240" w:lineRule="auto"/>
              <w:rPr>
                <w:rFonts w:ascii="Times New Roman" w:eastAsia="Times New Roman" w:hAnsi="Times New Roman" w:cs="Times New Roman"/>
                <w:bCs/>
                <w:sz w:val="20"/>
                <w:szCs w:val="20"/>
                <w:lang w:eastAsia="ru-RU"/>
              </w:rPr>
            </w:pPr>
            <w:r w:rsidRPr="000F291B">
              <w:rPr>
                <w:rFonts w:ascii="Times New Roman" w:eastAsia="Times New Roman" w:hAnsi="Times New Roman" w:cs="Times New Roman"/>
                <w:bCs/>
                <w:sz w:val="20"/>
                <w:szCs w:val="20"/>
                <w:lang w:eastAsia="ru-RU"/>
              </w:rPr>
              <w:t>Муниципальная программа «Укрепление и развитие материально-технической базы учреждений культуры городского округа город Михайловка на 2015-2017 годы»</w:t>
            </w:r>
          </w:p>
        </w:tc>
        <w:tc>
          <w:tcPr>
            <w:tcW w:w="1136" w:type="pct"/>
            <w:tcBorders>
              <w:top w:val="nil"/>
              <w:left w:val="nil"/>
              <w:bottom w:val="single" w:sz="4" w:space="0" w:color="auto"/>
              <w:right w:val="single" w:sz="4" w:space="0" w:color="auto"/>
            </w:tcBorders>
            <w:shd w:val="clear" w:color="auto" w:fill="auto"/>
          </w:tcPr>
          <w:p w:rsidR="00661346" w:rsidRPr="000F291B" w:rsidRDefault="00661346" w:rsidP="00661346">
            <w:pPr>
              <w:spacing w:after="0" w:line="240" w:lineRule="auto"/>
              <w:jc w:val="center"/>
              <w:rPr>
                <w:rFonts w:ascii="Times New Roman" w:eastAsia="Times New Roman" w:hAnsi="Times New Roman" w:cs="Times New Roman"/>
                <w:bCs/>
                <w:sz w:val="20"/>
                <w:szCs w:val="20"/>
                <w:lang w:eastAsia="ru-RU"/>
              </w:rPr>
            </w:pPr>
            <w:r w:rsidRPr="000F291B">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shd w:val="clear" w:color="auto" w:fill="auto"/>
          </w:tcPr>
          <w:p w:rsidR="00661346" w:rsidRPr="000F291B" w:rsidRDefault="00661346" w:rsidP="00661346">
            <w:pPr>
              <w:spacing w:after="0" w:line="240" w:lineRule="auto"/>
              <w:jc w:val="center"/>
              <w:rPr>
                <w:rFonts w:ascii="Times New Roman" w:eastAsia="Times New Roman" w:hAnsi="Times New Roman" w:cs="Times New Roman"/>
                <w:bCs/>
                <w:sz w:val="20"/>
                <w:szCs w:val="20"/>
                <w:lang w:eastAsia="ru-RU"/>
              </w:rPr>
            </w:pPr>
            <w:r w:rsidRPr="000F291B">
              <w:rPr>
                <w:rFonts w:ascii="Times New Roman" w:eastAsia="Times New Roman" w:hAnsi="Times New Roman" w:cs="Times New Roman"/>
                <w:bCs/>
                <w:sz w:val="20"/>
                <w:szCs w:val="20"/>
                <w:lang w:eastAsia="ru-RU"/>
              </w:rPr>
              <w:t>3358,2</w:t>
            </w:r>
          </w:p>
        </w:tc>
        <w:tc>
          <w:tcPr>
            <w:tcW w:w="736" w:type="pct"/>
            <w:tcBorders>
              <w:top w:val="nil"/>
              <w:left w:val="nil"/>
              <w:bottom w:val="single" w:sz="4" w:space="0" w:color="auto"/>
              <w:right w:val="single" w:sz="4" w:space="0" w:color="auto"/>
            </w:tcBorders>
            <w:shd w:val="clear" w:color="auto" w:fill="auto"/>
          </w:tcPr>
          <w:p w:rsidR="00661346" w:rsidRPr="000F291B" w:rsidRDefault="00661346" w:rsidP="00661346">
            <w:pPr>
              <w:spacing w:after="0" w:line="240" w:lineRule="auto"/>
              <w:jc w:val="center"/>
              <w:rPr>
                <w:rFonts w:ascii="Times New Roman" w:eastAsia="Times New Roman" w:hAnsi="Times New Roman" w:cs="Times New Roman"/>
                <w:bCs/>
                <w:sz w:val="20"/>
                <w:szCs w:val="20"/>
                <w:lang w:eastAsia="ru-RU"/>
              </w:rPr>
            </w:pPr>
            <w:r w:rsidRPr="000F291B">
              <w:rPr>
                <w:rFonts w:ascii="Times New Roman" w:eastAsia="Times New Roman" w:hAnsi="Times New Roman" w:cs="Times New Roman"/>
                <w:bCs/>
                <w:sz w:val="20"/>
                <w:szCs w:val="20"/>
                <w:lang w:eastAsia="ru-RU"/>
              </w:rPr>
              <w:t>3346,6</w:t>
            </w:r>
          </w:p>
        </w:tc>
        <w:tc>
          <w:tcPr>
            <w:tcW w:w="655" w:type="pct"/>
            <w:tcBorders>
              <w:top w:val="nil"/>
              <w:left w:val="nil"/>
              <w:bottom w:val="single" w:sz="4" w:space="0" w:color="auto"/>
              <w:right w:val="single" w:sz="4" w:space="0" w:color="auto"/>
            </w:tcBorders>
          </w:tcPr>
          <w:p w:rsidR="00661346" w:rsidRPr="000F291B" w:rsidRDefault="00661346" w:rsidP="00661346">
            <w:pPr>
              <w:spacing w:after="0" w:line="240" w:lineRule="auto"/>
              <w:jc w:val="center"/>
              <w:rPr>
                <w:rFonts w:ascii="Times New Roman" w:eastAsia="Times New Roman" w:hAnsi="Times New Roman" w:cs="Times New Roman"/>
                <w:bCs/>
                <w:sz w:val="20"/>
                <w:szCs w:val="20"/>
                <w:lang w:eastAsia="ru-RU"/>
              </w:rPr>
            </w:pPr>
            <w:r w:rsidRPr="000F291B">
              <w:rPr>
                <w:rFonts w:ascii="Times New Roman" w:eastAsia="Times New Roman" w:hAnsi="Times New Roman" w:cs="Times New Roman"/>
                <w:bCs/>
                <w:sz w:val="20"/>
                <w:szCs w:val="20"/>
                <w:lang w:eastAsia="ru-RU"/>
              </w:rPr>
              <w:t>99,6</w:t>
            </w:r>
          </w:p>
        </w:tc>
      </w:tr>
      <w:tr w:rsidR="00661346" w:rsidRPr="00141934" w:rsidTr="00661346">
        <w:trPr>
          <w:trHeight w:val="976"/>
        </w:trPr>
        <w:tc>
          <w:tcPr>
            <w:tcW w:w="1795" w:type="pct"/>
            <w:tcBorders>
              <w:top w:val="nil"/>
              <w:left w:val="single" w:sz="4" w:space="0" w:color="auto"/>
              <w:bottom w:val="single" w:sz="4" w:space="0" w:color="auto"/>
              <w:right w:val="single" w:sz="4" w:space="0" w:color="auto"/>
            </w:tcBorders>
            <w:shd w:val="clear" w:color="auto" w:fill="auto"/>
          </w:tcPr>
          <w:p w:rsidR="00661346" w:rsidRPr="001A2B6E" w:rsidRDefault="00661346" w:rsidP="00661346">
            <w:pPr>
              <w:spacing w:after="0" w:line="240" w:lineRule="auto"/>
              <w:rPr>
                <w:rFonts w:ascii="Times New Roman" w:eastAsia="Times New Roman" w:hAnsi="Times New Roman" w:cs="Times New Roman"/>
                <w:bCs/>
                <w:sz w:val="20"/>
                <w:szCs w:val="20"/>
                <w:lang w:eastAsia="ru-RU"/>
              </w:rPr>
            </w:pPr>
            <w:r w:rsidRPr="001A2B6E">
              <w:rPr>
                <w:rFonts w:ascii="Times New Roman" w:eastAsia="Times New Roman" w:hAnsi="Times New Roman" w:cs="Times New Roman"/>
                <w:bCs/>
                <w:sz w:val="20"/>
                <w:szCs w:val="20"/>
                <w:lang w:eastAsia="ru-RU"/>
              </w:rPr>
              <w:t>Муниципальная программа «Развитие территориального общественного самоуправления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shd w:val="clear" w:color="auto" w:fill="auto"/>
          </w:tcPr>
          <w:p w:rsidR="00661346" w:rsidRPr="001A2B6E" w:rsidRDefault="00661346" w:rsidP="00661346">
            <w:pPr>
              <w:spacing w:after="0" w:line="240" w:lineRule="auto"/>
              <w:jc w:val="center"/>
              <w:rPr>
                <w:rFonts w:ascii="Times New Roman" w:eastAsia="Times New Roman" w:hAnsi="Times New Roman" w:cs="Times New Roman"/>
                <w:bCs/>
                <w:sz w:val="20"/>
                <w:szCs w:val="20"/>
                <w:lang w:eastAsia="ru-RU"/>
              </w:rPr>
            </w:pPr>
            <w:r w:rsidRPr="001A2B6E">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shd w:val="clear" w:color="auto" w:fill="auto"/>
          </w:tcPr>
          <w:p w:rsidR="00661346" w:rsidRPr="001A2B6E" w:rsidRDefault="00661346" w:rsidP="00661346">
            <w:pPr>
              <w:spacing w:after="0" w:line="240" w:lineRule="auto"/>
              <w:jc w:val="center"/>
              <w:rPr>
                <w:rFonts w:ascii="Times New Roman" w:eastAsia="Times New Roman" w:hAnsi="Times New Roman" w:cs="Times New Roman"/>
                <w:bCs/>
                <w:sz w:val="20"/>
                <w:szCs w:val="20"/>
                <w:lang w:eastAsia="ru-RU"/>
              </w:rPr>
            </w:pPr>
            <w:r w:rsidRPr="001A2B6E">
              <w:rPr>
                <w:rFonts w:ascii="Times New Roman" w:eastAsia="Times New Roman" w:hAnsi="Times New Roman" w:cs="Times New Roman"/>
                <w:bCs/>
                <w:sz w:val="20"/>
                <w:szCs w:val="20"/>
                <w:lang w:eastAsia="ru-RU"/>
              </w:rPr>
              <w:t>4746,5</w:t>
            </w:r>
          </w:p>
        </w:tc>
        <w:tc>
          <w:tcPr>
            <w:tcW w:w="736" w:type="pct"/>
            <w:tcBorders>
              <w:top w:val="nil"/>
              <w:left w:val="nil"/>
              <w:bottom w:val="single" w:sz="4" w:space="0" w:color="auto"/>
              <w:right w:val="single" w:sz="4" w:space="0" w:color="auto"/>
            </w:tcBorders>
            <w:shd w:val="clear" w:color="auto" w:fill="auto"/>
          </w:tcPr>
          <w:p w:rsidR="00661346" w:rsidRPr="001A2B6E" w:rsidRDefault="00661346" w:rsidP="00661346">
            <w:pPr>
              <w:spacing w:after="0" w:line="240" w:lineRule="auto"/>
              <w:jc w:val="center"/>
              <w:rPr>
                <w:rFonts w:ascii="Times New Roman" w:eastAsia="Times New Roman" w:hAnsi="Times New Roman" w:cs="Times New Roman"/>
                <w:bCs/>
                <w:sz w:val="20"/>
                <w:szCs w:val="20"/>
                <w:lang w:eastAsia="ru-RU"/>
              </w:rPr>
            </w:pPr>
            <w:r w:rsidRPr="001A2B6E">
              <w:rPr>
                <w:rFonts w:ascii="Times New Roman" w:eastAsia="Times New Roman" w:hAnsi="Times New Roman" w:cs="Times New Roman"/>
                <w:bCs/>
                <w:sz w:val="20"/>
                <w:szCs w:val="20"/>
                <w:lang w:eastAsia="ru-RU"/>
              </w:rPr>
              <w:t>4746,5</w:t>
            </w:r>
          </w:p>
        </w:tc>
        <w:tc>
          <w:tcPr>
            <w:tcW w:w="655" w:type="pct"/>
            <w:tcBorders>
              <w:top w:val="nil"/>
              <w:left w:val="nil"/>
              <w:bottom w:val="single" w:sz="4" w:space="0" w:color="auto"/>
              <w:right w:val="single" w:sz="4" w:space="0" w:color="auto"/>
            </w:tcBorders>
          </w:tcPr>
          <w:p w:rsidR="00661346" w:rsidRPr="001A2B6E" w:rsidRDefault="00661346" w:rsidP="00661346">
            <w:pPr>
              <w:spacing w:after="0" w:line="240" w:lineRule="auto"/>
              <w:jc w:val="center"/>
              <w:rPr>
                <w:rFonts w:ascii="Times New Roman" w:eastAsia="Times New Roman" w:hAnsi="Times New Roman" w:cs="Times New Roman"/>
                <w:bCs/>
                <w:sz w:val="20"/>
                <w:szCs w:val="20"/>
                <w:lang w:eastAsia="ru-RU"/>
              </w:rPr>
            </w:pPr>
            <w:r w:rsidRPr="001A2B6E">
              <w:rPr>
                <w:rFonts w:ascii="Times New Roman" w:eastAsia="Times New Roman" w:hAnsi="Times New Roman" w:cs="Times New Roman"/>
                <w:bCs/>
                <w:sz w:val="20"/>
                <w:szCs w:val="20"/>
                <w:lang w:eastAsia="ru-RU"/>
              </w:rPr>
              <w:t>100</w:t>
            </w:r>
          </w:p>
        </w:tc>
      </w:tr>
      <w:tr w:rsidR="00661346" w:rsidRPr="00141934" w:rsidTr="00661346">
        <w:trPr>
          <w:trHeight w:val="976"/>
        </w:trPr>
        <w:tc>
          <w:tcPr>
            <w:tcW w:w="1795" w:type="pct"/>
            <w:tcBorders>
              <w:top w:val="nil"/>
              <w:left w:val="single" w:sz="4" w:space="0" w:color="auto"/>
              <w:bottom w:val="single" w:sz="4" w:space="0" w:color="auto"/>
              <w:right w:val="single" w:sz="4" w:space="0" w:color="auto"/>
            </w:tcBorders>
            <w:shd w:val="clear" w:color="auto" w:fill="auto"/>
          </w:tcPr>
          <w:p w:rsidR="00661346" w:rsidRPr="00CE2B75" w:rsidRDefault="00661346" w:rsidP="00661346">
            <w:pPr>
              <w:spacing w:after="0" w:line="240" w:lineRule="auto"/>
              <w:rPr>
                <w:rFonts w:ascii="Times New Roman" w:eastAsia="Times New Roman" w:hAnsi="Times New Roman" w:cs="Times New Roman"/>
                <w:bCs/>
                <w:sz w:val="20"/>
                <w:szCs w:val="20"/>
                <w:lang w:eastAsia="ru-RU"/>
              </w:rPr>
            </w:pPr>
            <w:r w:rsidRPr="00CE2B75">
              <w:rPr>
                <w:rFonts w:ascii="Times New Roman" w:eastAsia="Times New Roman" w:hAnsi="Times New Roman" w:cs="Times New Roman"/>
                <w:bCs/>
                <w:sz w:val="20"/>
                <w:szCs w:val="20"/>
                <w:lang w:eastAsia="ru-RU"/>
              </w:rPr>
              <w:t>Муниципальная программа «Устойчивое развитие сельских территорий на 2014-2017 годы и на период до 2020 года»</w:t>
            </w:r>
          </w:p>
        </w:tc>
        <w:tc>
          <w:tcPr>
            <w:tcW w:w="1136" w:type="pct"/>
            <w:tcBorders>
              <w:top w:val="nil"/>
              <w:left w:val="nil"/>
              <w:bottom w:val="single" w:sz="4" w:space="0" w:color="auto"/>
              <w:right w:val="single" w:sz="4" w:space="0" w:color="auto"/>
            </w:tcBorders>
            <w:shd w:val="clear" w:color="auto" w:fill="auto"/>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sidRPr="00CE2B75">
              <w:rPr>
                <w:rFonts w:ascii="Times New Roman" w:eastAsia="Times New Roman" w:hAnsi="Times New Roman" w:cs="Times New Roman"/>
                <w:bCs/>
                <w:sz w:val="20"/>
                <w:szCs w:val="20"/>
                <w:lang w:eastAsia="ru-RU"/>
              </w:rPr>
              <w:t>1962,0</w:t>
            </w:r>
          </w:p>
        </w:tc>
        <w:tc>
          <w:tcPr>
            <w:tcW w:w="678" w:type="pct"/>
            <w:tcBorders>
              <w:top w:val="nil"/>
              <w:left w:val="nil"/>
              <w:bottom w:val="single" w:sz="4" w:space="0" w:color="auto"/>
              <w:right w:val="single" w:sz="4" w:space="0" w:color="auto"/>
            </w:tcBorders>
            <w:shd w:val="clear" w:color="auto" w:fill="auto"/>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12881,1</w:t>
            </w:r>
          </w:p>
        </w:tc>
        <w:tc>
          <w:tcPr>
            <w:tcW w:w="736" w:type="pct"/>
            <w:tcBorders>
              <w:top w:val="nil"/>
              <w:left w:val="nil"/>
              <w:bottom w:val="single" w:sz="4" w:space="0" w:color="auto"/>
              <w:right w:val="single" w:sz="4" w:space="0" w:color="auto"/>
            </w:tcBorders>
            <w:shd w:val="clear" w:color="auto" w:fill="auto"/>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12775,9</w:t>
            </w:r>
          </w:p>
        </w:tc>
        <w:tc>
          <w:tcPr>
            <w:tcW w:w="655" w:type="pct"/>
            <w:tcBorders>
              <w:top w:val="nil"/>
              <w:left w:val="nil"/>
              <w:bottom w:val="single" w:sz="4" w:space="0" w:color="auto"/>
              <w:right w:val="single" w:sz="4" w:space="0" w:color="auto"/>
            </w:tcBorders>
          </w:tcPr>
          <w:p w:rsidR="00661346" w:rsidRPr="00CE2B75" w:rsidRDefault="00661346" w:rsidP="006613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99,2</w:t>
            </w:r>
          </w:p>
        </w:tc>
      </w:tr>
      <w:tr w:rsidR="00661346" w:rsidRPr="00141934" w:rsidTr="00661346">
        <w:trPr>
          <w:trHeight w:val="420"/>
        </w:trPr>
        <w:tc>
          <w:tcPr>
            <w:tcW w:w="1795" w:type="pct"/>
            <w:tcBorders>
              <w:top w:val="nil"/>
              <w:left w:val="single" w:sz="4" w:space="0" w:color="auto"/>
              <w:bottom w:val="single" w:sz="4" w:space="0" w:color="auto"/>
              <w:right w:val="single" w:sz="4" w:space="0" w:color="auto"/>
            </w:tcBorders>
            <w:shd w:val="clear" w:color="auto" w:fill="auto"/>
            <w:hideMark/>
          </w:tcPr>
          <w:p w:rsidR="00661346" w:rsidRPr="00DF7BB7" w:rsidRDefault="00661346" w:rsidP="00661346">
            <w:pPr>
              <w:spacing w:after="0" w:line="240" w:lineRule="auto"/>
              <w:rPr>
                <w:rFonts w:ascii="Times New Roman" w:eastAsia="Times New Roman" w:hAnsi="Times New Roman" w:cs="Times New Roman"/>
                <w:bCs/>
                <w:sz w:val="20"/>
                <w:szCs w:val="20"/>
                <w:lang w:eastAsia="ru-RU"/>
              </w:rPr>
            </w:pPr>
            <w:r w:rsidRPr="00DF7BB7">
              <w:rPr>
                <w:rFonts w:ascii="Times New Roman" w:eastAsia="Times New Roman" w:hAnsi="Times New Roman" w:cs="Times New Roman"/>
                <w:bCs/>
                <w:sz w:val="20"/>
                <w:szCs w:val="20"/>
                <w:lang w:eastAsia="ru-RU"/>
              </w:rPr>
              <w:t>Всего:</w:t>
            </w:r>
          </w:p>
        </w:tc>
        <w:tc>
          <w:tcPr>
            <w:tcW w:w="1136" w:type="pct"/>
            <w:tcBorders>
              <w:top w:val="nil"/>
              <w:left w:val="nil"/>
              <w:bottom w:val="single" w:sz="4" w:space="0" w:color="auto"/>
              <w:right w:val="single" w:sz="4" w:space="0" w:color="auto"/>
            </w:tcBorders>
            <w:shd w:val="clear" w:color="auto" w:fill="auto"/>
            <w:hideMark/>
          </w:tcPr>
          <w:p w:rsidR="00661346" w:rsidRPr="00DF7BB7" w:rsidRDefault="00661346" w:rsidP="00661346">
            <w:pPr>
              <w:spacing w:after="0" w:line="240" w:lineRule="auto"/>
              <w:jc w:val="center"/>
              <w:rPr>
                <w:rFonts w:ascii="Times New Roman" w:eastAsia="Times New Roman" w:hAnsi="Times New Roman" w:cs="Times New Roman"/>
                <w:bCs/>
                <w:sz w:val="20"/>
                <w:szCs w:val="20"/>
                <w:lang w:eastAsia="ru-RU"/>
              </w:rPr>
            </w:pPr>
            <w:r w:rsidRPr="00DF7BB7">
              <w:rPr>
                <w:rFonts w:ascii="Times New Roman" w:eastAsia="Times New Roman" w:hAnsi="Times New Roman" w:cs="Times New Roman"/>
                <w:bCs/>
                <w:sz w:val="20"/>
                <w:szCs w:val="20"/>
                <w:lang w:eastAsia="ru-RU"/>
              </w:rPr>
              <w:t>184093,3</w:t>
            </w:r>
          </w:p>
        </w:tc>
        <w:tc>
          <w:tcPr>
            <w:tcW w:w="678" w:type="pct"/>
            <w:tcBorders>
              <w:top w:val="nil"/>
              <w:left w:val="nil"/>
              <w:bottom w:val="single" w:sz="4" w:space="0" w:color="auto"/>
              <w:right w:val="single" w:sz="4" w:space="0" w:color="auto"/>
            </w:tcBorders>
            <w:shd w:val="clear" w:color="auto" w:fill="auto"/>
          </w:tcPr>
          <w:p w:rsidR="00661346" w:rsidRPr="00DF7BB7" w:rsidRDefault="00661346" w:rsidP="00661346">
            <w:pPr>
              <w:spacing w:after="0" w:line="240" w:lineRule="auto"/>
              <w:jc w:val="center"/>
              <w:rPr>
                <w:rFonts w:ascii="Times New Roman" w:eastAsia="Times New Roman" w:hAnsi="Times New Roman" w:cs="Times New Roman"/>
                <w:bCs/>
                <w:sz w:val="20"/>
                <w:szCs w:val="20"/>
                <w:lang w:eastAsia="ru-RU"/>
              </w:rPr>
            </w:pPr>
            <w:r w:rsidRPr="00DF7BB7">
              <w:rPr>
                <w:rFonts w:ascii="Times New Roman" w:eastAsia="Times New Roman" w:hAnsi="Times New Roman" w:cs="Times New Roman"/>
                <w:bCs/>
                <w:sz w:val="20"/>
                <w:szCs w:val="20"/>
                <w:lang w:eastAsia="ru-RU"/>
              </w:rPr>
              <w:t>307265,8</w:t>
            </w:r>
          </w:p>
        </w:tc>
        <w:tc>
          <w:tcPr>
            <w:tcW w:w="736" w:type="pct"/>
            <w:tcBorders>
              <w:top w:val="nil"/>
              <w:left w:val="nil"/>
              <w:bottom w:val="single" w:sz="4" w:space="0" w:color="auto"/>
              <w:right w:val="single" w:sz="4" w:space="0" w:color="auto"/>
            </w:tcBorders>
            <w:shd w:val="clear" w:color="auto" w:fill="auto"/>
          </w:tcPr>
          <w:p w:rsidR="00661346" w:rsidRPr="00DF7BB7" w:rsidRDefault="00661346" w:rsidP="00661346">
            <w:pPr>
              <w:spacing w:after="0" w:line="240" w:lineRule="auto"/>
              <w:jc w:val="center"/>
              <w:rPr>
                <w:rFonts w:ascii="Times New Roman" w:eastAsia="Times New Roman" w:hAnsi="Times New Roman" w:cs="Times New Roman"/>
                <w:bCs/>
                <w:sz w:val="20"/>
                <w:szCs w:val="20"/>
                <w:lang w:eastAsia="ru-RU"/>
              </w:rPr>
            </w:pPr>
            <w:r w:rsidRPr="00DF7BB7">
              <w:rPr>
                <w:rFonts w:ascii="Times New Roman" w:eastAsia="Times New Roman" w:hAnsi="Times New Roman" w:cs="Times New Roman"/>
                <w:bCs/>
                <w:sz w:val="20"/>
                <w:szCs w:val="20"/>
                <w:lang w:eastAsia="ru-RU"/>
              </w:rPr>
              <w:t>300365,4</w:t>
            </w:r>
          </w:p>
        </w:tc>
        <w:tc>
          <w:tcPr>
            <w:tcW w:w="655" w:type="pct"/>
            <w:tcBorders>
              <w:top w:val="nil"/>
              <w:left w:val="nil"/>
              <w:bottom w:val="single" w:sz="4" w:space="0" w:color="auto"/>
              <w:right w:val="single" w:sz="4" w:space="0" w:color="auto"/>
            </w:tcBorders>
          </w:tcPr>
          <w:p w:rsidR="00661346" w:rsidRPr="00CD0736" w:rsidRDefault="00661346" w:rsidP="00661346">
            <w:pPr>
              <w:spacing w:after="0" w:line="240" w:lineRule="auto"/>
              <w:jc w:val="center"/>
              <w:rPr>
                <w:rFonts w:ascii="Times New Roman" w:eastAsia="Times New Roman" w:hAnsi="Times New Roman" w:cs="Times New Roman"/>
                <w:bCs/>
                <w:color w:val="1F497D" w:themeColor="text2"/>
                <w:sz w:val="20"/>
                <w:szCs w:val="20"/>
                <w:lang w:eastAsia="ru-RU"/>
              </w:rPr>
            </w:pPr>
            <w:r w:rsidRPr="002250F7">
              <w:rPr>
                <w:rFonts w:ascii="Times New Roman" w:eastAsia="Times New Roman" w:hAnsi="Times New Roman" w:cs="Times New Roman"/>
                <w:bCs/>
                <w:sz w:val="20"/>
                <w:szCs w:val="20"/>
                <w:lang w:eastAsia="ru-RU"/>
              </w:rPr>
              <w:t>97,7</w:t>
            </w:r>
          </w:p>
        </w:tc>
      </w:tr>
    </w:tbl>
    <w:p w:rsidR="00661346" w:rsidRPr="00141934" w:rsidRDefault="00661346" w:rsidP="00661346">
      <w:pPr>
        <w:spacing w:after="0" w:line="240" w:lineRule="auto"/>
        <w:ind w:firstLine="708"/>
        <w:jc w:val="both"/>
        <w:rPr>
          <w:rFonts w:ascii="Times New Roman" w:eastAsia="Times New Roman" w:hAnsi="Times New Roman" w:cs="Times New Roman"/>
          <w:sz w:val="24"/>
          <w:szCs w:val="20"/>
          <w:lang w:eastAsia="ru-RU"/>
        </w:rPr>
      </w:pPr>
    </w:p>
    <w:p w:rsidR="00661346" w:rsidRPr="00141934" w:rsidRDefault="00661346" w:rsidP="00661346">
      <w:pPr>
        <w:spacing w:after="0" w:line="240" w:lineRule="auto"/>
        <w:jc w:val="both"/>
        <w:rPr>
          <w:rFonts w:ascii="Times New Roman" w:eastAsia="Times New Roman" w:hAnsi="Times New Roman" w:cs="Times New Roman"/>
          <w:color w:val="C0504D"/>
          <w:sz w:val="24"/>
          <w:szCs w:val="20"/>
          <w:lang w:eastAsia="ru-RU"/>
        </w:rPr>
      </w:pPr>
    </w:p>
    <w:tbl>
      <w:tblPr>
        <w:tblW w:w="5000" w:type="pct"/>
        <w:tblCellMar>
          <w:left w:w="30" w:type="dxa"/>
          <w:right w:w="30" w:type="dxa"/>
        </w:tblCellMar>
        <w:tblLook w:val="0000" w:firstRow="0" w:lastRow="0" w:firstColumn="0" w:lastColumn="0" w:noHBand="0" w:noVBand="0"/>
      </w:tblPr>
      <w:tblGrid>
        <w:gridCol w:w="4709"/>
        <w:gridCol w:w="1277"/>
        <w:gridCol w:w="1316"/>
        <w:gridCol w:w="1056"/>
        <w:gridCol w:w="1056"/>
      </w:tblGrid>
      <w:tr w:rsidR="00661346" w:rsidRPr="00141934" w:rsidTr="00661346">
        <w:trPr>
          <w:trHeight w:val="466"/>
        </w:trPr>
        <w:tc>
          <w:tcPr>
            <w:tcW w:w="250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41934">
              <w:rPr>
                <w:rFonts w:ascii="Times New Roman" w:eastAsia="Times New Roman" w:hAnsi="Times New Roman" w:cs="Times New Roman"/>
                <w:color w:val="000000"/>
                <w:sz w:val="20"/>
                <w:szCs w:val="20"/>
                <w:lang w:eastAsia="ru-RU"/>
              </w:rPr>
              <w:t xml:space="preserve">Наименование ведомственной целевой программы </w:t>
            </w:r>
          </w:p>
        </w:tc>
        <w:tc>
          <w:tcPr>
            <w:tcW w:w="1377" w:type="pct"/>
            <w:gridSpan w:val="2"/>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41934">
              <w:rPr>
                <w:rFonts w:ascii="Times New Roman" w:eastAsia="Times New Roman" w:hAnsi="Times New Roman" w:cs="Times New Roman"/>
                <w:color w:val="000000"/>
                <w:sz w:val="20"/>
                <w:szCs w:val="20"/>
                <w:lang w:eastAsia="ru-RU"/>
              </w:rPr>
              <w:t>Сумма тыс. руб.</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1" w:type="pct"/>
            <w:vMerge w:val="restart"/>
            <w:tcBorders>
              <w:top w:val="single" w:sz="6" w:space="0" w:color="auto"/>
              <w:left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41934">
              <w:rPr>
                <w:rFonts w:ascii="Times New Roman" w:eastAsia="Times New Roman" w:hAnsi="Times New Roman" w:cs="Times New Roman"/>
                <w:color w:val="000000"/>
                <w:sz w:val="20"/>
                <w:szCs w:val="20"/>
                <w:lang w:eastAsia="ru-RU"/>
              </w:rPr>
              <w:t xml:space="preserve">% </w:t>
            </w:r>
            <w:proofErr w:type="spellStart"/>
            <w:r w:rsidRPr="00141934">
              <w:rPr>
                <w:rFonts w:ascii="Times New Roman" w:eastAsia="Times New Roman" w:hAnsi="Times New Roman" w:cs="Times New Roman"/>
                <w:color w:val="000000"/>
                <w:sz w:val="20"/>
                <w:szCs w:val="20"/>
                <w:lang w:eastAsia="ru-RU"/>
              </w:rPr>
              <w:t>выполн</w:t>
            </w:r>
            <w:proofErr w:type="spellEnd"/>
            <w:r w:rsidRPr="00141934">
              <w:rPr>
                <w:rFonts w:ascii="Times New Roman" w:eastAsia="Times New Roman" w:hAnsi="Times New Roman" w:cs="Times New Roman"/>
                <w:color w:val="000000"/>
                <w:sz w:val="20"/>
                <w:szCs w:val="20"/>
                <w:lang w:eastAsia="ru-RU"/>
              </w:rPr>
              <w:t>.</w:t>
            </w:r>
          </w:p>
        </w:tc>
      </w:tr>
      <w:tr w:rsidR="00661346" w:rsidRPr="00141934" w:rsidTr="00661346">
        <w:trPr>
          <w:trHeight w:val="914"/>
        </w:trPr>
        <w:tc>
          <w:tcPr>
            <w:tcW w:w="250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78"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41934">
              <w:rPr>
                <w:rFonts w:ascii="Times New Roman" w:eastAsia="Times New Roman" w:hAnsi="Times New Roman" w:cs="Times New Roman"/>
                <w:color w:val="000000"/>
                <w:sz w:val="20"/>
                <w:szCs w:val="20"/>
                <w:lang w:eastAsia="ru-RU"/>
              </w:rPr>
              <w:t>Утвер</w:t>
            </w:r>
            <w:r>
              <w:rPr>
                <w:rFonts w:ascii="Times New Roman" w:eastAsia="Times New Roman" w:hAnsi="Times New Roman" w:cs="Times New Roman"/>
                <w:color w:val="000000"/>
                <w:sz w:val="20"/>
                <w:szCs w:val="20"/>
                <w:lang w:eastAsia="ru-RU"/>
              </w:rPr>
              <w:t>ждено решением № 937</w:t>
            </w:r>
            <w:r w:rsidRPr="00141934">
              <w:rPr>
                <w:rFonts w:ascii="Times New Roman" w:eastAsia="Times New Roman" w:hAnsi="Times New Roman" w:cs="Times New Roman"/>
                <w:color w:val="000000"/>
                <w:sz w:val="20"/>
                <w:szCs w:val="20"/>
                <w:lang w:eastAsia="ru-RU"/>
              </w:rPr>
              <w:t xml:space="preserve"> от </w:t>
            </w:r>
            <w:r>
              <w:rPr>
                <w:rFonts w:ascii="Times New Roman" w:eastAsia="Times New Roman" w:hAnsi="Times New Roman" w:cs="Times New Roman"/>
                <w:color w:val="000000"/>
                <w:sz w:val="20"/>
                <w:szCs w:val="20"/>
                <w:lang w:eastAsia="ru-RU"/>
              </w:rPr>
              <w:t>26</w:t>
            </w:r>
            <w:r w:rsidRPr="00141934">
              <w:rPr>
                <w:rFonts w:ascii="Times New Roman" w:eastAsia="Times New Roman" w:hAnsi="Times New Roman" w:cs="Times New Roman"/>
                <w:color w:val="000000"/>
                <w:sz w:val="20"/>
                <w:szCs w:val="20"/>
                <w:lang w:eastAsia="ru-RU"/>
              </w:rPr>
              <w:t>.12.201</w:t>
            </w:r>
            <w:r>
              <w:rPr>
                <w:rFonts w:ascii="Times New Roman" w:eastAsia="Times New Roman" w:hAnsi="Times New Roman" w:cs="Times New Roman"/>
                <w:color w:val="000000"/>
                <w:sz w:val="20"/>
                <w:szCs w:val="20"/>
                <w:lang w:eastAsia="ru-RU"/>
              </w:rPr>
              <w:t>4</w:t>
            </w:r>
          </w:p>
        </w:tc>
        <w:tc>
          <w:tcPr>
            <w:tcW w:w="699"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41934">
              <w:rPr>
                <w:rFonts w:ascii="Times New Roman" w:eastAsia="Times New Roman" w:hAnsi="Times New Roman" w:cs="Times New Roman"/>
                <w:color w:val="000000"/>
                <w:sz w:val="20"/>
                <w:szCs w:val="20"/>
                <w:lang w:eastAsia="ru-RU"/>
              </w:rPr>
              <w:t>Уточненный план</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41934">
              <w:rPr>
                <w:rFonts w:ascii="Times New Roman" w:eastAsia="Times New Roman" w:hAnsi="Times New Roman" w:cs="Times New Roman"/>
                <w:color w:val="000000"/>
                <w:sz w:val="20"/>
                <w:szCs w:val="20"/>
                <w:lang w:eastAsia="ru-RU"/>
              </w:rPr>
              <w:t>Факт</w:t>
            </w:r>
            <w:proofErr w:type="gramStart"/>
            <w:r w:rsidRPr="00141934">
              <w:rPr>
                <w:rFonts w:ascii="Times New Roman" w:eastAsia="Times New Roman" w:hAnsi="Times New Roman" w:cs="Times New Roman"/>
                <w:color w:val="000000"/>
                <w:sz w:val="20"/>
                <w:szCs w:val="20"/>
                <w:lang w:eastAsia="ru-RU"/>
              </w:rPr>
              <w:t>.</w:t>
            </w:r>
            <w:proofErr w:type="gramEnd"/>
            <w:r w:rsidRPr="00141934">
              <w:rPr>
                <w:rFonts w:ascii="Times New Roman" w:eastAsia="Times New Roman" w:hAnsi="Times New Roman" w:cs="Times New Roman"/>
                <w:color w:val="000000"/>
                <w:sz w:val="20"/>
                <w:szCs w:val="20"/>
                <w:lang w:eastAsia="ru-RU"/>
              </w:rPr>
              <w:t xml:space="preserve"> </w:t>
            </w:r>
            <w:proofErr w:type="spellStart"/>
            <w:proofErr w:type="gramStart"/>
            <w:r w:rsidRPr="00141934">
              <w:rPr>
                <w:rFonts w:ascii="Times New Roman" w:eastAsia="Times New Roman" w:hAnsi="Times New Roman" w:cs="Times New Roman"/>
                <w:color w:val="000000"/>
                <w:sz w:val="20"/>
                <w:szCs w:val="20"/>
                <w:lang w:eastAsia="ru-RU"/>
              </w:rPr>
              <w:t>и</w:t>
            </w:r>
            <w:proofErr w:type="gramEnd"/>
            <w:r w:rsidRPr="00141934">
              <w:rPr>
                <w:rFonts w:ascii="Times New Roman" w:eastAsia="Times New Roman" w:hAnsi="Times New Roman" w:cs="Times New Roman"/>
                <w:color w:val="000000"/>
                <w:sz w:val="20"/>
                <w:szCs w:val="20"/>
                <w:lang w:eastAsia="ru-RU"/>
              </w:rPr>
              <w:t>сполн</w:t>
            </w:r>
            <w:proofErr w:type="spellEnd"/>
            <w:r w:rsidRPr="00141934">
              <w:rPr>
                <w:rFonts w:ascii="Times New Roman" w:eastAsia="Times New Roman" w:hAnsi="Times New Roman" w:cs="Times New Roman"/>
                <w:color w:val="000000"/>
                <w:sz w:val="20"/>
                <w:szCs w:val="20"/>
                <w:lang w:eastAsia="ru-RU"/>
              </w:rPr>
              <w:t>.</w:t>
            </w:r>
          </w:p>
        </w:tc>
        <w:tc>
          <w:tcPr>
            <w:tcW w:w="561" w:type="pct"/>
            <w:vMerge/>
            <w:tcBorders>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61346" w:rsidRPr="00141934" w:rsidTr="00661346">
        <w:trPr>
          <w:trHeight w:val="829"/>
        </w:trPr>
        <w:tc>
          <w:tcPr>
            <w:tcW w:w="250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41934">
              <w:rPr>
                <w:rFonts w:ascii="Times New Roman" w:eastAsia="Times New Roman" w:hAnsi="Times New Roman" w:cs="Times New Roman"/>
                <w:bCs/>
                <w:color w:val="000000"/>
                <w:sz w:val="20"/>
                <w:szCs w:val="20"/>
                <w:lang w:eastAsia="ru-RU"/>
              </w:rPr>
              <w:t>Ведомственная целевая программа "Благоустройство территории городского округа город Михайловка на 2013-2015 годы"</w:t>
            </w:r>
          </w:p>
        </w:tc>
        <w:tc>
          <w:tcPr>
            <w:tcW w:w="678"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21900,0</w:t>
            </w:r>
          </w:p>
        </w:tc>
        <w:tc>
          <w:tcPr>
            <w:tcW w:w="699"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32490,5</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31929,3</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98,2</w:t>
            </w:r>
          </w:p>
        </w:tc>
      </w:tr>
      <w:tr w:rsidR="00661346" w:rsidRPr="00141934" w:rsidTr="00661346">
        <w:trPr>
          <w:trHeight w:val="1265"/>
        </w:trPr>
        <w:tc>
          <w:tcPr>
            <w:tcW w:w="250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41934">
              <w:rPr>
                <w:rFonts w:ascii="Times New Roman" w:eastAsia="Times New Roman" w:hAnsi="Times New Roman" w:cs="Times New Roman"/>
                <w:bCs/>
                <w:color w:val="000000"/>
                <w:sz w:val="20"/>
                <w:szCs w:val="20"/>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2013-2015 годы"</w:t>
            </w:r>
          </w:p>
        </w:tc>
        <w:tc>
          <w:tcPr>
            <w:tcW w:w="678"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183018,9</w:t>
            </w:r>
          </w:p>
        </w:tc>
        <w:tc>
          <w:tcPr>
            <w:tcW w:w="699"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238192,1</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226482,2</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95,1</w:t>
            </w:r>
          </w:p>
        </w:tc>
      </w:tr>
      <w:tr w:rsidR="00661346" w:rsidRPr="00141934" w:rsidTr="00661346">
        <w:trPr>
          <w:trHeight w:val="1127"/>
        </w:trPr>
        <w:tc>
          <w:tcPr>
            <w:tcW w:w="250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41934">
              <w:rPr>
                <w:rFonts w:ascii="Times New Roman" w:eastAsia="Times New Roman" w:hAnsi="Times New Roman" w:cs="Times New Roman"/>
                <w:bCs/>
                <w:color w:val="000000"/>
                <w:sz w:val="20"/>
                <w:szCs w:val="20"/>
                <w:lang w:eastAsia="ru-RU"/>
              </w:rPr>
              <w:t>Ведомственная целевая программа "Обеспечение доступности и качества образования для населения городского округа город Михайловка" на 2013-2015 годы</w:t>
            </w:r>
          </w:p>
        </w:tc>
        <w:tc>
          <w:tcPr>
            <w:tcW w:w="678"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459784,0</w:t>
            </w:r>
          </w:p>
        </w:tc>
        <w:tc>
          <w:tcPr>
            <w:tcW w:w="699"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517548,7</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501914,8</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96,9</w:t>
            </w:r>
          </w:p>
        </w:tc>
      </w:tr>
      <w:tr w:rsidR="00661346" w:rsidRPr="00141934" w:rsidTr="00661346">
        <w:trPr>
          <w:trHeight w:val="534"/>
        </w:trPr>
        <w:tc>
          <w:tcPr>
            <w:tcW w:w="250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41934">
              <w:rPr>
                <w:rFonts w:ascii="Times New Roman" w:eastAsia="Times New Roman" w:hAnsi="Times New Roman" w:cs="Times New Roman"/>
                <w:bCs/>
                <w:color w:val="000000"/>
                <w:sz w:val="20"/>
                <w:szCs w:val="20"/>
                <w:lang w:eastAsia="ru-RU"/>
              </w:rPr>
              <w:t>Ведомственная целевая программа "Молодежь Михайловки" на 2013-2015 годы</w:t>
            </w:r>
          </w:p>
        </w:tc>
        <w:tc>
          <w:tcPr>
            <w:tcW w:w="678"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10298,0</w:t>
            </w:r>
          </w:p>
        </w:tc>
        <w:tc>
          <w:tcPr>
            <w:tcW w:w="699"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15710,2</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14636,4</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93,2</w:t>
            </w:r>
          </w:p>
        </w:tc>
      </w:tr>
      <w:tr w:rsidR="00661346" w:rsidRPr="00141934" w:rsidTr="00661346">
        <w:trPr>
          <w:trHeight w:val="853"/>
        </w:trPr>
        <w:tc>
          <w:tcPr>
            <w:tcW w:w="250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41934">
              <w:rPr>
                <w:rFonts w:ascii="Times New Roman" w:eastAsia="Times New Roman" w:hAnsi="Times New Roman" w:cs="Times New Roman"/>
                <w:bCs/>
                <w:color w:val="000000"/>
                <w:sz w:val="20"/>
                <w:szCs w:val="20"/>
                <w:lang w:eastAsia="ru-RU"/>
              </w:rPr>
              <w:t>Ведомственная целевая программа "Сохранени</w:t>
            </w:r>
            <w:r>
              <w:rPr>
                <w:rFonts w:ascii="Times New Roman" w:eastAsia="Times New Roman" w:hAnsi="Times New Roman" w:cs="Times New Roman"/>
                <w:bCs/>
                <w:color w:val="000000"/>
                <w:sz w:val="20"/>
                <w:szCs w:val="20"/>
                <w:lang w:eastAsia="ru-RU"/>
              </w:rPr>
              <w:t>е</w:t>
            </w:r>
            <w:r w:rsidRPr="00141934">
              <w:rPr>
                <w:rFonts w:ascii="Times New Roman" w:eastAsia="Times New Roman" w:hAnsi="Times New Roman" w:cs="Times New Roman"/>
                <w:bCs/>
                <w:color w:val="000000"/>
                <w:sz w:val="20"/>
                <w:szCs w:val="20"/>
                <w:lang w:eastAsia="ru-RU"/>
              </w:rPr>
              <w:t xml:space="preserve"> и развитие культуры городского округа город Михайловка" на 2013-2015 годы</w:t>
            </w:r>
          </w:p>
        </w:tc>
        <w:tc>
          <w:tcPr>
            <w:tcW w:w="678"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92129,0</w:t>
            </w:r>
          </w:p>
        </w:tc>
        <w:tc>
          <w:tcPr>
            <w:tcW w:w="699"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95500,9</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90604,6</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94,8</w:t>
            </w:r>
          </w:p>
        </w:tc>
      </w:tr>
      <w:tr w:rsidR="00661346" w:rsidRPr="00141934" w:rsidTr="00661346">
        <w:trPr>
          <w:trHeight w:val="406"/>
        </w:trPr>
        <w:tc>
          <w:tcPr>
            <w:tcW w:w="250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41934">
              <w:rPr>
                <w:rFonts w:ascii="Times New Roman" w:eastAsia="Times New Roman" w:hAnsi="Times New Roman" w:cs="Times New Roman"/>
                <w:bCs/>
                <w:color w:val="000000"/>
                <w:sz w:val="20"/>
                <w:szCs w:val="20"/>
                <w:lang w:eastAsia="ru-RU"/>
              </w:rPr>
              <w:t>Всего:</w:t>
            </w:r>
          </w:p>
        </w:tc>
        <w:tc>
          <w:tcPr>
            <w:tcW w:w="678"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767129,9</w:t>
            </w:r>
          </w:p>
        </w:tc>
        <w:tc>
          <w:tcPr>
            <w:tcW w:w="699"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899442,4</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661346"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865567,3</w:t>
            </w:r>
          </w:p>
        </w:tc>
        <w:tc>
          <w:tcPr>
            <w:tcW w:w="561" w:type="pct"/>
            <w:tcBorders>
              <w:top w:val="single" w:sz="6" w:space="0" w:color="auto"/>
              <w:left w:val="single" w:sz="6" w:space="0" w:color="auto"/>
              <w:bottom w:val="single" w:sz="6" w:space="0" w:color="auto"/>
              <w:right w:val="single" w:sz="6" w:space="0" w:color="auto"/>
            </w:tcBorders>
          </w:tcPr>
          <w:p w:rsidR="00661346" w:rsidRPr="00141934" w:rsidRDefault="00470B07" w:rsidP="0066134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96,2</w:t>
            </w:r>
          </w:p>
        </w:tc>
      </w:tr>
    </w:tbl>
    <w:p w:rsidR="00661346" w:rsidRDefault="00661346" w:rsidP="00C265F1">
      <w:pPr>
        <w:spacing w:after="0"/>
        <w:rPr>
          <w:rFonts w:ascii="Times New Roman" w:eastAsia="Calibri" w:hAnsi="Times New Roman" w:cs="Calibri"/>
          <w:b/>
          <w:sz w:val="24"/>
          <w:szCs w:val="24"/>
          <w:lang w:eastAsia="ar-SA"/>
        </w:rPr>
      </w:pPr>
    </w:p>
    <w:p w:rsidR="00C265F1" w:rsidRDefault="00C265F1" w:rsidP="00C265F1">
      <w:pPr>
        <w:spacing w:after="0"/>
        <w:rPr>
          <w:rFonts w:ascii="Times New Roman" w:eastAsia="Calibri" w:hAnsi="Times New Roman" w:cs="Calibri"/>
          <w:b/>
          <w:sz w:val="24"/>
          <w:szCs w:val="24"/>
          <w:lang w:eastAsia="ar-SA"/>
        </w:rPr>
      </w:pPr>
    </w:p>
    <w:p w:rsidR="00C265F1" w:rsidRDefault="00C265F1" w:rsidP="00C265F1">
      <w:pPr>
        <w:spacing w:after="0"/>
        <w:rPr>
          <w:rFonts w:ascii="Times New Roman" w:eastAsia="Calibri" w:hAnsi="Times New Roman" w:cs="Calibri"/>
          <w:b/>
          <w:sz w:val="24"/>
          <w:szCs w:val="24"/>
          <w:lang w:eastAsia="ar-SA"/>
        </w:rPr>
      </w:pPr>
    </w:p>
    <w:p w:rsidR="00C265F1" w:rsidRDefault="00C265F1" w:rsidP="00C265F1">
      <w:pPr>
        <w:spacing w:after="0"/>
        <w:rPr>
          <w:rFonts w:ascii="Times New Roman" w:eastAsia="Calibri" w:hAnsi="Times New Roman" w:cs="Calibri"/>
          <w:b/>
          <w:sz w:val="24"/>
          <w:szCs w:val="24"/>
          <w:lang w:eastAsia="ar-SA"/>
        </w:rPr>
      </w:pPr>
    </w:p>
    <w:p w:rsidR="00C265F1" w:rsidRDefault="00C265F1" w:rsidP="00C265F1">
      <w:pPr>
        <w:spacing w:after="0"/>
        <w:rPr>
          <w:rFonts w:ascii="Times New Roman" w:eastAsia="Calibri" w:hAnsi="Times New Roman" w:cs="Calibri"/>
          <w:b/>
          <w:sz w:val="24"/>
          <w:szCs w:val="24"/>
          <w:lang w:eastAsia="ar-SA"/>
        </w:rPr>
      </w:pPr>
    </w:p>
    <w:p w:rsidR="00C265F1" w:rsidRDefault="00C265F1" w:rsidP="00C265F1">
      <w:pPr>
        <w:spacing w:after="0"/>
        <w:rPr>
          <w:rFonts w:ascii="Times New Roman" w:eastAsia="Calibri" w:hAnsi="Times New Roman" w:cs="Calibri"/>
          <w:b/>
          <w:sz w:val="24"/>
          <w:szCs w:val="24"/>
          <w:lang w:eastAsia="ar-SA"/>
        </w:rPr>
      </w:pPr>
    </w:p>
    <w:p w:rsidR="00C265F1" w:rsidRDefault="00C265F1" w:rsidP="00C265F1">
      <w:pPr>
        <w:spacing w:after="0"/>
        <w:rPr>
          <w:rFonts w:ascii="Times New Roman" w:eastAsia="Calibri" w:hAnsi="Times New Roman" w:cs="Calibri"/>
          <w:b/>
          <w:sz w:val="24"/>
          <w:szCs w:val="24"/>
          <w:lang w:eastAsia="ar-SA"/>
        </w:rPr>
      </w:pPr>
    </w:p>
    <w:p w:rsidR="00C265F1" w:rsidRDefault="00C265F1" w:rsidP="00C265F1">
      <w:pPr>
        <w:spacing w:after="0"/>
        <w:rPr>
          <w:rFonts w:ascii="Times New Roman" w:eastAsia="Calibri" w:hAnsi="Times New Roman" w:cs="Calibri"/>
          <w:b/>
          <w:sz w:val="24"/>
          <w:szCs w:val="24"/>
          <w:lang w:eastAsia="ar-SA"/>
        </w:rPr>
      </w:pPr>
    </w:p>
    <w:p w:rsidR="00661346" w:rsidRDefault="00661346" w:rsidP="00661346">
      <w:pPr>
        <w:spacing w:after="0"/>
        <w:jc w:val="center"/>
        <w:rPr>
          <w:rFonts w:ascii="Times New Roman" w:eastAsia="Calibri" w:hAnsi="Times New Roman" w:cs="Calibri"/>
          <w:b/>
          <w:sz w:val="24"/>
          <w:szCs w:val="24"/>
          <w:lang w:eastAsia="ar-SA"/>
        </w:rPr>
      </w:pPr>
    </w:p>
    <w:p w:rsidR="00661346" w:rsidRPr="00141934" w:rsidRDefault="00661346" w:rsidP="00661346">
      <w:pPr>
        <w:spacing w:after="0"/>
        <w:jc w:val="center"/>
        <w:rPr>
          <w:rFonts w:ascii="Times New Roman" w:eastAsia="Calibri" w:hAnsi="Times New Roman" w:cs="Calibri"/>
          <w:b/>
          <w:sz w:val="24"/>
          <w:szCs w:val="24"/>
          <w:lang w:eastAsia="ar-SA"/>
        </w:rPr>
      </w:pPr>
      <w:r w:rsidRPr="00141934">
        <w:rPr>
          <w:rFonts w:ascii="Times New Roman" w:eastAsia="Calibri" w:hAnsi="Times New Roman" w:cs="Calibri"/>
          <w:b/>
          <w:sz w:val="24"/>
          <w:szCs w:val="24"/>
          <w:lang w:eastAsia="ar-SA"/>
        </w:rPr>
        <w:lastRenderedPageBreak/>
        <w:t>Исполнение судебных решений по взысканиям к бюджету</w:t>
      </w:r>
    </w:p>
    <w:p w:rsidR="00661346" w:rsidRPr="00141934" w:rsidRDefault="00661346" w:rsidP="00661346">
      <w:pPr>
        <w:spacing w:after="0"/>
        <w:jc w:val="center"/>
        <w:rPr>
          <w:rFonts w:ascii="Times New Roman" w:eastAsia="Calibri" w:hAnsi="Times New Roman" w:cs="Calibri"/>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051"/>
        <w:gridCol w:w="2100"/>
        <w:gridCol w:w="1162"/>
        <w:gridCol w:w="1332"/>
        <w:gridCol w:w="1099"/>
        <w:gridCol w:w="1202"/>
        <w:gridCol w:w="1171"/>
      </w:tblGrid>
      <w:tr w:rsidR="00661346" w:rsidRPr="00141934" w:rsidTr="00661346">
        <w:trPr>
          <w:trHeight w:val="1170"/>
        </w:trPr>
        <w:tc>
          <w:tcPr>
            <w:tcW w:w="237" w:type="pct"/>
            <w:shd w:val="clear" w:color="auto" w:fill="auto"/>
          </w:tcPr>
          <w:p w:rsidR="00661346" w:rsidRPr="00141934" w:rsidRDefault="00661346" w:rsidP="00661346">
            <w:pPr>
              <w:rPr>
                <w:rFonts w:ascii="Times New Roman" w:eastAsia="Calibri" w:hAnsi="Times New Roman" w:cs="Times New Roman"/>
                <w:sz w:val="20"/>
                <w:szCs w:val="20"/>
              </w:rPr>
            </w:pPr>
            <w:r w:rsidRPr="00141934">
              <w:rPr>
                <w:rFonts w:ascii="Times New Roman" w:eastAsia="Calibri" w:hAnsi="Times New Roman" w:cs="Times New Roman"/>
                <w:sz w:val="20"/>
                <w:szCs w:val="20"/>
              </w:rPr>
              <w:t xml:space="preserve">№ </w:t>
            </w:r>
            <w:proofErr w:type="gramStart"/>
            <w:r w:rsidRPr="00141934">
              <w:rPr>
                <w:rFonts w:ascii="Times New Roman" w:eastAsia="Calibri" w:hAnsi="Times New Roman" w:cs="Times New Roman"/>
                <w:sz w:val="20"/>
                <w:szCs w:val="20"/>
              </w:rPr>
              <w:t>п</w:t>
            </w:r>
            <w:proofErr w:type="gramEnd"/>
            <w:r w:rsidRPr="00141934">
              <w:rPr>
                <w:rFonts w:ascii="Times New Roman" w:eastAsia="Calibri" w:hAnsi="Times New Roman" w:cs="Times New Roman"/>
                <w:sz w:val="20"/>
                <w:szCs w:val="20"/>
                <w:lang w:val="en-US"/>
              </w:rPr>
              <w:t>/</w:t>
            </w:r>
            <w:r w:rsidRPr="00141934">
              <w:rPr>
                <w:rFonts w:ascii="Times New Roman" w:eastAsia="Calibri" w:hAnsi="Times New Roman" w:cs="Times New Roman"/>
                <w:sz w:val="20"/>
                <w:szCs w:val="20"/>
              </w:rPr>
              <w:t>п</w:t>
            </w:r>
          </w:p>
        </w:tc>
        <w:tc>
          <w:tcPr>
            <w:tcW w:w="549" w:type="pct"/>
            <w:shd w:val="clear" w:color="auto" w:fill="auto"/>
          </w:tcPr>
          <w:p w:rsidR="00661346" w:rsidRPr="00141934" w:rsidRDefault="00661346" w:rsidP="00661346">
            <w:pPr>
              <w:rPr>
                <w:rFonts w:ascii="Times New Roman" w:eastAsia="Calibri" w:hAnsi="Times New Roman" w:cs="Times New Roman"/>
                <w:sz w:val="20"/>
                <w:szCs w:val="20"/>
              </w:rPr>
            </w:pPr>
            <w:r w:rsidRPr="00141934">
              <w:rPr>
                <w:rFonts w:ascii="Times New Roman" w:eastAsia="Calibri" w:hAnsi="Times New Roman" w:cs="Times New Roman"/>
                <w:sz w:val="20"/>
                <w:szCs w:val="20"/>
              </w:rPr>
              <w:t xml:space="preserve">№, дата дела </w:t>
            </w:r>
          </w:p>
        </w:tc>
        <w:tc>
          <w:tcPr>
            <w:tcW w:w="1097" w:type="pct"/>
            <w:shd w:val="clear" w:color="auto" w:fill="auto"/>
          </w:tcPr>
          <w:p w:rsidR="00661346" w:rsidRPr="00141934" w:rsidRDefault="00661346" w:rsidP="00661346">
            <w:pPr>
              <w:rPr>
                <w:rFonts w:ascii="Times New Roman" w:eastAsia="Calibri" w:hAnsi="Times New Roman" w:cs="Times New Roman"/>
                <w:sz w:val="20"/>
                <w:szCs w:val="20"/>
              </w:rPr>
            </w:pPr>
            <w:r w:rsidRPr="00141934">
              <w:rPr>
                <w:rFonts w:ascii="Times New Roman" w:eastAsia="Calibri" w:hAnsi="Times New Roman" w:cs="Times New Roman"/>
                <w:sz w:val="20"/>
                <w:szCs w:val="20"/>
              </w:rPr>
              <w:t>Наименование организации, Ф.И.О. взыскателя</w:t>
            </w:r>
          </w:p>
        </w:tc>
        <w:tc>
          <w:tcPr>
            <w:tcW w:w="607" w:type="pct"/>
            <w:shd w:val="clear" w:color="auto" w:fill="auto"/>
          </w:tcPr>
          <w:p w:rsidR="00661346" w:rsidRPr="00141934" w:rsidRDefault="00661346" w:rsidP="00661346">
            <w:pPr>
              <w:rPr>
                <w:rFonts w:ascii="Times New Roman" w:eastAsia="Calibri" w:hAnsi="Times New Roman" w:cs="Times New Roman"/>
                <w:sz w:val="20"/>
                <w:szCs w:val="20"/>
              </w:rPr>
            </w:pPr>
            <w:r w:rsidRPr="00141934">
              <w:rPr>
                <w:rFonts w:ascii="Times New Roman" w:eastAsia="Calibri" w:hAnsi="Times New Roman" w:cs="Times New Roman"/>
                <w:sz w:val="20"/>
                <w:szCs w:val="20"/>
              </w:rPr>
              <w:t xml:space="preserve">Номер </w:t>
            </w:r>
            <w:proofErr w:type="spellStart"/>
            <w:r w:rsidRPr="00141934">
              <w:rPr>
                <w:rFonts w:ascii="Times New Roman" w:eastAsia="Calibri" w:hAnsi="Times New Roman" w:cs="Times New Roman"/>
                <w:sz w:val="20"/>
                <w:szCs w:val="20"/>
              </w:rPr>
              <w:t>испол</w:t>
            </w:r>
            <w:proofErr w:type="spellEnd"/>
            <w:r w:rsidRPr="00141934">
              <w:rPr>
                <w:rFonts w:ascii="Times New Roman" w:eastAsia="Calibri" w:hAnsi="Times New Roman" w:cs="Times New Roman"/>
                <w:sz w:val="20"/>
                <w:szCs w:val="20"/>
              </w:rPr>
              <w:t>. листа, дата поступления в комитет по финансам</w:t>
            </w:r>
          </w:p>
        </w:tc>
        <w:tc>
          <w:tcPr>
            <w:tcW w:w="696" w:type="pct"/>
            <w:shd w:val="clear" w:color="auto" w:fill="auto"/>
          </w:tcPr>
          <w:p w:rsidR="00661346" w:rsidRPr="00141934" w:rsidRDefault="00661346" w:rsidP="00661346">
            <w:pPr>
              <w:rPr>
                <w:rFonts w:ascii="Times New Roman" w:eastAsia="Calibri" w:hAnsi="Times New Roman" w:cs="Times New Roman"/>
                <w:sz w:val="20"/>
                <w:szCs w:val="20"/>
              </w:rPr>
            </w:pPr>
            <w:r w:rsidRPr="00141934">
              <w:rPr>
                <w:rFonts w:ascii="Times New Roman" w:eastAsia="Calibri" w:hAnsi="Times New Roman" w:cs="Times New Roman"/>
                <w:sz w:val="20"/>
                <w:szCs w:val="20"/>
              </w:rPr>
              <w:t>Наименование судебного органа</w:t>
            </w:r>
          </w:p>
        </w:tc>
        <w:tc>
          <w:tcPr>
            <w:tcW w:w="574" w:type="pct"/>
            <w:shd w:val="clear" w:color="auto" w:fill="auto"/>
          </w:tcPr>
          <w:p w:rsidR="00661346" w:rsidRPr="00141934" w:rsidRDefault="002E07E9" w:rsidP="00782ACA">
            <w:pPr>
              <w:rPr>
                <w:rFonts w:ascii="Times New Roman" w:eastAsia="Calibri" w:hAnsi="Times New Roman" w:cs="Times New Roman"/>
                <w:sz w:val="20"/>
                <w:szCs w:val="20"/>
              </w:rPr>
            </w:pPr>
            <w:r>
              <w:rPr>
                <w:rFonts w:ascii="Times New Roman" w:eastAsia="Calibri" w:hAnsi="Times New Roman" w:cs="Times New Roman"/>
                <w:sz w:val="20"/>
                <w:szCs w:val="20"/>
              </w:rPr>
              <w:t xml:space="preserve">Пени, недоимка, оплата услуг представителя, </w:t>
            </w:r>
            <w:r w:rsidR="00782ACA">
              <w:rPr>
                <w:rFonts w:ascii="Times New Roman" w:eastAsia="Calibri" w:hAnsi="Times New Roman" w:cs="Times New Roman"/>
                <w:sz w:val="20"/>
                <w:szCs w:val="20"/>
              </w:rPr>
              <w:t>проценты, убытки</w:t>
            </w:r>
            <w:r w:rsidR="00661346" w:rsidRPr="00141934">
              <w:rPr>
                <w:rFonts w:ascii="Times New Roman" w:eastAsia="Calibri" w:hAnsi="Times New Roman" w:cs="Times New Roman"/>
                <w:sz w:val="20"/>
                <w:szCs w:val="20"/>
              </w:rPr>
              <w:t>,</w:t>
            </w:r>
            <w:r w:rsidR="00782ACA">
              <w:rPr>
                <w:rFonts w:ascii="Times New Roman" w:eastAsia="Calibri" w:hAnsi="Times New Roman" w:cs="Times New Roman"/>
                <w:sz w:val="20"/>
                <w:szCs w:val="20"/>
              </w:rPr>
              <w:t xml:space="preserve"> и др.,</w:t>
            </w:r>
            <w:r w:rsidR="00661346" w:rsidRPr="00141934">
              <w:rPr>
                <w:rFonts w:ascii="Times New Roman" w:eastAsia="Calibri" w:hAnsi="Times New Roman" w:cs="Times New Roman"/>
                <w:sz w:val="20"/>
                <w:szCs w:val="20"/>
              </w:rPr>
              <w:t xml:space="preserve"> руб.</w:t>
            </w:r>
          </w:p>
        </w:tc>
        <w:tc>
          <w:tcPr>
            <w:tcW w:w="628" w:type="pct"/>
            <w:shd w:val="clear" w:color="auto" w:fill="auto"/>
          </w:tcPr>
          <w:p w:rsidR="00661346" w:rsidRPr="00141934" w:rsidRDefault="00661346" w:rsidP="00661346">
            <w:pPr>
              <w:rPr>
                <w:rFonts w:ascii="Times New Roman" w:eastAsia="Calibri" w:hAnsi="Times New Roman" w:cs="Times New Roman"/>
                <w:sz w:val="20"/>
                <w:szCs w:val="20"/>
              </w:rPr>
            </w:pPr>
            <w:proofErr w:type="gramStart"/>
            <w:r w:rsidRPr="00141934">
              <w:rPr>
                <w:rFonts w:ascii="Times New Roman" w:eastAsia="Calibri" w:hAnsi="Times New Roman" w:cs="Times New Roman"/>
                <w:sz w:val="20"/>
                <w:szCs w:val="20"/>
              </w:rPr>
              <w:t>Гос. пошлина</w:t>
            </w:r>
            <w:proofErr w:type="gramEnd"/>
            <w:r w:rsidRPr="00141934">
              <w:rPr>
                <w:rFonts w:ascii="Times New Roman" w:eastAsia="Calibri" w:hAnsi="Times New Roman" w:cs="Times New Roman"/>
                <w:sz w:val="20"/>
                <w:szCs w:val="20"/>
              </w:rPr>
              <w:t>, руб.</w:t>
            </w:r>
          </w:p>
        </w:tc>
        <w:tc>
          <w:tcPr>
            <w:tcW w:w="612" w:type="pct"/>
            <w:shd w:val="clear" w:color="auto" w:fill="auto"/>
          </w:tcPr>
          <w:p w:rsidR="00661346" w:rsidRPr="00141934" w:rsidRDefault="00661346" w:rsidP="00661346">
            <w:pPr>
              <w:rPr>
                <w:rFonts w:ascii="Times New Roman" w:eastAsia="Calibri" w:hAnsi="Times New Roman" w:cs="Times New Roman"/>
                <w:sz w:val="20"/>
                <w:szCs w:val="20"/>
              </w:rPr>
            </w:pPr>
            <w:r w:rsidRPr="00141934">
              <w:rPr>
                <w:rFonts w:ascii="Times New Roman" w:eastAsia="Calibri" w:hAnsi="Times New Roman" w:cs="Times New Roman"/>
                <w:sz w:val="20"/>
                <w:szCs w:val="20"/>
              </w:rPr>
              <w:t>Номер, дата пл. поручения</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w:t>
            </w:r>
          </w:p>
        </w:tc>
        <w:tc>
          <w:tcPr>
            <w:tcW w:w="549" w:type="pct"/>
            <w:shd w:val="clear" w:color="auto" w:fill="auto"/>
          </w:tcPr>
          <w:p w:rsidR="00661346" w:rsidRPr="007867DA"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2-1124</w:t>
            </w:r>
            <w:r w:rsidRPr="00782ACA">
              <w:rPr>
                <w:rFonts w:ascii="Times New Roman" w:eastAsia="Calibri" w:hAnsi="Times New Roman" w:cs="Times New Roman"/>
                <w:sz w:val="20"/>
                <w:szCs w:val="20"/>
              </w:rPr>
              <w:t>/</w:t>
            </w:r>
            <w:r>
              <w:rPr>
                <w:rFonts w:ascii="Times New Roman" w:eastAsia="Calibri" w:hAnsi="Times New Roman" w:cs="Times New Roman"/>
                <w:sz w:val="20"/>
                <w:szCs w:val="20"/>
              </w:rPr>
              <w:t>2014 от 28.08.2014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Сбойчакова</w:t>
            </w:r>
            <w:proofErr w:type="spellEnd"/>
            <w:r>
              <w:rPr>
                <w:rFonts w:ascii="Times New Roman" w:eastAsia="Calibri" w:hAnsi="Times New Roman" w:cs="Times New Roman"/>
                <w:sz w:val="20"/>
                <w:szCs w:val="20"/>
              </w:rPr>
              <w:t xml:space="preserve"> Е.Н.</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ВС 007198303, 10.12.2014 </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Михайловский районный суд</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1700,0</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1091 от 26.01.2015 на сумму 1700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w:t>
            </w:r>
          </w:p>
        </w:tc>
        <w:tc>
          <w:tcPr>
            <w:tcW w:w="549" w:type="pct"/>
            <w:shd w:val="clear" w:color="auto" w:fill="auto"/>
          </w:tcPr>
          <w:p w:rsidR="00661346" w:rsidRPr="000F51AE"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А12-193</w:t>
            </w:r>
            <w:r w:rsidRPr="007867DA">
              <w:rPr>
                <w:rFonts w:ascii="Times New Roman" w:eastAsia="Calibri" w:hAnsi="Times New Roman" w:cs="Times New Roman"/>
                <w:sz w:val="20"/>
                <w:szCs w:val="20"/>
              </w:rPr>
              <w:t>/</w:t>
            </w:r>
            <w:r>
              <w:rPr>
                <w:rFonts w:ascii="Times New Roman" w:eastAsia="Calibri" w:hAnsi="Times New Roman" w:cs="Times New Roman"/>
                <w:sz w:val="20"/>
                <w:szCs w:val="20"/>
              </w:rPr>
              <w:t>2014 от 05.03.2014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Михайловкамежрайгаз</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АС 000313404 от 29.10.2014 </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3928,5</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1367 от 30.01.2015 на сумму 3928,5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3</w:t>
            </w:r>
          </w:p>
        </w:tc>
        <w:tc>
          <w:tcPr>
            <w:tcW w:w="549" w:type="pct"/>
            <w:shd w:val="clear" w:color="auto" w:fill="auto"/>
          </w:tcPr>
          <w:p w:rsidR="00661346" w:rsidRPr="009C5AC0"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2-1680</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25.12.2014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Басова Л.А.</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ВС 041133699, 21.01.2015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Михайловский районный суд</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3000,0</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1073 от 26.01.2015 на сумму 3000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4</w:t>
            </w:r>
          </w:p>
        </w:tc>
        <w:tc>
          <w:tcPr>
            <w:tcW w:w="549" w:type="pct"/>
            <w:shd w:val="clear" w:color="auto" w:fill="auto"/>
          </w:tcPr>
          <w:p w:rsidR="00661346" w:rsidRPr="00A8748E"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А12-33652</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07.11.2014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МИФНС № 6</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006631377, 25.12.2014</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1285,93,</w:t>
            </w:r>
          </w:p>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34,16,</w:t>
            </w:r>
          </w:p>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74,09,</w:t>
            </w:r>
          </w:p>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10238,83</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79 от 27.01.2015на сумму 10238,83 руб.,  № 77 от 27.01.2015 на сумму 74,09 руб., № 75 от 27.01.2015 на сумму 34,16 руб., № 73 от 27.01.2015 на сумму 1285,93 руб.,  № 78 от 27.01.2015 на сумму 100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5</w:t>
            </w:r>
          </w:p>
        </w:tc>
        <w:tc>
          <w:tcPr>
            <w:tcW w:w="549" w:type="pct"/>
            <w:shd w:val="clear" w:color="auto" w:fill="auto"/>
          </w:tcPr>
          <w:p w:rsidR="00661346" w:rsidRPr="003404D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А12-8297</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04.06.2013</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w:t>
            </w:r>
            <w:proofErr w:type="spellStart"/>
            <w:r>
              <w:rPr>
                <w:rFonts w:ascii="Times New Roman" w:eastAsia="Calibri" w:hAnsi="Times New Roman" w:cs="Times New Roman"/>
                <w:sz w:val="20"/>
                <w:szCs w:val="20"/>
              </w:rPr>
              <w:t>Газпроммежрегионгаз</w:t>
            </w:r>
            <w:proofErr w:type="spellEnd"/>
            <w:r>
              <w:rPr>
                <w:rFonts w:ascii="Times New Roman" w:eastAsia="Calibri" w:hAnsi="Times New Roman" w:cs="Times New Roman"/>
                <w:sz w:val="20"/>
                <w:szCs w:val="20"/>
              </w:rPr>
              <w:t xml:space="preserve"> Волгоград»</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005948536 , 19.12.2014</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7109 от 17.03.2015  на сумму 100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6</w:t>
            </w:r>
          </w:p>
        </w:tc>
        <w:tc>
          <w:tcPr>
            <w:tcW w:w="549" w:type="pct"/>
            <w:shd w:val="clear" w:color="auto" w:fill="auto"/>
          </w:tcPr>
          <w:p w:rsidR="00661346" w:rsidRPr="00B97D5A"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А12-30907</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22.10.2014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«Михайловская ТЭЦ»</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006629618, 16.03.2015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268,17</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1340 от 20.04.2015 на сумму 268,17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lastRenderedPageBreak/>
              <w:t>7</w:t>
            </w:r>
          </w:p>
        </w:tc>
        <w:tc>
          <w:tcPr>
            <w:tcW w:w="549" w:type="pct"/>
            <w:shd w:val="clear" w:color="auto" w:fill="auto"/>
          </w:tcPr>
          <w:p w:rsidR="00661346" w:rsidRPr="00734DE7"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А12-30906</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22.10.2014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«Михайловское тепловое хозяйство»</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006629622, 16.03.2015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511,29</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43714 от 23.03.2015 на сумму 511,29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8</w:t>
            </w:r>
          </w:p>
        </w:tc>
        <w:tc>
          <w:tcPr>
            <w:tcW w:w="549" w:type="pct"/>
            <w:shd w:val="clear" w:color="auto" w:fill="auto"/>
          </w:tcPr>
          <w:p w:rsidR="00661346" w:rsidRPr="0058216C"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А12-30905</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22.10.2014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«Михайловское тепловое хозяйство»</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006629620, 16.03.2015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975,15</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1339 от 20.04.2015 на сумму 975,15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9</w:t>
            </w:r>
          </w:p>
        </w:tc>
        <w:tc>
          <w:tcPr>
            <w:tcW w:w="549" w:type="pct"/>
            <w:shd w:val="clear" w:color="auto" w:fill="auto"/>
          </w:tcPr>
          <w:p w:rsidR="00661346" w:rsidRPr="00F86488"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А12-18272</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25.07.2014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w:t>
            </w:r>
            <w:proofErr w:type="spellStart"/>
            <w:r>
              <w:rPr>
                <w:rFonts w:ascii="Times New Roman" w:eastAsia="Calibri" w:hAnsi="Times New Roman" w:cs="Times New Roman"/>
                <w:sz w:val="20"/>
                <w:szCs w:val="20"/>
              </w:rPr>
              <w:t>Сантехсервис</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007179081, 01.04.2015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2159,82</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2398,44</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8456 от 03.04.2015 на сумму 2398,44 руб., № 8457 от 03.04.2015 на сумму 2159,82 руб., </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10</w:t>
            </w:r>
          </w:p>
        </w:tc>
        <w:tc>
          <w:tcPr>
            <w:tcW w:w="549" w:type="pct"/>
            <w:shd w:val="clear" w:color="auto" w:fill="auto"/>
          </w:tcPr>
          <w:p w:rsidR="00661346" w:rsidRPr="00A61E2C"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А12-32943</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19.02.2014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w:t>
            </w:r>
            <w:proofErr w:type="spellStart"/>
            <w:r>
              <w:rPr>
                <w:rFonts w:ascii="Times New Roman" w:eastAsia="Calibri" w:hAnsi="Times New Roman" w:cs="Times New Roman"/>
                <w:sz w:val="20"/>
                <w:szCs w:val="20"/>
              </w:rPr>
              <w:t>Сантехсервис</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0000303770, 01.04.2015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9020,42</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4343,92</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8454 от 03.04.2015 на сумму 9020,42 руб.,  №8453 от 03.04.2015 на сумму 4343,92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11</w:t>
            </w:r>
          </w:p>
        </w:tc>
        <w:tc>
          <w:tcPr>
            <w:tcW w:w="549" w:type="pct"/>
            <w:shd w:val="clear" w:color="auto" w:fill="auto"/>
          </w:tcPr>
          <w:p w:rsidR="00661346" w:rsidRPr="004C060A"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А12-5083</w:t>
            </w:r>
            <w:r w:rsidRPr="004D0548">
              <w:rPr>
                <w:rFonts w:ascii="Times New Roman" w:eastAsia="Calibri" w:hAnsi="Times New Roman" w:cs="Times New Roman"/>
                <w:sz w:val="20"/>
                <w:szCs w:val="20"/>
              </w:rPr>
              <w:t>/</w:t>
            </w:r>
            <w:r>
              <w:rPr>
                <w:rFonts w:ascii="Times New Roman" w:eastAsia="Calibri" w:hAnsi="Times New Roman" w:cs="Times New Roman"/>
                <w:sz w:val="20"/>
                <w:szCs w:val="20"/>
              </w:rPr>
              <w:t>13 от 04.06.2013</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w:t>
            </w:r>
            <w:proofErr w:type="spellStart"/>
            <w:r>
              <w:rPr>
                <w:rFonts w:ascii="Times New Roman" w:eastAsia="Calibri" w:hAnsi="Times New Roman" w:cs="Times New Roman"/>
                <w:sz w:val="20"/>
                <w:szCs w:val="20"/>
              </w:rPr>
              <w:t>Сантехсервис</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005949874, 01.04.2015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3739,82</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2968,22</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8451 от 03.04.2015 на сумму 3739,82 руб., № 8450 от 03.04.2015 га сумму 2968,22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12</w:t>
            </w:r>
          </w:p>
        </w:tc>
        <w:tc>
          <w:tcPr>
            <w:tcW w:w="549" w:type="pct"/>
            <w:shd w:val="clear" w:color="auto" w:fill="auto"/>
          </w:tcPr>
          <w:p w:rsidR="00661346" w:rsidRPr="002D07EF"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А12-16531</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02.10.2013</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w:t>
            </w:r>
            <w:proofErr w:type="spellStart"/>
            <w:r>
              <w:rPr>
                <w:rFonts w:ascii="Times New Roman" w:eastAsia="Calibri" w:hAnsi="Times New Roman" w:cs="Times New Roman"/>
                <w:sz w:val="20"/>
                <w:szCs w:val="20"/>
              </w:rPr>
              <w:t>Сантехсервис</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006889047, 01.04.2015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8448 от 03.04.2015 на сумму 2000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13</w:t>
            </w:r>
          </w:p>
        </w:tc>
        <w:tc>
          <w:tcPr>
            <w:tcW w:w="549" w:type="pct"/>
            <w:shd w:val="clear" w:color="auto" w:fill="auto"/>
          </w:tcPr>
          <w:p w:rsidR="00661346" w:rsidRPr="009F0E05"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А-12-33615</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17.11.2014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w:t>
            </w:r>
            <w:proofErr w:type="spellStart"/>
            <w:r>
              <w:rPr>
                <w:rFonts w:ascii="Times New Roman" w:eastAsia="Calibri" w:hAnsi="Times New Roman" w:cs="Times New Roman"/>
                <w:sz w:val="20"/>
                <w:szCs w:val="20"/>
              </w:rPr>
              <w:t>Сантехсервис</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006629133, 01.04.2015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21762,89</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7194,93</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8446 от 03.04.2015 на сумму 21762,89 руб.,№ 8445 от 03.04.2015 на сумму 7194,93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14</w:t>
            </w:r>
          </w:p>
        </w:tc>
        <w:tc>
          <w:tcPr>
            <w:tcW w:w="549" w:type="pct"/>
            <w:shd w:val="clear" w:color="auto" w:fill="auto"/>
          </w:tcPr>
          <w:p w:rsidR="00661346" w:rsidRPr="00986BD0"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А12-42294</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26.01.2015</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w:t>
            </w:r>
            <w:proofErr w:type="spellStart"/>
            <w:r>
              <w:rPr>
                <w:rFonts w:ascii="Times New Roman" w:eastAsia="Calibri" w:hAnsi="Times New Roman" w:cs="Times New Roman"/>
                <w:sz w:val="20"/>
                <w:szCs w:val="20"/>
              </w:rPr>
              <w:t>Сантехсервис</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000205191, 01.04.2015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7196,27</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5221,71</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8442 от 03.04.2015 на сумму 7196,27 руб., № 8443 от 03.04.2015 на сумму 5221,71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lastRenderedPageBreak/>
              <w:t>15</w:t>
            </w:r>
          </w:p>
        </w:tc>
        <w:tc>
          <w:tcPr>
            <w:tcW w:w="549" w:type="pct"/>
            <w:shd w:val="clear" w:color="auto" w:fill="auto"/>
          </w:tcPr>
          <w:p w:rsidR="00661346" w:rsidRPr="00715825"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А12-20010</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10.10.2013</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w:t>
            </w:r>
            <w:proofErr w:type="spellStart"/>
            <w:r>
              <w:rPr>
                <w:rFonts w:ascii="Times New Roman" w:eastAsia="Calibri" w:hAnsi="Times New Roman" w:cs="Times New Roman"/>
                <w:sz w:val="20"/>
                <w:szCs w:val="20"/>
              </w:rPr>
              <w:t>Сантехсервис</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006561212, 01.04.2015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13628,66</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4258,82</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8438 от 03.04.2015 на сумму 13628,66 руб., № 8440 от 03.04.2015 на сумму 4258,82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16</w:t>
            </w:r>
          </w:p>
        </w:tc>
        <w:tc>
          <w:tcPr>
            <w:tcW w:w="549" w:type="pct"/>
            <w:shd w:val="clear" w:color="auto" w:fill="auto"/>
          </w:tcPr>
          <w:p w:rsidR="00661346" w:rsidRPr="00704182"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А12-30059</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26.03.2015</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ООО «Ваш дом – </w:t>
            </w:r>
            <w:proofErr w:type="spellStart"/>
            <w:r>
              <w:rPr>
                <w:rFonts w:ascii="Times New Roman" w:eastAsia="Calibri" w:hAnsi="Times New Roman" w:cs="Times New Roman"/>
                <w:sz w:val="20"/>
                <w:szCs w:val="20"/>
              </w:rPr>
              <w:t>инвест</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005231736, 17.06.2015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14502,0</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20882 от 07.07.2015 на сумму 14502,00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17</w:t>
            </w:r>
          </w:p>
        </w:tc>
        <w:tc>
          <w:tcPr>
            <w:tcW w:w="549" w:type="pct"/>
            <w:shd w:val="clear" w:color="auto" w:fill="auto"/>
          </w:tcPr>
          <w:p w:rsidR="00661346" w:rsidRPr="00E1766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А12-28648</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18.12.2014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E17666">
              <w:rPr>
                <w:rFonts w:ascii="Times New Roman" w:eastAsia="Calibri" w:hAnsi="Times New Roman" w:cs="Times New Roman"/>
                <w:sz w:val="20"/>
                <w:szCs w:val="20"/>
              </w:rPr>
              <w:t xml:space="preserve">ООО «Ваш дом – </w:t>
            </w:r>
            <w:proofErr w:type="spellStart"/>
            <w:r w:rsidRPr="00E17666">
              <w:rPr>
                <w:rFonts w:ascii="Times New Roman" w:eastAsia="Calibri" w:hAnsi="Times New Roman" w:cs="Times New Roman"/>
                <w:sz w:val="20"/>
                <w:szCs w:val="20"/>
              </w:rPr>
              <w:t>инвест</w:t>
            </w:r>
            <w:proofErr w:type="spellEnd"/>
            <w:r w:rsidRPr="00E17666">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000206693, 16.06.2015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20671 от 06.07.2015 на сумму 2000,0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18</w:t>
            </w:r>
          </w:p>
        </w:tc>
        <w:tc>
          <w:tcPr>
            <w:tcW w:w="549" w:type="pct"/>
            <w:shd w:val="clear" w:color="auto" w:fill="auto"/>
          </w:tcPr>
          <w:p w:rsidR="00661346" w:rsidRPr="00763CF5"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А12-28648</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26.03.2015</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E17666">
              <w:rPr>
                <w:rFonts w:ascii="Times New Roman" w:eastAsia="Calibri" w:hAnsi="Times New Roman" w:cs="Times New Roman"/>
                <w:sz w:val="20"/>
                <w:szCs w:val="20"/>
              </w:rPr>
              <w:t xml:space="preserve">ООО «Ваш дом – </w:t>
            </w:r>
            <w:proofErr w:type="spellStart"/>
            <w:r w:rsidRPr="00E17666">
              <w:rPr>
                <w:rFonts w:ascii="Times New Roman" w:eastAsia="Calibri" w:hAnsi="Times New Roman" w:cs="Times New Roman"/>
                <w:sz w:val="20"/>
                <w:szCs w:val="20"/>
              </w:rPr>
              <w:t>инвест</w:t>
            </w:r>
            <w:proofErr w:type="spellEnd"/>
            <w:r w:rsidRPr="00E17666">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005231346, 16.06.2015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58748,5</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20670 от 06.07.2015 на сумму 58748,5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19</w:t>
            </w:r>
          </w:p>
        </w:tc>
        <w:tc>
          <w:tcPr>
            <w:tcW w:w="549" w:type="pct"/>
            <w:shd w:val="clear" w:color="auto" w:fill="auto"/>
          </w:tcPr>
          <w:p w:rsidR="00661346" w:rsidRPr="00D11D31"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А12-1070</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19.03.2015</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E17666">
              <w:rPr>
                <w:rFonts w:ascii="Times New Roman" w:eastAsia="Calibri" w:hAnsi="Times New Roman" w:cs="Times New Roman"/>
                <w:sz w:val="20"/>
                <w:szCs w:val="20"/>
              </w:rPr>
              <w:t xml:space="preserve">ООО «Ваш дом – </w:t>
            </w:r>
            <w:proofErr w:type="spellStart"/>
            <w:r w:rsidRPr="00E17666">
              <w:rPr>
                <w:rFonts w:ascii="Times New Roman" w:eastAsia="Calibri" w:hAnsi="Times New Roman" w:cs="Times New Roman"/>
                <w:sz w:val="20"/>
                <w:szCs w:val="20"/>
              </w:rPr>
              <w:t>инвест</w:t>
            </w:r>
            <w:proofErr w:type="spellEnd"/>
            <w:r w:rsidRPr="00E17666">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005234481, 19.06.2015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15000,0</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20672 от 06.07.2015 на сумму 15000,0 руб.</w:t>
            </w:r>
          </w:p>
        </w:tc>
      </w:tr>
      <w:tr w:rsidR="00661346" w:rsidRPr="00141934" w:rsidTr="00661346">
        <w:trPr>
          <w:trHeight w:val="1615"/>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20</w:t>
            </w:r>
          </w:p>
        </w:tc>
        <w:tc>
          <w:tcPr>
            <w:tcW w:w="549" w:type="pct"/>
            <w:shd w:val="clear" w:color="auto" w:fill="auto"/>
          </w:tcPr>
          <w:p w:rsidR="00661346" w:rsidRPr="009B7322"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А12-3508</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2015 от 25.03.2015</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«Строитель-2000»</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 005233089, 09.07.2015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31385,0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33507 от 06.10.2015 на сумму 31385,0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21</w:t>
            </w:r>
          </w:p>
        </w:tc>
        <w:tc>
          <w:tcPr>
            <w:tcW w:w="549" w:type="pct"/>
            <w:shd w:val="clear" w:color="auto" w:fill="auto"/>
          </w:tcPr>
          <w:p w:rsidR="00661346" w:rsidRPr="0074642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А12-3499</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15 от 28.05.2015</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«Строитель-2000»</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005244252, 09.07.2015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30905,0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33508 от 06.10.2015 на сумму 30905,0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22</w:t>
            </w:r>
          </w:p>
        </w:tc>
        <w:tc>
          <w:tcPr>
            <w:tcW w:w="549" w:type="pct"/>
            <w:shd w:val="clear" w:color="auto" w:fill="auto"/>
          </w:tcPr>
          <w:p w:rsidR="00661346" w:rsidRPr="006A703A"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А12-32931</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07.11.2014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«Межрегиональная распределительная сетевая компания Юга»</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006937992, 27.04.2015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6138,81</w:t>
            </w: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4215,0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10528 от 14.04.2015 на сумму 4215,0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23</w:t>
            </w:r>
          </w:p>
        </w:tc>
        <w:tc>
          <w:tcPr>
            <w:tcW w:w="549" w:type="pct"/>
            <w:shd w:val="clear" w:color="auto" w:fill="auto"/>
          </w:tcPr>
          <w:p w:rsidR="00661346" w:rsidRPr="00BA43FA"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А12-8645</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10.06.2013</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МИФНС № 6</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005948890, 06.08.2015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585750 от 17.08.2015 на сумму 1000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24</w:t>
            </w:r>
          </w:p>
        </w:tc>
        <w:tc>
          <w:tcPr>
            <w:tcW w:w="549" w:type="pct"/>
            <w:shd w:val="clear" w:color="auto" w:fill="auto"/>
          </w:tcPr>
          <w:p w:rsidR="00661346" w:rsidRPr="005035D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А12-15279</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14 от 11.07.2014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006625209, 06.08.2015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20675,42</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33511 от 06.10.2015 на сумму 20675,42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lastRenderedPageBreak/>
              <w:t>25</w:t>
            </w:r>
          </w:p>
        </w:tc>
        <w:tc>
          <w:tcPr>
            <w:tcW w:w="549" w:type="pct"/>
            <w:shd w:val="clear" w:color="auto" w:fill="auto"/>
          </w:tcPr>
          <w:p w:rsidR="00661346" w:rsidRPr="00A20E0A"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А12-15281</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14 от 11.07.2014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006625205, 06.08.2015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14976,59</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33509 от 06.10.2015 на сумму 14976,59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26</w:t>
            </w:r>
          </w:p>
        </w:tc>
        <w:tc>
          <w:tcPr>
            <w:tcW w:w="549" w:type="pct"/>
            <w:shd w:val="clear" w:color="auto" w:fill="auto"/>
          </w:tcPr>
          <w:p w:rsidR="00661346" w:rsidRPr="001F26D3"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А12-7761</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31.05.2013</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005948100, 06.08.2015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585753 от 17.08.2015 на сумму 1000,0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27</w:t>
            </w:r>
          </w:p>
        </w:tc>
        <w:tc>
          <w:tcPr>
            <w:tcW w:w="549" w:type="pct"/>
            <w:shd w:val="clear" w:color="auto" w:fill="auto"/>
          </w:tcPr>
          <w:p w:rsidR="00661346" w:rsidRPr="00146BC9"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2-34-320</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2015 от 19.03.2015</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Пахомова И.Е.</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ВС 065419184, 28.07.2015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Михайловский районный суд</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34133,00</w:t>
            </w:r>
          </w:p>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1223,99</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24011 от 30.07.2015 на сумму 35356,99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28</w:t>
            </w:r>
          </w:p>
        </w:tc>
        <w:tc>
          <w:tcPr>
            <w:tcW w:w="549" w:type="pct"/>
            <w:shd w:val="clear" w:color="auto" w:fill="auto"/>
          </w:tcPr>
          <w:p w:rsidR="00661346" w:rsidRPr="005961ED"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А12-39651</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28.04.2015</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«Жилищное хозяйство»</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005237945, 04.08.2015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25905 от 10.08.2015 на сумму 35679,02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29</w:t>
            </w:r>
          </w:p>
        </w:tc>
        <w:tc>
          <w:tcPr>
            <w:tcW w:w="549" w:type="pct"/>
            <w:shd w:val="clear" w:color="auto" w:fill="auto"/>
          </w:tcPr>
          <w:p w:rsidR="00661346" w:rsidRPr="00BF043E"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А12-191</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26.02.2014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Михайловкамежрайгаз</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000311511, 29.10.2014</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3874,84</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1362 от 30.01.2015 на сумму 3874,84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30</w:t>
            </w:r>
          </w:p>
        </w:tc>
        <w:tc>
          <w:tcPr>
            <w:tcW w:w="549" w:type="pct"/>
            <w:shd w:val="clear" w:color="auto" w:fill="auto"/>
          </w:tcPr>
          <w:p w:rsidR="00661346" w:rsidRPr="00C07BD1"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А12-185</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06.03.2014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Михайловкамежрайгаз</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000311195, 29.10.2014</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1353 от 30.01.2015 на сумму 2000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31</w:t>
            </w:r>
          </w:p>
        </w:tc>
        <w:tc>
          <w:tcPr>
            <w:tcW w:w="549" w:type="pct"/>
            <w:shd w:val="clear" w:color="auto" w:fill="auto"/>
          </w:tcPr>
          <w:p w:rsidR="00661346" w:rsidRPr="00EA3A5B"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А12-8150</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31.05.2013</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005948103,19.12.2014</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7106 от 17.03.2015 на сумму 100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32</w:t>
            </w:r>
          </w:p>
        </w:tc>
        <w:tc>
          <w:tcPr>
            <w:tcW w:w="549" w:type="pct"/>
            <w:shd w:val="clear" w:color="auto" w:fill="auto"/>
          </w:tcPr>
          <w:p w:rsidR="00661346" w:rsidRPr="002D141C"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А12-186</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07.03.2014</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Михайловкамежрайгаз</w:t>
            </w:r>
            <w:proofErr w:type="spellEnd"/>
            <w:r>
              <w:rPr>
                <w:rFonts w:ascii="Times New Roman" w:eastAsia="Calibri" w:hAnsi="Times New Roman" w:cs="Times New Roman"/>
                <w:sz w:val="20"/>
                <w:szCs w:val="20"/>
              </w:rPr>
              <w:t>»</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000322138, 29.10.2014</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3322,99</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1365 от 30.01.2015 на сумму 3322,99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141934">
              <w:rPr>
                <w:rFonts w:ascii="Times New Roman" w:eastAsia="Calibri" w:hAnsi="Times New Roman" w:cs="Times New Roman"/>
                <w:sz w:val="20"/>
                <w:szCs w:val="20"/>
              </w:rPr>
              <w:t>33</w:t>
            </w:r>
          </w:p>
        </w:tc>
        <w:tc>
          <w:tcPr>
            <w:tcW w:w="549" w:type="pct"/>
            <w:shd w:val="clear" w:color="auto" w:fill="auto"/>
          </w:tcPr>
          <w:p w:rsidR="00661346" w:rsidRPr="00EC5421"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А12-8300</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18.07.2013</w:t>
            </w:r>
          </w:p>
        </w:tc>
        <w:tc>
          <w:tcPr>
            <w:tcW w:w="109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006560617, 06.08.2015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w:t>
            </w:r>
          </w:p>
        </w:tc>
        <w:tc>
          <w:tcPr>
            <w:tcW w:w="612"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585749 от 17.08.2015 на сумму 200 руб.</w:t>
            </w:r>
          </w:p>
        </w:tc>
      </w:tr>
      <w:tr w:rsidR="00661346" w:rsidRPr="00141934" w:rsidTr="00661346">
        <w:trPr>
          <w:trHeight w:val="1170"/>
        </w:trPr>
        <w:tc>
          <w:tcPr>
            <w:tcW w:w="237"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549" w:type="pct"/>
            <w:shd w:val="clear" w:color="auto" w:fill="auto"/>
          </w:tcPr>
          <w:p w:rsidR="00661346" w:rsidRPr="007C228A"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А12-7763</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31.05.2013</w:t>
            </w:r>
          </w:p>
        </w:tc>
        <w:tc>
          <w:tcPr>
            <w:tcW w:w="1097" w:type="pct"/>
            <w:shd w:val="clear" w:color="auto" w:fill="auto"/>
          </w:tcPr>
          <w:p w:rsidR="00661346" w:rsidRPr="005035D6"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005948105, 10.12.2015</w:t>
            </w:r>
          </w:p>
        </w:tc>
        <w:tc>
          <w:tcPr>
            <w:tcW w:w="696"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Pr="00141934"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28160 от 16.12.2015 на сумму 100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549" w:type="pct"/>
            <w:shd w:val="clear" w:color="auto" w:fill="auto"/>
          </w:tcPr>
          <w:p w:rsidR="00661346" w:rsidRPr="000115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А12-36954</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2015 от 12.10.2015</w:t>
            </w:r>
          </w:p>
        </w:tc>
        <w:tc>
          <w:tcPr>
            <w:tcW w:w="1097" w:type="pct"/>
            <w:shd w:val="clear" w:color="auto" w:fill="auto"/>
          </w:tcPr>
          <w:p w:rsidR="00661346" w:rsidRPr="005035D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«Межрегиональная распределительная сетевая компания Юга»</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007123755, 20.11.2015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466,34,</w:t>
            </w:r>
          </w:p>
          <w:p w:rsidR="00661346" w:rsidRPr="001419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859,86</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40096 от 26.11.2015 на сумму 2466,34 руб., № 42306 от 09.12.2015 на сумму 859,86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36</w:t>
            </w:r>
          </w:p>
        </w:tc>
        <w:tc>
          <w:tcPr>
            <w:tcW w:w="549" w:type="pct"/>
            <w:shd w:val="clear" w:color="auto" w:fill="auto"/>
          </w:tcPr>
          <w:p w:rsidR="00661346" w:rsidRPr="00BC791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А12-22553</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2013 от 29.10.2013</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«Жилищное хозяйство»</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007181328, 02.11.2015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3798,64</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38324 от 12.11.2015 на сумму 3798,64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549" w:type="pct"/>
            <w:shd w:val="clear" w:color="auto" w:fill="auto"/>
          </w:tcPr>
          <w:p w:rsidR="00661346" w:rsidRPr="00B27BEF"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А12-36953</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2015 от 12.10.2015</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«Межрегиональная распределительная сетевая компания Юга»</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007123724, 20.11.2015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1128,58,</w:t>
            </w:r>
          </w:p>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1587,05</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40751 от 01.12.2015 на сумму 3128,58 руб., № 42367 от 09.12.2015 на сумму 1587,05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549" w:type="pct"/>
            <w:shd w:val="clear" w:color="auto" w:fill="auto"/>
          </w:tcPr>
          <w:p w:rsidR="00661346" w:rsidRPr="007F7F02"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А12-13206</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15 от 01.06.2015</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ГБУ «Центр информационных технологий Волгоградской области»</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005245760, 18.11.2015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92,38</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5078 от 25.11.2015 на сумму 92,38 руб., № 5079 от 25.11.2015 на сумму 2000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549" w:type="pct"/>
            <w:shd w:val="clear" w:color="auto" w:fill="auto"/>
          </w:tcPr>
          <w:p w:rsidR="00661346" w:rsidRPr="00251928"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№2-963</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2015, 2-976</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2015, 2-1065</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2015 от 13.07.2015</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Акимова Ю.В.</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004608139, 14.12.2015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Михайловский районный суд</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8000,0</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44669 от 23.12.2015 на сумму 11300,0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549" w:type="pct"/>
            <w:shd w:val="clear" w:color="auto" w:fill="auto"/>
          </w:tcPr>
          <w:p w:rsidR="00661346" w:rsidRPr="00026878" w:rsidRDefault="00661346" w:rsidP="0066134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rPr>
              <w:t>А12-3496</w:t>
            </w:r>
            <w:r>
              <w:rPr>
                <w:rFonts w:ascii="Times New Roman" w:eastAsia="Calibri" w:hAnsi="Times New Roman" w:cs="Times New Roman"/>
                <w:sz w:val="20"/>
                <w:szCs w:val="20"/>
                <w:lang w:val="en-US"/>
              </w:rPr>
              <w:t xml:space="preserve">/2015 </w:t>
            </w:r>
            <w:r>
              <w:rPr>
                <w:rFonts w:ascii="Times New Roman" w:eastAsia="Calibri" w:hAnsi="Times New Roman" w:cs="Times New Roman"/>
                <w:sz w:val="20"/>
                <w:szCs w:val="20"/>
              </w:rPr>
              <w:t>от</w:t>
            </w:r>
            <w:r>
              <w:rPr>
                <w:rFonts w:ascii="Times New Roman" w:eastAsia="Calibri" w:hAnsi="Times New Roman" w:cs="Times New Roman"/>
                <w:sz w:val="20"/>
                <w:szCs w:val="20"/>
                <w:lang w:val="en-US"/>
              </w:rPr>
              <w:t xml:space="preserve"> 30</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07</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2015</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005255711, 15.12.2015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44236 от 18.12.2015 на сумму 1000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549" w:type="pct"/>
            <w:shd w:val="clear" w:color="auto" w:fill="auto"/>
          </w:tcPr>
          <w:p w:rsidR="00661346" w:rsidRPr="00D351C8"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А12-35606</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30.12.2014</w:t>
            </w:r>
          </w:p>
        </w:tc>
        <w:tc>
          <w:tcPr>
            <w:tcW w:w="1097" w:type="pct"/>
            <w:shd w:val="clear" w:color="auto" w:fill="auto"/>
          </w:tcPr>
          <w:p w:rsidR="00661346" w:rsidRPr="005035D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w:t>
            </w:r>
            <w:proofErr w:type="spellStart"/>
            <w:r>
              <w:rPr>
                <w:rFonts w:ascii="Times New Roman" w:eastAsia="Calibri" w:hAnsi="Times New Roman" w:cs="Times New Roman"/>
                <w:sz w:val="20"/>
                <w:szCs w:val="20"/>
              </w:rPr>
              <w:t>ЛенСтрой</w:t>
            </w:r>
            <w:proofErr w:type="spellEnd"/>
            <w:r>
              <w:rPr>
                <w:rFonts w:ascii="Times New Roman" w:eastAsia="Calibri" w:hAnsi="Times New Roman" w:cs="Times New Roman"/>
                <w:sz w:val="20"/>
                <w:szCs w:val="20"/>
              </w:rPr>
              <w:t>»</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000206748, 30.03.2015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33445,11</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13085,00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19029 от 19.06.2015 на сумму 46530,11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549" w:type="pct"/>
            <w:shd w:val="clear" w:color="auto" w:fill="auto"/>
          </w:tcPr>
          <w:p w:rsidR="00661346" w:rsidRPr="00AA1A85"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№2-838</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2015 от 05.05.2015</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Рогачева О.И.</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001236831</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Михайловский районный суд</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5000,0</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18003 от 11.06.2015 на сумму 5000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549" w:type="pct"/>
            <w:shd w:val="clear" w:color="auto" w:fill="auto"/>
          </w:tcPr>
          <w:p w:rsidR="00661346" w:rsidRPr="00923F28"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А12-46006</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26.02.2015</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«Союз Контракт»</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ФС 002492211, 13.05.2015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120838,38, 25000,0,</w:t>
            </w:r>
          </w:p>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27190,21</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2107 от 08.06.2015 на сумму 148028,59 руб., № 2106 от 08.06.2015 на сумму 25000,0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549" w:type="pct"/>
            <w:shd w:val="clear" w:color="auto" w:fill="auto"/>
          </w:tcPr>
          <w:p w:rsidR="00661346" w:rsidRPr="00D340C1"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А12-15280</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04.07.2014</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007176377, 19.12.2014</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35287,82</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7299 от 18.03.2015 на сумму 35287,82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45</w:t>
            </w:r>
          </w:p>
        </w:tc>
        <w:tc>
          <w:tcPr>
            <w:tcW w:w="549" w:type="pct"/>
            <w:shd w:val="clear" w:color="auto" w:fill="auto"/>
          </w:tcPr>
          <w:p w:rsidR="00661346" w:rsidRPr="00A249EC"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А12-15285</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04.07.2014</w:t>
            </w:r>
          </w:p>
        </w:tc>
        <w:tc>
          <w:tcPr>
            <w:tcW w:w="1097" w:type="pct"/>
            <w:shd w:val="clear" w:color="auto" w:fill="auto"/>
          </w:tcPr>
          <w:p w:rsidR="00661346" w:rsidRPr="005035D6"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000320952, 19.12.2014</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12445,56</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№7385 от 18.03.2015 на сумму 12445,56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549" w:type="pct"/>
            <w:shd w:val="clear" w:color="auto" w:fill="auto"/>
          </w:tcPr>
          <w:p w:rsidR="00661346" w:rsidRPr="00B745E1"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А12-15284</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24.07.2014</w:t>
            </w:r>
          </w:p>
        </w:tc>
        <w:tc>
          <w:tcPr>
            <w:tcW w:w="1097" w:type="pct"/>
            <w:shd w:val="clear" w:color="auto" w:fill="auto"/>
          </w:tcPr>
          <w:p w:rsidR="00661346" w:rsidRPr="005035D6"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007183468, 19.12.2014</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7107 от 17.03.2015 на сумму 500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549" w:type="pct"/>
            <w:shd w:val="clear" w:color="auto" w:fill="auto"/>
          </w:tcPr>
          <w:p w:rsidR="00661346" w:rsidRPr="00FB26BE"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А12-15283</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24.07.2014</w:t>
            </w:r>
          </w:p>
        </w:tc>
        <w:tc>
          <w:tcPr>
            <w:tcW w:w="1097" w:type="pct"/>
            <w:shd w:val="clear" w:color="auto" w:fill="auto"/>
          </w:tcPr>
          <w:p w:rsidR="00661346" w:rsidRPr="005035D6"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007183472, 19.12.2014</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7104 от 17.03.2015 на сумму 500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549"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А12-15282</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24.07.2014</w:t>
            </w:r>
          </w:p>
        </w:tc>
        <w:tc>
          <w:tcPr>
            <w:tcW w:w="1097" w:type="pct"/>
            <w:shd w:val="clear" w:color="auto" w:fill="auto"/>
          </w:tcPr>
          <w:p w:rsidR="00661346" w:rsidRPr="005035D6" w:rsidRDefault="00661346" w:rsidP="00661346">
            <w:pPr>
              <w:spacing w:after="0" w:line="240" w:lineRule="auto"/>
              <w:rPr>
                <w:rFonts w:ascii="Times New Roman" w:eastAsia="Calibri" w:hAnsi="Times New Roman" w:cs="Times New Roman"/>
                <w:sz w:val="20"/>
                <w:szCs w:val="20"/>
              </w:rPr>
            </w:pPr>
            <w:r w:rsidRPr="005035D6">
              <w:rPr>
                <w:rFonts w:ascii="Times New Roman" w:eastAsia="Calibri" w:hAnsi="Times New Roman" w:cs="Times New Roman"/>
                <w:sz w:val="20"/>
                <w:szCs w:val="20"/>
              </w:rPr>
              <w:t>МИФНС № 6</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007183470, 19.12.2014</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7105 от 17.03.2015 на сумму 500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549" w:type="pct"/>
            <w:shd w:val="clear" w:color="auto" w:fill="auto"/>
          </w:tcPr>
          <w:p w:rsidR="00661346" w:rsidRPr="00C32858"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А12-28463</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29.09.2014</w:t>
            </w:r>
          </w:p>
        </w:tc>
        <w:tc>
          <w:tcPr>
            <w:tcW w:w="1097" w:type="pct"/>
            <w:shd w:val="clear" w:color="auto" w:fill="auto"/>
          </w:tcPr>
          <w:p w:rsidR="00661346" w:rsidRPr="005035D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Волгоградэнергосбыт</w:t>
            </w:r>
            <w:proofErr w:type="spellEnd"/>
            <w:r>
              <w:rPr>
                <w:rFonts w:ascii="Times New Roman" w:eastAsia="Calibri" w:hAnsi="Times New Roman" w:cs="Times New Roman"/>
                <w:sz w:val="20"/>
                <w:szCs w:val="20"/>
              </w:rPr>
              <w:t>»</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АС 006936356, 24.02.2015 </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118,66</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2000,66</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554 от 04.03.2015 на сумму 2000,66 руб., № 553 от 04.03.2015 на сумму 118,66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549"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А12-28463</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29.09.2014</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Волгоградэнергосбыт</w:t>
            </w:r>
            <w:proofErr w:type="spellEnd"/>
            <w:r>
              <w:rPr>
                <w:rFonts w:ascii="Times New Roman" w:eastAsia="Calibri" w:hAnsi="Times New Roman" w:cs="Times New Roman"/>
                <w:sz w:val="20"/>
                <w:szCs w:val="20"/>
              </w:rPr>
              <w:t>»</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000200573, 26.02.2015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529,28</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5974 от 06.03.2015 на сумму 2529,28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549" w:type="pct"/>
            <w:shd w:val="clear" w:color="auto" w:fill="auto"/>
          </w:tcPr>
          <w:p w:rsidR="00661346" w:rsidRPr="00033815"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А12-32925</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07.11.2014</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«Управляющая компания «Жилищное хозяйство»</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006631093, 04.02.2015</w:t>
            </w:r>
          </w:p>
        </w:tc>
        <w:tc>
          <w:tcPr>
            <w:tcW w:w="696"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sidRPr="00033815">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3187,04</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518 от 03.03.2015 на сумму 3187,04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549" w:type="pct"/>
            <w:shd w:val="clear" w:color="auto" w:fill="auto"/>
          </w:tcPr>
          <w:p w:rsidR="00661346" w:rsidRPr="002F309A"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А12-29716</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14 от 24.10.2014</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Волгоградэнергосбыт</w:t>
            </w:r>
            <w:proofErr w:type="spellEnd"/>
            <w:r>
              <w:rPr>
                <w:rFonts w:ascii="Times New Roman" w:eastAsia="Calibri" w:hAnsi="Times New Roman" w:cs="Times New Roman"/>
                <w:sz w:val="20"/>
                <w:szCs w:val="20"/>
              </w:rPr>
              <w:t>»</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006632453, 16.02.2015</w:t>
            </w:r>
          </w:p>
        </w:tc>
        <w:tc>
          <w:tcPr>
            <w:tcW w:w="696" w:type="pct"/>
            <w:shd w:val="clear" w:color="auto" w:fill="auto"/>
          </w:tcPr>
          <w:p w:rsidR="00661346" w:rsidRPr="00033815" w:rsidRDefault="00661346" w:rsidP="00661346">
            <w:pPr>
              <w:spacing w:after="0" w:line="240" w:lineRule="auto"/>
              <w:rPr>
                <w:rFonts w:ascii="Times New Roman" w:eastAsia="Calibri" w:hAnsi="Times New Roman" w:cs="Times New Roman"/>
                <w:sz w:val="20"/>
                <w:szCs w:val="20"/>
              </w:rPr>
            </w:pPr>
            <w:r w:rsidRPr="00033815">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4324 от 19.02.2015 на сумму 2000,0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549" w:type="pct"/>
            <w:shd w:val="clear" w:color="auto" w:fill="auto"/>
          </w:tcPr>
          <w:p w:rsidR="00661346" w:rsidRPr="00225089"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А12-19274</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30.07.2014</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Волгоградэнергосбыт</w:t>
            </w:r>
            <w:proofErr w:type="spellEnd"/>
            <w:r>
              <w:rPr>
                <w:rFonts w:ascii="Times New Roman" w:eastAsia="Calibri" w:hAnsi="Times New Roman" w:cs="Times New Roman"/>
                <w:sz w:val="20"/>
                <w:szCs w:val="20"/>
              </w:rPr>
              <w:t>»</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006627366, 28.01.2015</w:t>
            </w:r>
          </w:p>
        </w:tc>
        <w:tc>
          <w:tcPr>
            <w:tcW w:w="696" w:type="pct"/>
            <w:shd w:val="clear" w:color="auto" w:fill="auto"/>
          </w:tcPr>
          <w:p w:rsidR="00661346" w:rsidRPr="00033815" w:rsidRDefault="00661346" w:rsidP="00661346">
            <w:pPr>
              <w:spacing w:after="0" w:line="240" w:lineRule="auto"/>
              <w:rPr>
                <w:rFonts w:ascii="Times New Roman" w:eastAsia="Calibri" w:hAnsi="Times New Roman" w:cs="Times New Roman"/>
                <w:sz w:val="20"/>
                <w:szCs w:val="20"/>
              </w:rPr>
            </w:pPr>
            <w:r w:rsidRPr="00033815">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761,23</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2139,38</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352 от 17.02.2015 на сумму 2139,38 руб., № 351 от 17.02.2015 на сумму 761,23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549" w:type="pct"/>
            <w:shd w:val="clear" w:color="auto" w:fill="auto"/>
          </w:tcPr>
          <w:p w:rsidR="00661346" w:rsidRPr="00E45034"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А12-195</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05.03.2014</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Михайловкамежрайгаз</w:t>
            </w:r>
            <w:proofErr w:type="spellEnd"/>
            <w:r>
              <w:rPr>
                <w:rFonts w:ascii="Times New Roman" w:eastAsia="Calibri" w:hAnsi="Times New Roman" w:cs="Times New Roman"/>
                <w:sz w:val="20"/>
                <w:szCs w:val="20"/>
              </w:rPr>
              <w:t>»</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000313227, 29.10.2014</w:t>
            </w:r>
          </w:p>
        </w:tc>
        <w:tc>
          <w:tcPr>
            <w:tcW w:w="696" w:type="pct"/>
            <w:shd w:val="clear" w:color="auto" w:fill="auto"/>
          </w:tcPr>
          <w:p w:rsidR="00661346" w:rsidRPr="00033815" w:rsidRDefault="00661346" w:rsidP="00661346">
            <w:pPr>
              <w:spacing w:after="0" w:line="240" w:lineRule="auto"/>
              <w:rPr>
                <w:rFonts w:ascii="Times New Roman" w:eastAsia="Calibri" w:hAnsi="Times New Roman" w:cs="Times New Roman"/>
                <w:sz w:val="20"/>
                <w:szCs w:val="20"/>
              </w:rPr>
            </w:pPr>
            <w:r w:rsidRPr="00033815">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3903,75</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1358 от 30.01.2015 на сумму 3903,75 руб.</w:t>
            </w:r>
          </w:p>
        </w:tc>
      </w:tr>
      <w:tr w:rsidR="00661346" w:rsidRPr="00141934" w:rsidTr="00661346">
        <w:trPr>
          <w:trHeight w:val="1170"/>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549" w:type="pct"/>
            <w:shd w:val="clear" w:color="auto" w:fill="auto"/>
          </w:tcPr>
          <w:p w:rsidR="00661346" w:rsidRPr="006B1AC5"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А12-188</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2014 от 26.02.2014</w:t>
            </w: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ОАО «</w:t>
            </w:r>
            <w:proofErr w:type="spellStart"/>
            <w:r>
              <w:rPr>
                <w:rFonts w:ascii="Times New Roman" w:eastAsia="Calibri" w:hAnsi="Times New Roman" w:cs="Times New Roman"/>
                <w:sz w:val="20"/>
                <w:szCs w:val="20"/>
              </w:rPr>
              <w:t>Михайловкамежрайгаз</w:t>
            </w:r>
            <w:proofErr w:type="spellEnd"/>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АС 000317303, 29.10.2014</w:t>
            </w:r>
          </w:p>
        </w:tc>
        <w:tc>
          <w:tcPr>
            <w:tcW w:w="696" w:type="pct"/>
            <w:shd w:val="clear" w:color="auto" w:fill="auto"/>
          </w:tcPr>
          <w:p w:rsidR="00661346" w:rsidRPr="00033815" w:rsidRDefault="00661346" w:rsidP="00661346">
            <w:pPr>
              <w:spacing w:after="0" w:line="240" w:lineRule="auto"/>
              <w:rPr>
                <w:rFonts w:ascii="Times New Roman" w:eastAsia="Calibri" w:hAnsi="Times New Roman" w:cs="Times New Roman"/>
                <w:sz w:val="20"/>
                <w:szCs w:val="20"/>
              </w:rPr>
            </w:pPr>
            <w:r w:rsidRPr="00033815">
              <w:rPr>
                <w:rFonts w:ascii="Times New Roman" w:eastAsia="Calibri" w:hAnsi="Times New Roman" w:cs="Times New Roman"/>
                <w:sz w:val="20"/>
                <w:szCs w:val="20"/>
              </w:rPr>
              <w:t>Арбитражный суд Волгоградской области</w:t>
            </w: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3383,98</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1368 от 30.01.2015 на сумму 3383,98 руб.</w:t>
            </w:r>
          </w:p>
        </w:tc>
      </w:tr>
      <w:tr w:rsidR="00661346" w:rsidRPr="00141934" w:rsidTr="00661346">
        <w:trPr>
          <w:trHeight w:val="597"/>
        </w:trPr>
        <w:tc>
          <w:tcPr>
            <w:tcW w:w="23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549"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109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607"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c>
          <w:tcPr>
            <w:tcW w:w="696" w:type="pct"/>
            <w:shd w:val="clear" w:color="auto" w:fill="auto"/>
          </w:tcPr>
          <w:p w:rsidR="00661346" w:rsidRPr="00033815" w:rsidRDefault="00661346" w:rsidP="00661346">
            <w:pPr>
              <w:spacing w:after="0" w:line="240" w:lineRule="auto"/>
              <w:rPr>
                <w:rFonts w:ascii="Times New Roman" w:eastAsia="Calibri" w:hAnsi="Times New Roman" w:cs="Times New Roman"/>
                <w:sz w:val="20"/>
                <w:szCs w:val="20"/>
              </w:rPr>
            </w:pPr>
          </w:p>
        </w:tc>
        <w:tc>
          <w:tcPr>
            <w:tcW w:w="574"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401944,68</w:t>
            </w:r>
          </w:p>
        </w:tc>
        <w:tc>
          <w:tcPr>
            <w:tcW w:w="628"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273715,41</w:t>
            </w:r>
          </w:p>
        </w:tc>
        <w:tc>
          <w:tcPr>
            <w:tcW w:w="612" w:type="pct"/>
            <w:shd w:val="clear" w:color="auto" w:fill="auto"/>
          </w:tcPr>
          <w:p w:rsidR="00661346" w:rsidRDefault="00661346" w:rsidP="00661346">
            <w:pPr>
              <w:spacing w:after="0" w:line="240" w:lineRule="auto"/>
              <w:rPr>
                <w:rFonts w:ascii="Times New Roman" w:eastAsia="Calibri" w:hAnsi="Times New Roman" w:cs="Times New Roman"/>
                <w:sz w:val="20"/>
                <w:szCs w:val="20"/>
              </w:rPr>
            </w:pPr>
          </w:p>
        </w:tc>
      </w:tr>
    </w:tbl>
    <w:p w:rsidR="00661346" w:rsidRPr="00141934" w:rsidRDefault="00661346" w:rsidP="00661346">
      <w:pPr>
        <w:spacing w:after="0"/>
        <w:jc w:val="both"/>
        <w:rPr>
          <w:rFonts w:ascii="Times New Roman" w:eastAsia="Calibri" w:hAnsi="Times New Roman" w:cs="Calibri"/>
          <w:color w:val="FF0000"/>
          <w:sz w:val="24"/>
          <w:szCs w:val="24"/>
          <w:lang w:eastAsia="ar-SA"/>
        </w:rPr>
      </w:pPr>
    </w:p>
    <w:p w:rsidR="00661346" w:rsidRPr="00F432F5" w:rsidRDefault="00661346" w:rsidP="00661346">
      <w:pPr>
        <w:suppressAutoHyphens/>
        <w:spacing w:after="0" w:line="240" w:lineRule="auto"/>
        <w:jc w:val="both"/>
        <w:rPr>
          <w:rFonts w:ascii="Times New Roman" w:eastAsia="Times New Roman" w:hAnsi="Times New Roman" w:cs="Times New Roman"/>
          <w:sz w:val="24"/>
          <w:szCs w:val="24"/>
          <w:lang w:eastAsia="ru-RU"/>
        </w:rPr>
      </w:pPr>
      <w:r w:rsidRPr="00F432F5">
        <w:rPr>
          <w:rFonts w:ascii="Times New Roman" w:eastAsia="Times New Roman" w:hAnsi="Times New Roman" w:cs="Times New Roman"/>
          <w:sz w:val="24"/>
          <w:szCs w:val="24"/>
          <w:lang w:eastAsia="ru-RU"/>
        </w:rPr>
        <w:t xml:space="preserve">       В соответствии с принципом иммунитета бюджета, закрепленным пунктом 1 статьи 239 Бюджетного кодекса РФ, последний представляет собой правовой режим, при котором обращение взыскания на средства бюджетов бюджетной системы РФ осуществляется только на основании судебного акта.</w:t>
      </w:r>
    </w:p>
    <w:p w:rsidR="00661346" w:rsidRPr="00A7027E" w:rsidRDefault="00661346" w:rsidP="00661346">
      <w:pPr>
        <w:suppressAutoHyphens/>
        <w:spacing w:after="0" w:line="240" w:lineRule="auto"/>
        <w:jc w:val="both"/>
        <w:rPr>
          <w:rFonts w:ascii="Times New Roman" w:eastAsia="Times New Roman" w:hAnsi="Times New Roman" w:cs="Times New Roman"/>
          <w:sz w:val="24"/>
          <w:szCs w:val="24"/>
          <w:lang w:eastAsia="ru-RU"/>
        </w:rPr>
      </w:pPr>
      <w:r w:rsidRPr="00F432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32F5">
        <w:rPr>
          <w:rFonts w:ascii="Times New Roman" w:eastAsia="Times New Roman" w:hAnsi="Times New Roman" w:cs="Times New Roman"/>
          <w:sz w:val="24"/>
          <w:szCs w:val="24"/>
          <w:lang w:eastAsia="ru-RU"/>
        </w:rPr>
        <w:t xml:space="preserve">В соответствии с пунктом 1 статьи 242.1 БК РФ исполнение судебных актов по обращению взыскания на средства бюджетов бюджетной системы РФ производится на </w:t>
      </w:r>
      <w:r w:rsidRPr="00A7027E">
        <w:rPr>
          <w:rFonts w:ascii="Times New Roman" w:eastAsia="Times New Roman" w:hAnsi="Times New Roman" w:cs="Times New Roman"/>
          <w:sz w:val="24"/>
          <w:szCs w:val="24"/>
          <w:lang w:eastAsia="ru-RU"/>
        </w:rPr>
        <w:t>основании исполнительных документов с указанием сумм, подлежащих взысканию.</w:t>
      </w:r>
    </w:p>
    <w:p w:rsidR="00661346" w:rsidRDefault="00661346" w:rsidP="00661346">
      <w:pPr>
        <w:suppressAutoHyphens/>
        <w:spacing w:after="0" w:line="240" w:lineRule="auto"/>
        <w:jc w:val="both"/>
        <w:rPr>
          <w:rFonts w:ascii="Times New Roman" w:eastAsia="Times New Roman" w:hAnsi="Times New Roman" w:cs="Times New Roman"/>
          <w:sz w:val="24"/>
          <w:szCs w:val="24"/>
          <w:lang w:eastAsia="ru-RU"/>
        </w:rPr>
      </w:pPr>
      <w:r w:rsidRPr="00A7027E">
        <w:rPr>
          <w:rFonts w:ascii="Times New Roman" w:eastAsia="Times New Roman" w:hAnsi="Times New Roman" w:cs="Times New Roman"/>
          <w:sz w:val="24"/>
          <w:szCs w:val="24"/>
          <w:lang w:eastAsia="ru-RU"/>
        </w:rPr>
        <w:t xml:space="preserve">        В 2015 году обращено взыскание на средства бюджета городского округа (за исключением основной суммы задолженности) в сумме</w:t>
      </w:r>
      <w:r>
        <w:rPr>
          <w:rFonts w:ascii="Times New Roman" w:eastAsia="Times New Roman" w:hAnsi="Times New Roman" w:cs="Times New Roman"/>
          <w:sz w:val="24"/>
          <w:szCs w:val="24"/>
          <w:lang w:eastAsia="ru-RU"/>
        </w:rPr>
        <w:t xml:space="preserve"> </w:t>
      </w:r>
      <w:r w:rsidR="00130A19">
        <w:rPr>
          <w:rFonts w:ascii="Times New Roman" w:eastAsia="Times New Roman" w:hAnsi="Times New Roman" w:cs="Times New Roman"/>
          <w:sz w:val="24"/>
          <w:szCs w:val="24"/>
          <w:lang w:eastAsia="ru-RU"/>
        </w:rPr>
        <w:t>552606,12</w:t>
      </w:r>
      <w:r>
        <w:rPr>
          <w:rFonts w:ascii="Times New Roman" w:eastAsia="Times New Roman" w:hAnsi="Times New Roman" w:cs="Times New Roman"/>
          <w:sz w:val="24"/>
          <w:szCs w:val="24"/>
          <w:lang w:eastAsia="ru-RU"/>
        </w:rPr>
        <w:t xml:space="preserve"> рублей. Из них государственная пошлина -  273715,41 руб., оплата услуг представителя в суде – 125950,5 руб.</w:t>
      </w:r>
    </w:p>
    <w:p w:rsidR="004C5199" w:rsidRDefault="004C5199" w:rsidP="004C519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Допущенные расходы бюджета  по оплате пени в сумме 6138,81 руб., неустойки в сумме 4041,83 руб., процентов за пользование чужими денежными средствами в сумме 91993,56 руб., убытков в сумме 34133,0 руб., в общей сумме 136307,2 руб., являются неэффективными расходами бюджетных средств.</w:t>
      </w:r>
    </w:p>
    <w:p w:rsidR="00661346" w:rsidRDefault="00661346" w:rsidP="00661346">
      <w:pPr>
        <w:suppressAutoHyphens/>
        <w:spacing w:after="0" w:line="240" w:lineRule="auto"/>
        <w:jc w:val="both"/>
        <w:rPr>
          <w:rFonts w:ascii="Times New Roman" w:eastAsia="Times New Roman" w:hAnsi="Times New Roman" w:cs="Times New Roman"/>
          <w:sz w:val="24"/>
          <w:szCs w:val="24"/>
          <w:lang w:eastAsia="ru-RU"/>
        </w:rPr>
      </w:pPr>
    </w:p>
    <w:p w:rsidR="00661346" w:rsidRPr="004E052F" w:rsidRDefault="00661346" w:rsidP="00661346">
      <w:pPr>
        <w:tabs>
          <w:tab w:val="left" w:pos="5071"/>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4E052F">
        <w:rPr>
          <w:rFonts w:ascii="Times New Roman" w:eastAsia="Times New Roman" w:hAnsi="Times New Roman" w:cs="Times New Roman"/>
          <w:b/>
          <w:sz w:val="24"/>
          <w:szCs w:val="24"/>
          <w:lang w:eastAsia="ru-RU"/>
        </w:rPr>
        <w:t>роверк</w:t>
      </w:r>
      <w:r>
        <w:rPr>
          <w:rFonts w:ascii="Times New Roman" w:eastAsia="Times New Roman" w:hAnsi="Times New Roman" w:cs="Times New Roman"/>
          <w:b/>
          <w:sz w:val="24"/>
          <w:szCs w:val="24"/>
          <w:lang w:eastAsia="ru-RU"/>
        </w:rPr>
        <w:t>а</w:t>
      </w:r>
      <w:r w:rsidRPr="004E052F">
        <w:rPr>
          <w:rFonts w:ascii="Times New Roman" w:eastAsia="Times New Roman" w:hAnsi="Times New Roman" w:cs="Times New Roman"/>
          <w:b/>
          <w:sz w:val="24"/>
          <w:szCs w:val="24"/>
          <w:lang w:eastAsia="ru-RU"/>
        </w:rPr>
        <w:t xml:space="preserve"> </w:t>
      </w:r>
      <w:proofErr w:type="gramStart"/>
      <w:r w:rsidRPr="004E052F">
        <w:rPr>
          <w:rFonts w:ascii="Times New Roman" w:eastAsia="Times New Roman" w:hAnsi="Times New Roman" w:cs="Times New Roman"/>
          <w:b/>
          <w:sz w:val="24"/>
          <w:szCs w:val="24"/>
          <w:lang w:eastAsia="ru-RU"/>
        </w:rPr>
        <w:t>расходования средств</w:t>
      </w:r>
      <w:r>
        <w:rPr>
          <w:rFonts w:ascii="Times New Roman" w:eastAsia="Times New Roman" w:hAnsi="Times New Roman" w:cs="Times New Roman"/>
          <w:b/>
          <w:sz w:val="24"/>
          <w:szCs w:val="24"/>
          <w:lang w:eastAsia="ru-RU"/>
        </w:rPr>
        <w:t xml:space="preserve"> </w:t>
      </w:r>
      <w:r w:rsidRPr="004E052F">
        <w:rPr>
          <w:rFonts w:ascii="Times New Roman" w:eastAsia="Times New Roman" w:hAnsi="Times New Roman" w:cs="Times New Roman"/>
          <w:b/>
          <w:sz w:val="24"/>
          <w:szCs w:val="24"/>
          <w:lang w:eastAsia="ru-RU"/>
        </w:rPr>
        <w:t>резервного фонда</w:t>
      </w:r>
      <w:r>
        <w:rPr>
          <w:rFonts w:ascii="Times New Roman" w:eastAsia="Times New Roman" w:hAnsi="Times New Roman" w:cs="Times New Roman"/>
          <w:b/>
          <w:sz w:val="24"/>
          <w:szCs w:val="24"/>
          <w:lang w:eastAsia="ru-RU"/>
        </w:rPr>
        <w:t xml:space="preserve"> администрации городского округа</w:t>
      </w:r>
      <w:proofErr w:type="gramEnd"/>
      <w:r>
        <w:rPr>
          <w:rFonts w:ascii="Times New Roman" w:eastAsia="Times New Roman" w:hAnsi="Times New Roman" w:cs="Times New Roman"/>
          <w:b/>
          <w:sz w:val="24"/>
          <w:szCs w:val="24"/>
          <w:lang w:eastAsia="ru-RU"/>
        </w:rPr>
        <w:t xml:space="preserve"> город Михайловка</w:t>
      </w:r>
    </w:p>
    <w:p w:rsidR="00661346" w:rsidRDefault="00661346" w:rsidP="00661346">
      <w:pPr>
        <w:suppressAutoHyphens/>
        <w:spacing w:after="0" w:line="240" w:lineRule="auto"/>
        <w:jc w:val="both"/>
        <w:rPr>
          <w:rFonts w:ascii="Times New Roman" w:eastAsia="Times New Roman" w:hAnsi="Times New Roman" w:cs="Times New Roman"/>
          <w:sz w:val="24"/>
          <w:szCs w:val="24"/>
          <w:lang w:eastAsia="ru-RU"/>
        </w:rPr>
      </w:pPr>
    </w:p>
    <w:p w:rsidR="00661346" w:rsidRPr="009D0FCB" w:rsidRDefault="00661346" w:rsidP="0066134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D0FCB">
        <w:rPr>
          <w:rFonts w:ascii="Times New Roman" w:eastAsia="Times New Roman" w:hAnsi="Times New Roman" w:cs="Times New Roman"/>
          <w:sz w:val="24"/>
          <w:szCs w:val="24"/>
          <w:lang w:eastAsia="ru-RU"/>
        </w:rPr>
        <w:t>Создание резервного фонда исполнительных органов местных администраций регламентировано Бюджетным кодексом РФ. Согласно статье 81 Бюджетного кодекса РФ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местных администраций.   Порядок расходования средств резервного фонда (согласно Бюджетному кодексу РФ) устанавливается нормативными правовыми актами органов местного самоуправления.</w:t>
      </w:r>
    </w:p>
    <w:p w:rsidR="00661346" w:rsidRPr="0065449E" w:rsidRDefault="00661346" w:rsidP="0066134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65449E">
        <w:rPr>
          <w:rFonts w:ascii="Times New Roman" w:eastAsia="Times New Roman" w:hAnsi="Times New Roman" w:cs="Times New Roman"/>
          <w:sz w:val="24"/>
          <w:szCs w:val="24"/>
          <w:lang w:eastAsia="ru-RU"/>
        </w:rPr>
        <w:t>В проверяемом периоде порядок использования средств резервного фонда администрации городского округа город Михайловка устанавлива</w:t>
      </w:r>
      <w:r>
        <w:rPr>
          <w:rFonts w:ascii="Times New Roman" w:eastAsia="Times New Roman" w:hAnsi="Times New Roman" w:cs="Times New Roman"/>
          <w:sz w:val="24"/>
          <w:szCs w:val="24"/>
          <w:lang w:eastAsia="ru-RU"/>
        </w:rPr>
        <w:t>л</w:t>
      </w:r>
      <w:r w:rsidRPr="0065449E">
        <w:rPr>
          <w:rFonts w:ascii="Times New Roman" w:eastAsia="Times New Roman" w:hAnsi="Times New Roman" w:cs="Times New Roman"/>
          <w:sz w:val="24"/>
          <w:szCs w:val="24"/>
          <w:lang w:eastAsia="ru-RU"/>
        </w:rPr>
        <w:t xml:space="preserve">ся </w:t>
      </w:r>
      <w:r>
        <w:rPr>
          <w:rFonts w:ascii="Times New Roman" w:eastAsia="Times New Roman" w:hAnsi="Times New Roman" w:cs="Times New Roman"/>
          <w:sz w:val="24"/>
          <w:szCs w:val="24"/>
          <w:lang w:eastAsia="ru-RU"/>
        </w:rPr>
        <w:t>П</w:t>
      </w:r>
      <w:r w:rsidRPr="0065449E">
        <w:rPr>
          <w:rFonts w:ascii="Times New Roman" w:eastAsia="Times New Roman" w:hAnsi="Times New Roman" w:cs="Times New Roman"/>
          <w:sz w:val="24"/>
          <w:szCs w:val="24"/>
          <w:lang w:eastAsia="ru-RU"/>
        </w:rPr>
        <w:t>остановлением администрации от 27.09.2012 № 1911 «Об утверждении положения о резервном фонде администрации городского округа город Михайловка»</w:t>
      </w:r>
      <w:r>
        <w:rPr>
          <w:rFonts w:ascii="Times New Roman" w:eastAsia="Times New Roman" w:hAnsi="Times New Roman" w:cs="Times New Roman"/>
          <w:sz w:val="24"/>
          <w:szCs w:val="24"/>
          <w:lang w:eastAsia="ru-RU"/>
        </w:rPr>
        <w:t xml:space="preserve"> (далее – Положение).</w:t>
      </w:r>
    </w:p>
    <w:p w:rsidR="00661346" w:rsidRDefault="00661346" w:rsidP="0066134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32BB1">
        <w:rPr>
          <w:rFonts w:ascii="Times New Roman" w:eastAsia="Times New Roman" w:hAnsi="Times New Roman" w:cs="Times New Roman"/>
          <w:sz w:val="24"/>
          <w:szCs w:val="24"/>
          <w:lang w:eastAsia="ru-RU"/>
        </w:rPr>
        <w:t xml:space="preserve">Согласно утвержденному Положению средства резервного фонда  расходуются на основании Постановления  администрации городского округа город Михайловка  на  обеспечение непредвиденных расходов: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иные непредвиденные расходы.  </w:t>
      </w:r>
    </w:p>
    <w:p w:rsidR="00661346" w:rsidRDefault="00661346" w:rsidP="0066134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Согласно Постановлению администрации городского округа город Михайловка от 17.09.2015 г. № 2604 «О выделении средств из резервного фонда администрации городского округа город Михайловка Волгоградской области выплатах гражданам, Пострадавшим от природных пожаров, произошедших 06 сентября 2015 г. на территории хуторов </w:t>
      </w:r>
      <w:proofErr w:type="spellStart"/>
      <w:r>
        <w:rPr>
          <w:rFonts w:ascii="Times New Roman" w:eastAsia="Times New Roman" w:hAnsi="Times New Roman" w:cs="Times New Roman"/>
          <w:sz w:val="24"/>
          <w:szCs w:val="24"/>
          <w:lang w:eastAsia="ru-RU"/>
        </w:rPr>
        <w:t>Ильменский</w:t>
      </w:r>
      <w:proofErr w:type="spellEnd"/>
      <w:r>
        <w:rPr>
          <w:rFonts w:ascii="Times New Roman" w:eastAsia="Times New Roman" w:hAnsi="Times New Roman" w:cs="Times New Roman"/>
          <w:sz w:val="24"/>
          <w:szCs w:val="24"/>
          <w:lang w:eastAsia="ru-RU"/>
        </w:rPr>
        <w:t xml:space="preserve"> 2 й и Сухов 1 й городского округа город Михайловка Волгоградской области» из резервного фонда администрации городского округа выделены средства в</w:t>
      </w:r>
      <w:proofErr w:type="gramEnd"/>
      <w:r>
        <w:rPr>
          <w:rFonts w:ascii="Times New Roman" w:eastAsia="Times New Roman" w:hAnsi="Times New Roman" w:cs="Times New Roman"/>
          <w:sz w:val="24"/>
          <w:szCs w:val="24"/>
          <w:lang w:eastAsia="ru-RU"/>
        </w:rPr>
        <w:t xml:space="preserve"> сумме 1600,0 тыс. рублей. </w:t>
      </w:r>
      <w:proofErr w:type="gramStart"/>
      <w:r>
        <w:rPr>
          <w:rFonts w:ascii="Times New Roman" w:eastAsia="Times New Roman" w:hAnsi="Times New Roman" w:cs="Times New Roman"/>
          <w:sz w:val="24"/>
          <w:szCs w:val="24"/>
          <w:lang w:eastAsia="ru-RU"/>
        </w:rPr>
        <w:t xml:space="preserve">Денежные средства выделены в соответствии с Постановлением от 17.09.2015 г. № 2593 «Об утверждении Порядка расходования средств резервного фонда Администрации Волгоградской области, предоставленных на осуществление выплат гражданам, пострадавшим от природных пожаров, произошедших 06 сентября 2015 г. на территории хуторов </w:t>
      </w:r>
      <w:proofErr w:type="spellStart"/>
      <w:r>
        <w:rPr>
          <w:rFonts w:ascii="Times New Roman" w:eastAsia="Times New Roman" w:hAnsi="Times New Roman" w:cs="Times New Roman"/>
          <w:sz w:val="24"/>
          <w:szCs w:val="24"/>
          <w:lang w:eastAsia="ru-RU"/>
        </w:rPr>
        <w:t>Ильменский</w:t>
      </w:r>
      <w:proofErr w:type="spellEnd"/>
      <w:r>
        <w:rPr>
          <w:rFonts w:ascii="Times New Roman" w:eastAsia="Times New Roman" w:hAnsi="Times New Roman" w:cs="Times New Roman"/>
          <w:sz w:val="24"/>
          <w:szCs w:val="24"/>
          <w:lang w:eastAsia="ru-RU"/>
        </w:rPr>
        <w:t xml:space="preserve"> 2-й и Сухов 1-й городского округа город Михайловка Волгоградской области» и на основании Протокола заседания комиссии по рассмотрению документов, дающих право</w:t>
      </w:r>
      <w:proofErr w:type="gramEnd"/>
      <w:r>
        <w:rPr>
          <w:rFonts w:ascii="Times New Roman" w:eastAsia="Times New Roman" w:hAnsi="Times New Roman" w:cs="Times New Roman"/>
          <w:sz w:val="24"/>
          <w:szCs w:val="24"/>
          <w:lang w:eastAsia="ru-RU"/>
        </w:rPr>
        <w:t xml:space="preserve"> на предоставление выплат гражданам, пострадавшим от природных пожаров, произошедших 06 сентября 2015 г. на территории хуторов </w:t>
      </w:r>
      <w:proofErr w:type="spellStart"/>
      <w:r>
        <w:rPr>
          <w:rFonts w:ascii="Times New Roman" w:eastAsia="Times New Roman" w:hAnsi="Times New Roman" w:cs="Times New Roman"/>
          <w:sz w:val="24"/>
          <w:szCs w:val="24"/>
          <w:lang w:eastAsia="ru-RU"/>
        </w:rPr>
        <w:t>Ильменский</w:t>
      </w:r>
      <w:proofErr w:type="spellEnd"/>
      <w:r>
        <w:rPr>
          <w:rFonts w:ascii="Times New Roman" w:eastAsia="Times New Roman" w:hAnsi="Times New Roman" w:cs="Times New Roman"/>
          <w:sz w:val="24"/>
          <w:szCs w:val="24"/>
          <w:lang w:eastAsia="ru-RU"/>
        </w:rPr>
        <w:t xml:space="preserve"> 2-й и Сухов 1-й городского округа город Михайловка Волгоградской области № 1 от 17.09.2015 г.</w:t>
      </w:r>
    </w:p>
    <w:p w:rsidR="00661346" w:rsidRDefault="00661346" w:rsidP="0066134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Согласно Постановлению администрации городского округа город Михайловка от 21.09.2015 г. № 2633 «О выделении средств из резервного фонда администрации городского округа город Михайловка Волгоградской области выплатах гражданам, Пострадавшим от природных пожаров, произошедших 06 сентября 2015 г. на территории хуторов </w:t>
      </w:r>
      <w:proofErr w:type="spellStart"/>
      <w:r>
        <w:rPr>
          <w:rFonts w:ascii="Times New Roman" w:eastAsia="Times New Roman" w:hAnsi="Times New Roman" w:cs="Times New Roman"/>
          <w:sz w:val="24"/>
          <w:szCs w:val="24"/>
          <w:lang w:eastAsia="ru-RU"/>
        </w:rPr>
        <w:t>Ильменский</w:t>
      </w:r>
      <w:proofErr w:type="spellEnd"/>
      <w:r>
        <w:rPr>
          <w:rFonts w:ascii="Times New Roman" w:eastAsia="Times New Roman" w:hAnsi="Times New Roman" w:cs="Times New Roman"/>
          <w:sz w:val="24"/>
          <w:szCs w:val="24"/>
          <w:lang w:eastAsia="ru-RU"/>
        </w:rPr>
        <w:t xml:space="preserve"> 2 й и Сухов 1 й городского округа город Михайловка Волгоградской области» из резервного фонда администрации городского округа выделены средства в</w:t>
      </w:r>
      <w:proofErr w:type="gramEnd"/>
      <w:r>
        <w:rPr>
          <w:rFonts w:ascii="Times New Roman" w:eastAsia="Times New Roman" w:hAnsi="Times New Roman" w:cs="Times New Roman"/>
          <w:sz w:val="24"/>
          <w:szCs w:val="24"/>
          <w:lang w:eastAsia="ru-RU"/>
        </w:rPr>
        <w:t xml:space="preserve"> сумме 300,0 тыс. рублей. </w:t>
      </w:r>
      <w:proofErr w:type="gramStart"/>
      <w:r>
        <w:rPr>
          <w:rFonts w:ascii="Times New Roman" w:eastAsia="Times New Roman" w:hAnsi="Times New Roman" w:cs="Times New Roman"/>
          <w:sz w:val="24"/>
          <w:szCs w:val="24"/>
          <w:lang w:eastAsia="ru-RU"/>
        </w:rPr>
        <w:t xml:space="preserve">Денежные средства выделены в соответствии с Постановлением от 17.09.2015 г. № 2593 «Об утверждении Порядка расходования средств резервного фонда Администрации Волгоградской области, предоставленных на осуществление выплат гражданам, пострадавшим от природных пожаров, произошедших 06 сентября 2015 г. на территории хуторов </w:t>
      </w:r>
      <w:proofErr w:type="spellStart"/>
      <w:r>
        <w:rPr>
          <w:rFonts w:ascii="Times New Roman" w:eastAsia="Times New Roman" w:hAnsi="Times New Roman" w:cs="Times New Roman"/>
          <w:sz w:val="24"/>
          <w:szCs w:val="24"/>
          <w:lang w:eastAsia="ru-RU"/>
        </w:rPr>
        <w:t>Ильменский</w:t>
      </w:r>
      <w:proofErr w:type="spellEnd"/>
      <w:r>
        <w:rPr>
          <w:rFonts w:ascii="Times New Roman" w:eastAsia="Times New Roman" w:hAnsi="Times New Roman" w:cs="Times New Roman"/>
          <w:sz w:val="24"/>
          <w:szCs w:val="24"/>
          <w:lang w:eastAsia="ru-RU"/>
        </w:rPr>
        <w:t xml:space="preserve"> 2-й и Сухов 1-й городского округа город Михайловка Волгоградской области» и на основании Протокола заседания комиссии по рассмотрению документов, дающих право</w:t>
      </w:r>
      <w:proofErr w:type="gramEnd"/>
      <w:r>
        <w:rPr>
          <w:rFonts w:ascii="Times New Roman" w:eastAsia="Times New Roman" w:hAnsi="Times New Roman" w:cs="Times New Roman"/>
          <w:sz w:val="24"/>
          <w:szCs w:val="24"/>
          <w:lang w:eastAsia="ru-RU"/>
        </w:rPr>
        <w:t xml:space="preserve"> на предоставление выплат гражданам, пострадавшим от природных пожаров, произошедших 06 сентября 2015 г. на территории хуторов </w:t>
      </w:r>
      <w:proofErr w:type="spellStart"/>
      <w:r>
        <w:rPr>
          <w:rFonts w:ascii="Times New Roman" w:eastAsia="Times New Roman" w:hAnsi="Times New Roman" w:cs="Times New Roman"/>
          <w:sz w:val="24"/>
          <w:szCs w:val="24"/>
          <w:lang w:eastAsia="ru-RU"/>
        </w:rPr>
        <w:t>Ильменский</w:t>
      </w:r>
      <w:proofErr w:type="spellEnd"/>
      <w:r>
        <w:rPr>
          <w:rFonts w:ascii="Times New Roman" w:eastAsia="Times New Roman" w:hAnsi="Times New Roman" w:cs="Times New Roman"/>
          <w:sz w:val="24"/>
          <w:szCs w:val="24"/>
          <w:lang w:eastAsia="ru-RU"/>
        </w:rPr>
        <w:t xml:space="preserve"> 2-й и Сухов 1-й городского округа город Михайловка Волгоградской области № 2 от 21.09.2015 г.</w:t>
      </w:r>
    </w:p>
    <w:p w:rsidR="00661346" w:rsidRDefault="00661346" w:rsidP="0066134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Постановлению администрации городского округа город Михайловка от 23.09.2015 г. № 2653 «О выделении средств из резервного фонда администрации городского округа город Михайловка Волгоградской области на покрытие расходов организаций, учреждений, предприятий, связанных с ликвидацией последствий чрезвычайной ситуации» из резервного фонда администрации городского округа выделены средства в сумме 88,3 тыс. рублей. Денежные средства выделены в соответствии с п. 4 Постановления </w:t>
      </w:r>
      <w:r w:rsidRPr="0065449E">
        <w:rPr>
          <w:rFonts w:ascii="Times New Roman" w:eastAsia="Times New Roman" w:hAnsi="Times New Roman" w:cs="Times New Roman"/>
          <w:sz w:val="24"/>
          <w:szCs w:val="24"/>
          <w:lang w:eastAsia="ru-RU"/>
        </w:rPr>
        <w:t>администрации от 27.09.2012 № 1911 «Об утверждении положения о резервном фонде администрации городского округа город Михайловка»</w:t>
      </w:r>
      <w:r>
        <w:rPr>
          <w:rFonts w:ascii="Times New Roman" w:eastAsia="Times New Roman" w:hAnsi="Times New Roman" w:cs="Times New Roman"/>
          <w:sz w:val="24"/>
          <w:szCs w:val="24"/>
          <w:lang w:eastAsia="ru-RU"/>
        </w:rPr>
        <w:t xml:space="preserve">. </w:t>
      </w:r>
    </w:p>
    <w:p w:rsidR="00661346" w:rsidRPr="003A73B1" w:rsidRDefault="00661346" w:rsidP="0066134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A73B1">
        <w:rPr>
          <w:rFonts w:ascii="Times New Roman" w:eastAsia="Times New Roman" w:hAnsi="Times New Roman" w:cs="Times New Roman"/>
          <w:sz w:val="24"/>
          <w:szCs w:val="24"/>
          <w:lang w:eastAsia="ru-RU"/>
        </w:rPr>
        <w:t xml:space="preserve">При проверке обоснованности принятия решений о выделении средств из резервного фонда администрации городского округа </w:t>
      </w:r>
      <w:r w:rsidRPr="003A73B1">
        <w:rPr>
          <w:rFonts w:ascii="Times New Roman" w:hAnsi="Times New Roman" w:cs="Times New Roman"/>
          <w:sz w:val="24"/>
          <w:szCs w:val="24"/>
        </w:rPr>
        <w:t xml:space="preserve">нарушений не выявлено. </w:t>
      </w:r>
      <w:proofErr w:type="gramStart"/>
      <w:r w:rsidRPr="003A73B1">
        <w:rPr>
          <w:rFonts w:ascii="Times New Roman" w:hAnsi="Times New Roman" w:cs="Times New Roman"/>
          <w:sz w:val="24"/>
          <w:szCs w:val="24"/>
        </w:rPr>
        <w:t>Выделение и расходование средств резервного фонда администрации города производилось в соответствии с нормами Бюджетного кодекса РФ, с Положением о бюджетном пр</w:t>
      </w:r>
      <w:r>
        <w:rPr>
          <w:rFonts w:ascii="Times New Roman" w:hAnsi="Times New Roman" w:cs="Times New Roman"/>
          <w:sz w:val="24"/>
          <w:szCs w:val="24"/>
        </w:rPr>
        <w:t>оцессе в городском округе город</w:t>
      </w:r>
      <w:r w:rsidRPr="003A73B1">
        <w:rPr>
          <w:rFonts w:ascii="Times New Roman" w:hAnsi="Times New Roman" w:cs="Times New Roman"/>
          <w:sz w:val="24"/>
          <w:szCs w:val="24"/>
        </w:rPr>
        <w:t xml:space="preserve"> Михайловк</w:t>
      </w:r>
      <w:r>
        <w:rPr>
          <w:rFonts w:ascii="Times New Roman" w:hAnsi="Times New Roman" w:cs="Times New Roman"/>
          <w:sz w:val="24"/>
          <w:szCs w:val="24"/>
        </w:rPr>
        <w:t>а, утвержденным Р</w:t>
      </w:r>
      <w:r w:rsidRPr="003A73B1">
        <w:rPr>
          <w:rFonts w:ascii="Times New Roman" w:hAnsi="Times New Roman" w:cs="Times New Roman"/>
          <w:sz w:val="24"/>
          <w:szCs w:val="24"/>
        </w:rPr>
        <w:t xml:space="preserve">ешением </w:t>
      </w:r>
      <w:r>
        <w:rPr>
          <w:rFonts w:ascii="Times New Roman" w:hAnsi="Times New Roman" w:cs="Times New Roman"/>
          <w:sz w:val="24"/>
          <w:szCs w:val="24"/>
        </w:rPr>
        <w:t xml:space="preserve">Михайловской городской </w:t>
      </w:r>
      <w:r w:rsidRPr="003A73B1">
        <w:rPr>
          <w:rFonts w:ascii="Times New Roman" w:hAnsi="Times New Roman" w:cs="Times New Roman"/>
          <w:sz w:val="24"/>
          <w:szCs w:val="24"/>
        </w:rPr>
        <w:t xml:space="preserve">Думы города от </w:t>
      </w:r>
      <w:r>
        <w:rPr>
          <w:rFonts w:ascii="Times New Roman" w:hAnsi="Times New Roman" w:cs="Times New Roman"/>
          <w:sz w:val="24"/>
          <w:szCs w:val="24"/>
        </w:rPr>
        <w:t>31</w:t>
      </w:r>
      <w:r w:rsidRPr="003A73B1">
        <w:rPr>
          <w:rFonts w:ascii="Times New Roman" w:hAnsi="Times New Roman" w:cs="Times New Roman"/>
          <w:sz w:val="24"/>
          <w:szCs w:val="24"/>
        </w:rPr>
        <w:t>.03.20</w:t>
      </w:r>
      <w:r>
        <w:rPr>
          <w:rFonts w:ascii="Times New Roman" w:hAnsi="Times New Roman" w:cs="Times New Roman"/>
          <w:sz w:val="24"/>
          <w:szCs w:val="24"/>
        </w:rPr>
        <w:t>14</w:t>
      </w:r>
      <w:r w:rsidRPr="003A73B1">
        <w:rPr>
          <w:rFonts w:ascii="Times New Roman" w:hAnsi="Times New Roman" w:cs="Times New Roman"/>
          <w:sz w:val="24"/>
          <w:szCs w:val="24"/>
        </w:rPr>
        <w:t xml:space="preserve"> № </w:t>
      </w:r>
      <w:r>
        <w:rPr>
          <w:rFonts w:ascii="Times New Roman" w:hAnsi="Times New Roman" w:cs="Times New Roman"/>
          <w:sz w:val="24"/>
          <w:szCs w:val="24"/>
        </w:rPr>
        <w:t>867</w:t>
      </w:r>
      <w:r w:rsidRPr="003A73B1">
        <w:rPr>
          <w:rFonts w:ascii="Times New Roman" w:hAnsi="Times New Roman" w:cs="Times New Roman"/>
          <w:sz w:val="24"/>
          <w:szCs w:val="24"/>
        </w:rPr>
        <w:t xml:space="preserve"> и в соответствии с </w:t>
      </w:r>
      <w:r w:rsidRPr="003A73B1">
        <w:rPr>
          <w:rFonts w:ascii="Times New Roman" w:eastAsia="Times New Roman" w:hAnsi="Times New Roman" w:cs="Times New Roman"/>
          <w:sz w:val="24"/>
          <w:szCs w:val="24"/>
          <w:lang w:eastAsia="ru-RU"/>
        </w:rPr>
        <w:t xml:space="preserve">Постановлением администрации городского округа город Михайловка от 27.09.2012 № 1911 «Об утверждении положения о резервном фонде администрации городского округа город Михайловка». </w:t>
      </w:r>
      <w:proofErr w:type="gramEnd"/>
    </w:p>
    <w:p w:rsidR="00280679" w:rsidRPr="00280679" w:rsidRDefault="00280679" w:rsidP="00280679">
      <w:pPr>
        <w:pStyle w:val="af9"/>
        <w:autoSpaceDE w:val="0"/>
        <w:spacing w:after="0" w:line="100" w:lineRule="atLeast"/>
        <w:ind w:left="1140"/>
        <w:jc w:val="both"/>
        <w:rPr>
          <w:rFonts w:ascii="Times New Roman" w:hAnsi="Times New Roman" w:cs="Calibri"/>
          <w:color w:val="FF0000"/>
          <w:sz w:val="24"/>
          <w:szCs w:val="24"/>
          <w:lang w:eastAsia="ar-SA"/>
        </w:rPr>
      </w:pPr>
    </w:p>
    <w:p w:rsidR="00944B35" w:rsidRPr="00944B35" w:rsidRDefault="00944B35" w:rsidP="00944B35">
      <w:pPr>
        <w:autoSpaceDE w:val="0"/>
        <w:spacing w:after="0" w:line="100" w:lineRule="atLeast"/>
        <w:rPr>
          <w:rFonts w:ascii="Times New Roman" w:eastAsia="Calibri" w:hAnsi="Times New Roman" w:cs="Calibri"/>
          <w:color w:val="FF0000"/>
          <w:sz w:val="24"/>
          <w:szCs w:val="24"/>
          <w:lang w:eastAsia="ar-SA"/>
        </w:rPr>
      </w:pPr>
    </w:p>
    <w:p w:rsidR="00944B35" w:rsidRDefault="00944B35" w:rsidP="00944B35">
      <w:pPr>
        <w:autoSpaceDE w:val="0"/>
        <w:spacing w:after="0" w:line="100" w:lineRule="atLeast"/>
        <w:rPr>
          <w:rFonts w:ascii="Times New Roman" w:eastAsia="Calibri" w:hAnsi="Times New Roman" w:cs="Calibri"/>
          <w:b/>
          <w:sz w:val="24"/>
          <w:szCs w:val="24"/>
          <w:lang w:eastAsia="ar-SA"/>
        </w:rPr>
      </w:pPr>
      <w:r w:rsidRPr="00D0266B">
        <w:rPr>
          <w:rFonts w:ascii="Times New Roman" w:eastAsia="Calibri" w:hAnsi="Times New Roman" w:cs="Calibri"/>
          <w:b/>
          <w:sz w:val="24"/>
          <w:szCs w:val="24"/>
          <w:lang w:eastAsia="ar-SA"/>
        </w:rPr>
        <w:t>Выводы:</w:t>
      </w:r>
    </w:p>
    <w:p w:rsidR="00FB4E30" w:rsidRPr="00D0266B" w:rsidRDefault="00FB4E30" w:rsidP="00944B35">
      <w:pPr>
        <w:autoSpaceDE w:val="0"/>
        <w:spacing w:after="0" w:line="100" w:lineRule="atLeast"/>
        <w:rPr>
          <w:rFonts w:ascii="Times New Roman" w:eastAsia="Calibri" w:hAnsi="Times New Roman" w:cs="Calibri"/>
          <w:b/>
          <w:sz w:val="24"/>
          <w:szCs w:val="24"/>
          <w:lang w:eastAsia="ar-SA"/>
        </w:rPr>
      </w:pPr>
    </w:p>
    <w:p w:rsidR="00FB4E30" w:rsidRPr="00D0266B" w:rsidRDefault="00944B35" w:rsidP="00FB4E30">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w:t>
      </w:r>
      <w:r w:rsidR="00FB4E30" w:rsidRPr="00D0266B">
        <w:rPr>
          <w:rFonts w:ascii="Times New Roman" w:eastAsia="Calibri" w:hAnsi="Times New Roman" w:cs="Calibri"/>
          <w:sz w:val="24"/>
          <w:szCs w:val="24"/>
          <w:lang w:eastAsia="ar-SA"/>
        </w:rPr>
        <w:t>В соответствии со ст.264.4 БК РФ и п.3 ст. 52  положения о бюджетном процессе, отчет об исполнении бюджета городского округа город Михайловка за 2015 год представлен Администрацией в Михайловскую городскую Думу  в установленный срок 28</w:t>
      </w:r>
      <w:r w:rsidR="00FB4E30">
        <w:rPr>
          <w:rFonts w:ascii="Times New Roman" w:eastAsia="Calibri" w:hAnsi="Times New Roman" w:cs="Calibri"/>
          <w:sz w:val="24"/>
          <w:szCs w:val="24"/>
          <w:lang w:eastAsia="ar-SA"/>
        </w:rPr>
        <w:t>.03.2016</w:t>
      </w:r>
      <w:r w:rsidR="00FB4E30" w:rsidRPr="00D0266B">
        <w:rPr>
          <w:rFonts w:ascii="Times New Roman" w:eastAsia="Calibri" w:hAnsi="Times New Roman" w:cs="Calibri"/>
          <w:sz w:val="24"/>
          <w:szCs w:val="24"/>
          <w:lang w:eastAsia="ar-SA"/>
        </w:rPr>
        <w:t xml:space="preserve"> года.</w:t>
      </w:r>
    </w:p>
    <w:p w:rsidR="00F23FEF" w:rsidRDefault="00F23FEF" w:rsidP="00944B35">
      <w:pPr>
        <w:autoSpaceDE w:val="0"/>
        <w:spacing w:after="0" w:line="100" w:lineRule="atLeast"/>
        <w:jc w:val="both"/>
        <w:rPr>
          <w:rFonts w:ascii="Times New Roman" w:eastAsia="Calibri" w:hAnsi="Times New Roman" w:cs="Calibri"/>
          <w:iCs/>
          <w:sz w:val="24"/>
          <w:szCs w:val="24"/>
          <w:lang w:eastAsia="ar-SA"/>
        </w:rPr>
      </w:pPr>
    </w:p>
    <w:p w:rsidR="00944B35" w:rsidRPr="00944B35" w:rsidRDefault="00FB4E30" w:rsidP="00944B35">
      <w:pPr>
        <w:autoSpaceDE w:val="0"/>
        <w:spacing w:after="0" w:line="100" w:lineRule="atLeast"/>
        <w:jc w:val="both"/>
        <w:rPr>
          <w:rFonts w:ascii="Times New Roman" w:eastAsia="Calibri" w:hAnsi="Times New Roman" w:cs="Calibri"/>
          <w:iCs/>
          <w:sz w:val="24"/>
          <w:szCs w:val="24"/>
          <w:lang w:eastAsia="ar-SA"/>
        </w:rPr>
      </w:pPr>
      <w:r>
        <w:rPr>
          <w:rFonts w:ascii="Times New Roman" w:eastAsia="Calibri" w:hAnsi="Times New Roman" w:cs="Calibri"/>
          <w:iCs/>
          <w:sz w:val="24"/>
          <w:szCs w:val="24"/>
          <w:lang w:eastAsia="ar-SA"/>
        </w:rPr>
        <w:t xml:space="preserve">       </w:t>
      </w:r>
      <w:r w:rsidR="00944B35" w:rsidRPr="00944B35">
        <w:rPr>
          <w:rFonts w:ascii="Times New Roman" w:eastAsia="Calibri" w:hAnsi="Times New Roman" w:cs="Calibri"/>
          <w:iCs/>
          <w:sz w:val="24"/>
          <w:szCs w:val="24"/>
          <w:lang w:eastAsia="ar-SA"/>
        </w:rPr>
        <w:t>Анализ соблюдения бюджетного законодательства при организации исполнения бюджета городског</w:t>
      </w:r>
      <w:r w:rsidR="00D0266B">
        <w:rPr>
          <w:rFonts w:ascii="Times New Roman" w:eastAsia="Calibri" w:hAnsi="Times New Roman" w:cs="Calibri"/>
          <w:iCs/>
          <w:sz w:val="24"/>
          <w:szCs w:val="24"/>
          <w:lang w:eastAsia="ar-SA"/>
        </w:rPr>
        <w:t>о округа город Михайловка в 2015</w:t>
      </w:r>
      <w:r w:rsidR="00944B35" w:rsidRPr="00944B35">
        <w:rPr>
          <w:rFonts w:ascii="Times New Roman" w:eastAsia="Calibri" w:hAnsi="Times New Roman" w:cs="Calibri"/>
          <w:iCs/>
          <w:sz w:val="24"/>
          <w:szCs w:val="24"/>
          <w:lang w:eastAsia="ar-SA"/>
        </w:rPr>
        <w:t xml:space="preserve"> году установил, что система исполнения бюджета городского округа соответствует требованиям действующего законодательства. Годовой отчет об исполнении бюджет</w:t>
      </w:r>
      <w:r w:rsidR="00D0266B">
        <w:rPr>
          <w:rFonts w:ascii="Times New Roman" w:eastAsia="Calibri" w:hAnsi="Times New Roman" w:cs="Calibri"/>
          <w:iCs/>
          <w:sz w:val="24"/>
          <w:szCs w:val="24"/>
          <w:lang w:eastAsia="ar-SA"/>
        </w:rPr>
        <w:t>а за 2015</w:t>
      </w:r>
      <w:r w:rsidR="00944B35" w:rsidRPr="00944B35">
        <w:rPr>
          <w:rFonts w:ascii="Times New Roman" w:eastAsia="Calibri" w:hAnsi="Times New Roman" w:cs="Calibri"/>
          <w:iCs/>
          <w:sz w:val="24"/>
          <w:szCs w:val="24"/>
          <w:lang w:eastAsia="ar-SA"/>
        </w:rPr>
        <w:t xml:space="preserve"> год по составу и предоставлению соответствует установленным требованиям.</w:t>
      </w:r>
    </w:p>
    <w:p w:rsidR="00D14385" w:rsidRDefault="00D14385" w:rsidP="00D14385">
      <w:pPr>
        <w:autoSpaceDE w:val="0"/>
        <w:spacing w:after="0" w:line="100" w:lineRule="atLeast"/>
        <w:jc w:val="both"/>
        <w:rPr>
          <w:rFonts w:ascii="Times New Roman" w:eastAsia="Times New Roman" w:hAnsi="Times New Roman" w:cs="Calibri"/>
          <w:sz w:val="24"/>
          <w:szCs w:val="24"/>
          <w:lang w:eastAsia="ar-SA"/>
        </w:rPr>
      </w:pPr>
    </w:p>
    <w:p w:rsidR="00D14385" w:rsidRPr="008522BA" w:rsidRDefault="00D14385" w:rsidP="00D14385">
      <w:pPr>
        <w:autoSpaceDE w:val="0"/>
        <w:spacing w:after="0" w:line="100" w:lineRule="atLeast"/>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Pr="00D0266B">
        <w:rPr>
          <w:rFonts w:ascii="Times New Roman" w:eastAsia="Times New Roman" w:hAnsi="Times New Roman" w:cs="Calibri"/>
          <w:sz w:val="24"/>
          <w:szCs w:val="24"/>
          <w:lang w:eastAsia="ar-SA"/>
        </w:rPr>
        <w:t>Ежеквартальные сведения о ходе исполнения местного  бюджета и о численности муниципальных служащих, работниках муниципальных учреждений с указанием фактических затрат на их денежное содержание опубликованы в газете «Панорама новостей»:</w:t>
      </w:r>
      <w:r>
        <w:rPr>
          <w:rFonts w:ascii="Times New Roman" w:eastAsia="Times New Roman" w:hAnsi="Times New Roman" w:cs="Calibri"/>
          <w:color w:val="FF0000"/>
          <w:sz w:val="24"/>
          <w:szCs w:val="24"/>
          <w:lang w:eastAsia="ar-SA"/>
        </w:rPr>
        <w:t xml:space="preserve"> </w:t>
      </w:r>
      <w:r w:rsidRPr="008522BA">
        <w:rPr>
          <w:rFonts w:ascii="Times New Roman" w:eastAsia="Times New Roman" w:hAnsi="Times New Roman" w:cs="Calibri"/>
          <w:sz w:val="24"/>
          <w:szCs w:val="24"/>
          <w:lang w:eastAsia="ar-SA"/>
        </w:rPr>
        <w:t>№ 16(227) от 24.04.2015 г., № 30(241) от 31.07.2015 г., № 42(253) от 23.10.2015 г.</w:t>
      </w:r>
      <w:r w:rsidRPr="008522BA">
        <w:rPr>
          <w:rFonts w:ascii="Times New Roman" w:eastAsia="Calibri" w:hAnsi="Times New Roman" w:cs="Calibri"/>
          <w:sz w:val="24"/>
          <w:szCs w:val="24"/>
          <w:lang w:eastAsia="ar-SA"/>
        </w:rPr>
        <w:t xml:space="preserve">      </w:t>
      </w:r>
    </w:p>
    <w:p w:rsidR="00944B35" w:rsidRPr="00944B35" w:rsidRDefault="00944B35" w:rsidP="00944B35">
      <w:pPr>
        <w:autoSpaceDE w:val="0"/>
        <w:spacing w:after="0" w:line="100" w:lineRule="atLeast"/>
        <w:jc w:val="both"/>
        <w:rPr>
          <w:rFonts w:ascii="Times New Roman" w:eastAsia="Calibri" w:hAnsi="Times New Roman" w:cs="Calibri"/>
          <w:iCs/>
          <w:sz w:val="24"/>
          <w:szCs w:val="24"/>
          <w:lang w:eastAsia="ar-SA"/>
        </w:rPr>
      </w:pPr>
    </w:p>
    <w:p w:rsidR="00944B35" w:rsidRDefault="00FB4E30" w:rsidP="00944B35">
      <w:pPr>
        <w:autoSpaceDE w:val="0"/>
        <w:spacing w:after="0" w:line="100" w:lineRule="atLeast"/>
        <w:jc w:val="both"/>
        <w:rPr>
          <w:rFonts w:ascii="Times New Roman" w:eastAsia="Calibri" w:hAnsi="Times New Roman" w:cs="Calibri"/>
          <w:iCs/>
          <w:sz w:val="24"/>
          <w:szCs w:val="24"/>
          <w:lang w:eastAsia="ar-SA"/>
        </w:rPr>
      </w:pPr>
      <w:r>
        <w:rPr>
          <w:rFonts w:ascii="Times New Roman" w:eastAsia="Calibri" w:hAnsi="Times New Roman" w:cs="Calibri"/>
          <w:iCs/>
          <w:color w:val="FF0000"/>
          <w:sz w:val="24"/>
          <w:szCs w:val="24"/>
          <w:lang w:eastAsia="ar-SA"/>
        </w:rPr>
        <w:lastRenderedPageBreak/>
        <w:t xml:space="preserve">       </w:t>
      </w:r>
      <w:r w:rsidR="00944B35" w:rsidRPr="00D0266B">
        <w:rPr>
          <w:rFonts w:ascii="Times New Roman" w:eastAsia="Calibri" w:hAnsi="Times New Roman" w:cs="Calibri"/>
          <w:iCs/>
          <w:sz w:val="24"/>
          <w:szCs w:val="24"/>
          <w:lang w:eastAsia="ar-SA"/>
        </w:rPr>
        <w:t>По доходам бюджет г</w:t>
      </w:r>
      <w:r w:rsidR="00D0266B" w:rsidRPr="00D0266B">
        <w:rPr>
          <w:rFonts w:ascii="Times New Roman" w:eastAsia="Calibri" w:hAnsi="Times New Roman" w:cs="Calibri"/>
          <w:iCs/>
          <w:sz w:val="24"/>
          <w:szCs w:val="24"/>
          <w:lang w:eastAsia="ar-SA"/>
        </w:rPr>
        <w:t>ородского округа исполнен в 2015</w:t>
      </w:r>
      <w:r w:rsidR="00944B35" w:rsidRPr="00D0266B">
        <w:rPr>
          <w:rFonts w:ascii="Times New Roman" w:eastAsia="Calibri" w:hAnsi="Times New Roman" w:cs="Calibri"/>
          <w:iCs/>
          <w:sz w:val="24"/>
          <w:szCs w:val="24"/>
          <w:lang w:eastAsia="ar-SA"/>
        </w:rPr>
        <w:t xml:space="preserve"> году в сумме 15</w:t>
      </w:r>
      <w:r w:rsidR="00D0266B" w:rsidRPr="00D0266B">
        <w:rPr>
          <w:rFonts w:ascii="Times New Roman" w:eastAsia="Calibri" w:hAnsi="Times New Roman" w:cs="Calibri"/>
          <w:iCs/>
          <w:sz w:val="24"/>
          <w:szCs w:val="24"/>
          <w:lang w:eastAsia="ar-SA"/>
        </w:rPr>
        <w:t>12020,2</w:t>
      </w:r>
      <w:r w:rsidR="00944B35" w:rsidRPr="00D0266B">
        <w:rPr>
          <w:rFonts w:ascii="Times New Roman" w:eastAsia="Calibri" w:hAnsi="Times New Roman" w:cs="Calibri"/>
          <w:iCs/>
          <w:sz w:val="24"/>
          <w:szCs w:val="24"/>
          <w:lang w:eastAsia="ar-SA"/>
        </w:rPr>
        <w:t xml:space="preserve"> тыс. руб., (т.е. бюдж</w:t>
      </w:r>
      <w:r w:rsidR="00D0266B" w:rsidRPr="00D0266B">
        <w:rPr>
          <w:rFonts w:ascii="Times New Roman" w:eastAsia="Calibri" w:hAnsi="Times New Roman" w:cs="Calibri"/>
          <w:iCs/>
          <w:sz w:val="24"/>
          <w:szCs w:val="24"/>
          <w:lang w:eastAsia="ar-SA"/>
        </w:rPr>
        <w:t>етные назначения выполнены на 98</w:t>
      </w:r>
      <w:r w:rsidR="00944B35" w:rsidRPr="00D0266B">
        <w:rPr>
          <w:rFonts w:ascii="Times New Roman" w:eastAsia="Calibri" w:hAnsi="Times New Roman" w:cs="Calibri"/>
          <w:iCs/>
          <w:sz w:val="24"/>
          <w:szCs w:val="24"/>
          <w:lang w:eastAsia="ar-SA"/>
        </w:rPr>
        <w:t>,</w:t>
      </w:r>
      <w:r w:rsidR="00D0266B" w:rsidRPr="00D0266B">
        <w:rPr>
          <w:rFonts w:ascii="Times New Roman" w:eastAsia="Calibri" w:hAnsi="Times New Roman" w:cs="Calibri"/>
          <w:iCs/>
          <w:sz w:val="24"/>
          <w:szCs w:val="24"/>
          <w:lang w:eastAsia="ar-SA"/>
        </w:rPr>
        <w:t>8</w:t>
      </w:r>
      <w:r w:rsidR="00944B35" w:rsidRPr="00D0266B">
        <w:rPr>
          <w:rFonts w:ascii="Times New Roman" w:eastAsia="Calibri" w:hAnsi="Times New Roman" w:cs="Calibri"/>
          <w:iCs/>
          <w:sz w:val="24"/>
          <w:szCs w:val="24"/>
          <w:lang w:eastAsia="ar-SA"/>
        </w:rPr>
        <w:t xml:space="preserve"> % от плана). По отношению к у</w:t>
      </w:r>
      <w:r w:rsidR="00D0266B" w:rsidRPr="00D0266B">
        <w:rPr>
          <w:rFonts w:ascii="Times New Roman" w:eastAsia="Calibri" w:hAnsi="Times New Roman" w:cs="Calibri"/>
          <w:iCs/>
          <w:sz w:val="24"/>
          <w:szCs w:val="24"/>
          <w:lang w:eastAsia="ar-SA"/>
        </w:rPr>
        <w:t>ровню 2014 года доходы бюджета уменьшились  на 15636,1</w:t>
      </w:r>
      <w:r w:rsidR="00944B35" w:rsidRPr="00D0266B">
        <w:rPr>
          <w:rFonts w:ascii="Times New Roman" w:eastAsia="Calibri" w:hAnsi="Times New Roman" w:cs="Calibri"/>
          <w:iCs/>
          <w:sz w:val="24"/>
          <w:szCs w:val="24"/>
          <w:lang w:eastAsia="ar-SA"/>
        </w:rPr>
        <w:t xml:space="preserve"> тыс. руб.</w:t>
      </w:r>
    </w:p>
    <w:p w:rsidR="00C67C2D" w:rsidRPr="00D0266B" w:rsidRDefault="00C67C2D" w:rsidP="00944B35">
      <w:pPr>
        <w:autoSpaceDE w:val="0"/>
        <w:spacing w:after="0" w:line="100" w:lineRule="atLeast"/>
        <w:jc w:val="both"/>
        <w:rPr>
          <w:rFonts w:ascii="Times New Roman" w:eastAsia="Calibri" w:hAnsi="Times New Roman" w:cs="Calibri"/>
          <w:iCs/>
          <w:sz w:val="24"/>
          <w:szCs w:val="24"/>
          <w:lang w:eastAsia="ar-SA"/>
        </w:rPr>
      </w:pPr>
    </w:p>
    <w:p w:rsidR="00944B35" w:rsidRPr="00D14385" w:rsidRDefault="00FB4E30" w:rsidP="00D14385">
      <w:pPr>
        <w:spacing w:after="120"/>
        <w:jc w:val="both"/>
        <w:rPr>
          <w:rFonts w:ascii="Times New Roman" w:eastAsia="Calibri" w:hAnsi="Times New Roman" w:cs="Calibri"/>
          <w:iCs/>
          <w:sz w:val="24"/>
          <w:szCs w:val="24"/>
          <w:lang w:eastAsia="ar-SA"/>
        </w:rPr>
      </w:pPr>
      <w:r>
        <w:rPr>
          <w:rFonts w:ascii="Times New Roman" w:eastAsia="Calibri" w:hAnsi="Times New Roman" w:cs="Calibri"/>
          <w:iCs/>
          <w:color w:val="FF0000"/>
          <w:sz w:val="24"/>
          <w:szCs w:val="24"/>
          <w:lang w:eastAsia="ar-SA"/>
        </w:rPr>
        <w:t xml:space="preserve">       </w:t>
      </w:r>
      <w:proofErr w:type="gramStart"/>
      <w:r w:rsidR="00D0266B" w:rsidRPr="00002D25">
        <w:rPr>
          <w:rFonts w:ascii="Times New Roman" w:eastAsia="Calibri" w:hAnsi="Times New Roman" w:cs="Calibri"/>
          <w:iCs/>
          <w:sz w:val="24"/>
          <w:szCs w:val="24"/>
          <w:lang w:eastAsia="ar-SA"/>
        </w:rPr>
        <w:t>Налоговые и неналоговые доходы бюджета в 2015</w:t>
      </w:r>
      <w:r w:rsidR="00944B35" w:rsidRPr="00002D25">
        <w:rPr>
          <w:rFonts w:ascii="Times New Roman" w:eastAsia="Calibri" w:hAnsi="Times New Roman" w:cs="Calibri"/>
          <w:iCs/>
          <w:sz w:val="24"/>
          <w:szCs w:val="24"/>
          <w:lang w:eastAsia="ar-SA"/>
        </w:rPr>
        <w:t xml:space="preserve"> году в абсол</w:t>
      </w:r>
      <w:r w:rsidR="00D0266B" w:rsidRPr="00002D25">
        <w:rPr>
          <w:rFonts w:ascii="Times New Roman" w:eastAsia="Calibri" w:hAnsi="Times New Roman" w:cs="Calibri"/>
          <w:iCs/>
          <w:sz w:val="24"/>
          <w:szCs w:val="24"/>
          <w:lang w:eastAsia="ar-SA"/>
        </w:rPr>
        <w:t>ютном значении выросли на 53434</w:t>
      </w:r>
      <w:r w:rsidR="00944B35" w:rsidRPr="00002D25">
        <w:rPr>
          <w:rFonts w:ascii="Times New Roman" w:eastAsia="Calibri" w:hAnsi="Times New Roman" w:cs="Calibri"/>
          <w:iCs/>
          <w:sz w:val="24"/>
          <w:szCs w:val="24"/>
          <w:lang w:eastAsia="ar-SA"/>
        </w:rPr>
        <w:t>,</w:t>
      </w:r>
      <w:r w:rsidR="00D0266B" w:rsidRPr="00002D25">
        <w:rPr>
          <w:rFonts w:ascii="Times New Roman" w:eastAsia="Calibri" w:hAnsi="Times New Roman" w:cs="Calibri"/>
          <w:iCs/>
          <w:sz w:val="24"/>
          <w:szCs w:val="24"/>
          <w:lang w:eastAsia="ar-SA"/>
        </w:rPr>
        <w:t>5</w:t>
      </w:r>
      <w:r w:rsidR="002C6E4C" w:rsidRPr="00002D25">
        <w:rPr>
          <w:rFonts w:ascii="Times New Roman" w:eastAsia="Calibri" w:hAnsi="Times New Roman" w:cs="Calibri"/>
          <w:iCs/>
          <w:sz w:val="24"/>
          <w:szCs w:val="24"/>
          <w:lang w:eastAsia="ar-SA"/>
        </w:rPr>
        <w:t xml:space="preserve"> тыс. руб.</w:t>
      </w:r>
      <w:r w:rsidR="00CE1265">
        <w:rPr>
          <w:rFonts w:ascii="Times New Roman" w:eastAsia="Calibri" w:hAnsi="Times New Roman" w:cs="Calibri"/>
          <w:iCs/>
          <w:sz w:val="24"/>
          <w:szCs w:val="24"/>
          <w:lang w:eastAsia="ar-SA"/>
        </w:rPr>
        <w:t xml:space="preserve"> и составили 781591,0 тыс. руб.</w:t>
      </w:r>
      <w:r w:rsidR="002C6E4C" w:rsidRPr="00002D25">
        <w:rPr>
          <w:rFonts w:ascii="Times New Roman" w:eastAsia="Calibri" w:hAnsi="Times New Roman" w:cs="Calibri"/>
          <w:iCs/>
          <w:sz w:val="24"/>
          <w:szCs w:val="24"/>
          <w:lang w:eastAsia="ar-SA"/>
        </w:rPr>
        <w:t>, увеличилась и</w:t>
      </w:r>
      <w:r w:rsidR="00944B35" w:rsidRPr="00002D25">
        <w:rPr>
          <w:rFonts w:ascii="Times New Roman" w:eastAsia="Calibri" w:hAnsi="Times New Roman" w:cs="Calibri"/>
          <w:iCs/>
          <w:sz w:val="24"/>
          <w:szCs w:val="24"/>
          <w:lang w:eastAsia="ar-SA"/>
        </w:rPr>
        <w:t xml:space="preserve"> доля  их в общей сумме доходов </w:t>
      </w:r>
      <w:r w:rsidR="002C6E4C" w:rsidRPr="00002D25">
        <w:rPr>
          <w:rFonts w:ascii="Times New Roman" w:eastAsia="Calibri" w:hAnsi="Times New Roman" w:cs="Calibri"/>
          <w:iCs/>
          <w:sz w:val="24"/>
          <w:szCs w:val="24"/>
          <w:lang w:eastAsia="ar-SA"/>
        </w:rPr>
        <w:t>на 4</w:t>
      </w:r>
      <w:r w:rsidR="00944B35" w:rsidRPr="00002D25">
        <w:rPr>
          <w:rFonts w:ascii="Times New Roman" w:eastAsia="Calibri" w:hAnsi="Times New Roman" w:cs="Calibri"/>
          <w:iCs/>
          <w:sz w:val="24"/>
          <w:szCs w:val="24"/>
          <w:lang w:eastAsia="ar-SA"/>
        </w:rPr>
        <w:t>,</w:t>
      </w:r>
      <w:r w:rsidR="002C6E4C" w:rsidRPr="00002D25">
        <w:rPr>
          <w:rFonts w:ascii="Times New Roman" w:eastAsia="Calibri" w:hAnsi="Times New Roman" w:cs="Calibri"/>
          <w:iCs/>
          <w:sz w:val="24"/>
          <w:szCs w:val="24"/>
          <w:lang w:eastAsia="ar-SA"/>
        </w:rPr>
        <w:t>0</w:t>
      </w:r>
      <w:r w:rsidR="00944B35" w:rsidRPr="00002D25">
        <w:rPr>
          <w:rFonts w:ascii="Times New Roman" w:eastAsia="Calibri" w:hAnsi="Times New Roman" w:cs="Calibri"/>
          <w:iCs/>
          <w:sz w:val="24"/>
          <w:szCs w:val="24"/>
          <w:lang w:eastAsia="ar-SA"/>
        </w:rPr>
        <w:t xml:space="preserve"> </w:t>
      </w:r>
      <w:r w:rsidR="002C6E4C" w:rsidRPr="00002D25">
        <w:rPr>
          <w:rFonts w:ascii="Times New Roman" w:eastAsia="Calibri" w:hAnsi="Times New Roman" w:cs="Calibri"/>
          <w:iCs/>
          <w:sz w:val="24"/>
          <w:szCs w:val="24"/>
          <w:lang w:eastAsia="ar-SA"/>
        </w:rPr>
        <w:t>процентных пункта и составила 51</w:t>
      </w:r>
      <w:r w:rsidR="00944B35" w:rsidRPr="00002D25">
        <w:rPr>
          <w:rFonts w:ascii="Times New Roman" w:eastAsia="Calibri" w:hAnsi="Times New Roman" w:cs="Calibri"/>
          <w:iCs/>
          <w:sz w:val="24"/>
          <w:szCs w:val="24"/>
          <w:lang w:eastAsia="ar-SA"/>
        </w:rPr>
        <w:t xml:space="preserve">,7%. </w:t>
      </w:r>
      <w:r w:rsidR="001C5C85">
        <w:rPr>
          <w:rFonts w:ascii="Times New Roman" w:eastAsia="Calibri" w:hAnsi="Times New Roman" w:cs="Calibri"/>
          <w:iCs/>
          <w:sz w:val="24"/>
          <w:szCs w:val="24"/>
          <w:lang w:eastAsia="ar-SA"/>
        </w:rPr>
        <w:t xml:space="preserve"> </w:t>
      </w:r>
      <w:r w:rsidR="00852904" w:rsidRPr="00002D25">
        <w:rPr>
          <w:rFonts w:ascii="Times New Roman" w:eastAsia="Calibri" w:hAnsi="Times New Roman" w:cs="Calibri"/>
          <w:iCs/>
          <w:sz w:val="24"/>
          <w:szCs w:val="24"/>
          <w:lang w:eastAsia="ar-SA"/>
        </w:rPr>
        <w:t xml:space="preserve">На изменение доли налоговых и неналоговых  доходов повлияло </w:t>
      </w:r>
      <w:r w:rsidR="009B2B19">
        <w:rPr>
          <w:rFonts w:ascii="Times New Roman" w:eastAsia="Calibri" w:hAnsi="Times New Roman" w:cs="Calibri"/>
          <w:iCs/>
          <w:sz w:val="24"/>
          <w:szCs w:val="24"/>
          <w:lang w:eastAsia="ar-SA"/>
        </w:rPr>
        <w:t xml:space="preserve">и </w:t>
      </w:r>
      <w:r w:rsidR="00852904" w:rsidRPr="00002D25">
        <w:rPr>
          <w:rFonts w:ascii="Times New Roman" w:eastAsia="Calibri" w:hAnsi="Times New Roman" w:cs="Calibri"/>
          <w:iCs/>
          <w:sz w:val="24"/>
          <w:szCs w:val="24"/>
          <w:lang w:eastAsia="ar-SA"/>
        </w:rPr>
        <w:t>снижение</w:t>
      </w:r>
      <w:r w:rsidR="00944B35" w:rsidRPr="00002D25">
        <w:rPr>
          <w:rFonts w:ascii="Times New Roman" w:eastAsia="Calibri" w:hAnsi="Times New Roman" w:cs="Calibri"/>
          <w:iCs/>
          <w:sz w:val="24"/>
          <w:szCs w:val="24"/>
          <w:lang w:eastAsia="ar-SA"/>
        </w:rPr>
        <w:t xml:space="preserve"> поступлений</w:t>
      </w:r>
      <w:r w:rsidR="00F23FEF">
        <w:rPr>
          <w:rFonts w:ascii="Times New Roman" w:eastAsia="Calibri" w:hAnsi="Times New Roman" w:cs="Calibri"/>
          <w:iCs/>
          <w:sz w:val="24"/>
          <w:szCs w:val="24"/>
          <w:lang w:eastAsia="ar-SA"/>
        </w:rPr>
        <w:t xml:space="preserve"> по безвозмездным перечислениям</w:t>
      </w:r>
      <w:r w:rsidR="009B237B">
        <w:rPr>
          <w:rFonts w:ascii="Times New Roman" w:eastAsia="Calibri" w:hAnsi="Times New Roman" w:cs="Calibri"/>
          <w:iCs/>
          <w:sz w:val="24"/>
          <w:szCs w:val="24"/>
          <w:lang w:eastAsia="ar-SA"/>
        </w:rPr>
        <w:t>,</w:t>
      </w:r>
      <w:r w:rsidR="00CE1265">
        <w:rPr>
          <w:rFonts w:ascii="Times New Roman" w:eastAsia="Calibri" w:hAnsi="Times New Roman" w:cs="Calibri"/>
          <w:iCs/>
          <w:sz w:val="24"/>
          <w:szCs w:val="24"/>
          <w:lang w:eastAsia="ar-SA"/>
        </w:rPr>
        <w:t xml:space="preserve"> как в абсолютном</w:t>
      </w:r>
      <w:r w:rsidR="001C5C85">
        <w:rPr>
          <w:rFonts w:ascii="Times New Roman" w:eastAsia="Calibri" w:hAnsi="Times New Roman" w:cs="Calibri"/>
          <w:iCs/>
          <w:sz w:val="24"/>
          <w:szCs w:val="24"/>
          <w:lang w:eastAsia="ar-SA"/>
        </w:rPr>
        <w:t>,</w:t>
      </w:r>
      <w:r w:rsidR="009B2B19">
        <w:rPr>
          <w:rFonts w:ascii="Times New Roman" w:eastAsia="Calibri" w:hAnsi="Times New Roman" w:cs="Calibri"/>
          <w:iCs/>
          <w:sz w:val="24"/>
          <w:szCs w:val="24"/>
          <w:lang w:eastAsia="ar-SA"/>
        </w:rPr>
        <w:t xml:space="preserve"> </w:t>
      </w:r>
      <w:r w:rsidR="00CE1265">
        <w:rPr>
          <w:rFonts w:ascii="Times New Roman" w:eastAsia="Calibri" w:hAnsi="Times New Roman" w:cs="Calibri"/>
          <w:iCs/>
          <w:sz w:val="24"/>
          <w:szCs w:val="24"/>
          <w:lang w:eastAsia="ar-SA"/>
        </w:rPr>
        <w:t xml:space="preserve">  так и в относительном значении.</w:t>
      </w:r>
      <w:proofErr w:type="gramEnd"/>
      <w:r w:rsidR="00944B35" w:rsidRPr="00002D25">
        <w:rPr>
          <w:rFonts w:ascii="Times New Roman" w:eastAsia="Calibri" w:hAnsi="Times New Roman" w:cs="Calibri"/>
          <w:iCs/>
          <w:sz w:val="24"/>
          <w:szCs w:val="24"/>
          <w:lang w:eastAsia="ar-SA"/>
        </w:rPr>
        <w:t xml:space="preserve"> </w:t>
      </w:r>
      <w:r w:rsidR="00CE1265">
        <w:rPr>
          <w:rFonts w:ascii="Times New Roman" w:eastAsia="Calibri" w:hAnsi="Times New Roman" w:cs="Calibri"/>
          <w:iCs/>
          <w:sz w:val="24"/>
          <w:szCs w:val="24"/>
          <w:lang w:eastAsia="ar-SA"/>
        </w:rPr>
        <w:t>А</w:t>
      </w:r>
      <w:r w:rsidR="00944B35" w:rsidRPr="00002D25">
        <w:rPr>
          <w:rFonts w:ascii="Times New Roman" w:eastAsia="Calibri" w:hAnsi="Times New Roman" w:cs="Calibri"/>
          <w:sz w:val="24"/>
          <w:szCs w:val="24"/>
          <w:lang w:eastAsia="ar-SA"/>
        </w:rPr>
        <w:t>бсолютная величина б</w:t>
      </w:r>
      <w:r w:rsidR="009B237B">
        <w:rPr>
          <w:rFonts w:ascii="Times New Roman" w:eastAsia="Calibri" w:hAnsi="Times New Roman" w:cs="Calibri"/>
          <w:sz w:val="24"/>
          <w:szCs w:val="24"/>
          <w:lang w:eastAsia="ar-SA"/>
        </w:rPr>
        <w:t>езвозмездных поступлений снизила</w:t>
      </w:r>
      <w:r w:rsidR="00002D25" w:rsidRPr="00002D25">
        <w:rPr>
          <w:rFonts w:ascii="Times New Roman" w:eastAsia="Calibri" w:hAnsi="Times New Roman" w:cs="Calibri"/>
          <w:sz w:val="24"/>
          <w:szCs w:val="24"/>
          <w:lang w:eastAsia="ar-SA"/>
        </w:rPr>
        <w:t>сь на 69070</w:t>
      </w:r>
      <w:r w:rsidR="00944B35" w:rsidRPr="00002D25">
        <w:rPr>
          <w:rFonts w:ascii="Times New Roman" w:eastAsia="Calibri" w:hAnsi="Times New Roman" w:cs="Calibri"/>
          <w:sz w:val="24"/>
          <w:szCs w:val="24"/>
          <w:lang w:eastAsia="ar-SA"/>
        </w:rPr>
        <w:t>,</w:t>
      </w:r>
      <w:r w:rsidR="00002D25" w:rsidRPr="00002D25">
        <w:rPr>
          <w:rFonts w:ascii="Times New Roman" w:eastAsia="Calibri" w:hAnsi="Times New Roman" w:cs="Calibri"/>
          <w:sz w:val="24"/>
          <w:szCs w:val="24"/>
          <w:lang w:eastAsia="ar-SA"/>
        </w:rPr>
        <w:t>6</w:t>
      </w:r>
      <w:r w:rsidR="00944B35" w:rsidRPr="00002D25">
        <w:rPr>
          <w:rFonts w:ascii="Times New Roman" w:eastAsia="Calibri" w:hAnsi="Times New Roman" w:cs="Calibri"/>
          <w:sz w:val="24"/>
          <w:szCs w:val="24"/>
          <w:lang w:eastAsia="ar-SA"/>
        </w:rPr>
        <w:t xml:space="preserve"> тыс. руб.</w:t>
      </w:r>
      <w:r w:rsidR="00CE1265">
        <w:rPr>
          <w:rFonts w:ascii="Times New Roman" w:eastAsia="Calibri" w:hAnsi="Times New Roman" w:cs="Calibri"/>
          <w:sz w:val="24"/>
          <w:szCs w:val="24"/>
          <w:lang w:eastAsia="ar-SA"/>
        </w:rPr>
        <w:t>, при этом д</w:t>
      </w:r>
      <w:r w:rsidR="00CE1265" w:rsidRPr="00002D25">
        <w:rPr>
          <w:rFonts w:ascii="Times New Roman" w:eastAsia="Calibri" w:hAnsi="Times New Roman" w:cs="Calibri"/>
          <w:sz w:val="24"/>
          <w:szCs w:val="24"/>
          <w:lang w:eastAsia="ar-SA"/>
        </w:rPr>
        <w:t>оля безвозмездных поступлений в бюджет городского округа  уменьшилась на 4,0 процентных пункта</w:t>
      </w:r>
      <w:r w:rsidR="00057C38">
        <w:rPr>
          <w:rFonts w:ascii="Times New Roman" w:eastAsia="Calibri" w:hAnsi="Times New Roman" w:cs="Calibri"/>
          <w:iCs/>
          <w:sz w:val="24"/>
          <w:szCs w:val="24"/>
          <w:lang w:eastAsia="ar-SA"/>
        </w:rPr>
        <w:t xml:space="preserve">. </w:t>
      </w:r>
      <w:r w:rsidR="00002D25">
        <w:rPr>
          <w:rFonts w:ascii="Times New Roman" w:eastAsia="Calibri" w:hAnsi="Times New Roman" w:cs="Calibri"/>
          <w:sz w:val="24"/>
          <w:szCs w:val="24"/>
          <w:lang w:eastAsia="ar-SA"/>
        </w:rPr>
        <w:t xml:space="preserve">За период с 2013 по 2015 год удельный вес налоговых и неналоговых платежей вырос с 48,8 % до 51,7 %, </w:t>
      </w:r>
      <w:r w:rsidR="00057C38">
        <w:rPr>
          <w:rFonts w:ascii="Times New Roman" w:eastAsia="Calibri" w:hAnsi="Times New Roman" w:cs="Calibri"/>
          <w:sz w:val="24"/>
          <w:szCs w:val="24"/>
          <w:lang w:eastAsia="ar-SA"/>
        </w:rPr>
        <w:t xml:space="preserve">при этом </w:t>
      </w:r>
      <w:r w:rsidR="00002D25">
        <w:rPr>
          <w:rFonts w:ascii="Times New Roman" w:eastAsia="Calibri" w:hAnsi="Times New Roman" w:cs="Calibri"/>
          <w:sz w:val="24"/>
          <w:szCs w:val="24"/>
          <w:lang w:eastAsia="ar-SA"/>
        </w:rPr>
        <w:t xml:space="preserve">доля безвозмездных поступлений из других бюджетов </w:t>
      </w:r>
      <w:r w:rsidR="00DE2768">
        <w:rPr>
          <w:rFonts w:ascii="Times New Roman" w:eastAsia="Calibri" w:hAnsi="Times New Roman" w:cs="Calibri"/>
          <w:sz w:val="24"/>
          <w:szCs w:val="24"/>
          <w:lang w:eastAsia="ar-SA"/>
        </w:rPr>
        <w:t xml:space="preserve">в этот же период </w:t>
      </w:r>
      <w:r w:rsidR="00002D25">
        <w:rPr>
          <w:rFonts w:ascii="Times New Roman" w:eastAsia="Calibri" w:hAnsi="Times New Roman" w:cs="Calibri"/>
          <w:sz w:val="24"/>
          <w:szCs w:val="24"/>
          <w:lang w:eastAsia="ar-SA"/>
        </w:rPr>
        <w:t xml:space="preserve">снижается с 51,2 % </w:t>
      </w:r>
      <w:proofErr w:type="gramStart"/>
      <w:r w:rsidR="00002D25">
        <w:rPr>
          <w:rFonts w:ascii="Times New Roman" w:eastAsia="Calibri" w:hAnsi="Times New Roman" w:cs="Calibri"/>
          <w:sz w:val="24"/>
          <w:szCs w:val="24"/>
          <w:lang w:eastAsia="ar-SA"/>
        </w:rPr>
        <w:t>до</w:t>
      </w:r>
      <w:proofErr w:type="gramEnd"/>
      <w:r w:rsidR="00002D25">
        <w:rPr>
          <w:rFonts w:ascii="Times New Roman" w:eastAsia="Calibri" w:hAnsi="Times New Roman" w:cs="Calibri"/>
          <w:sz w:val="24"/>
          <w:szCs w:val="24"/>
          <w:lang w:eastAsia="ar-SA"/>
        </w:rPr>
        <w:t xml:space="preserve"> 48,3 %.</w:t>
      </w:r>
    </w:p>
    <w:p w:rsidR="00C16385" w:rsidRPr="00944B35" w:rsidRDefault="00944B35" w:rsidP="00C16385">
      <w:pPr>
        <w:autoSpaceDE w:val="0"/>
        <w:spacing w:after="0" w:line="100" w:lineRule="atLeast"/>
        <w:jc w:val="both"/>
        <w:rPr>
          <w:rFonts w:ascii="Times New Roman" w:eastAsia="Calibri" w:hAnsi="Times New Roman" w:cs="Calibri"/>
          <w:sz w:val="24"/>
          <w:szCs w:val="24"/>
          <w:lang w:eastAsia="ar-SA"/>
        </w:rPr>
      </w:pPr>
      <w:r w:rsidRPr="008522BA">
        <w:rPr>
          <w:rFonts w:ascii="Times New Roman" w:eastAsia="Calibri" w:hAnsi="Times New Roman" w:cs="Calibri"/>
          <w:sz w:val="24"/>
          <w:szCs w:val="24"/>
          <w:lang w:eastAsia="ar-SA"/>
        </w:rPr>
        <w:t xml:space="preserve">       Объем дефицита б</w:t>
      </w:r>
      <w:r w:rsidR="008522BA" w:rsidRPr="008522BA">
        <w:rPr>
          <w:rFonts w:ascii="Times New Roman" w:eastAsia="Calibri" w:hAnsi="Times New Roman" w:cs="Calibri"/>
          <w:sz w:val="24"/>
          <w:szCs w:val="24"/>
          <w:lang w:eastAsia="ar-SA"/>
        </w:rPr>
        <w:t>юджета городского округа на 2015</w:t>
      </w:r>
      <w:r w:rsidRPr="008522BA">
        <w:rPr>
          <w:rFonts w:ascii="Times New Roman" w:eastAsia="Calibri" w:hAnsi="Times New Roman" w:cs="Calibri"/>
          <w:sz w:val="24"/>
          <w:szCs w:val="24"/>
          <w:lang w:eastAsia="ar-SA"/>
        </w:rPr>
        <w:t xml:space="preserve"> год решен</w:t>
      </w:r>
      <w:r w:rsidR="008522BA" w:rsidRPr="008522BA">
        <w:rPr>
          <w:rFonts w:ascii="Times New Roman" w:eastAsia="Calibri" w:hAnsi="Times New Roman" w:cs="Calibri"/>
          <w:sz w:val="24"/>
          <w:szCs w:val="24"/>
          <w:lang w:eastAsia="ar-SA"/>
        </w:rPr>
        <w:t>ием Думы утвержден в сумме 46407,8</w:t>
      </w:r>
      <w:r w:rsidRPr="008522BA">
        <w:rPr>
          <w:rFonts w:ascii="Times New Roman" w:eastAsia="Calibri" w:hAnsi="Times New Roman" w:cs="Calibri"/>
          <w:sz w:val="24"/>
          <w:szCs w:val="24"/>
          <w:lang w:eastAsia="ar-SA"/>
        </w:rPr>
        <w:t xml:space="preserve"> тыс. рублей. Фактически  </w:t>
      </w:r>
      <w:r w:rsidR="008522BA" w:rsidRPr="008522BA">
        <w:rPr>
          <w:rFonts w:ascii="Times New Roman" w:eastAsia="Calibri" w:hAnsi="Times New Roman" w:cs="Calibri"/>
          <w:sz w:val="24"/>
          <w:szCs w:val="24"/>
          <w:lang w:eastAsia="ar-SA"/>
        </w:rPr>
        <w:t>бюджет городского округа за 2015</w:t>
      </w:r>
      <w:r w:rsidRPr="008522BA">
        <w:rPr>
          <w:rFonts w:ascii="Times New Roman" w:eastAsia="Calibri" w:hAnsi="Times New Roman" w:cs="Calibri"/>
          <w:sz w:val="24"/>
          <w:szCs w:val="24"/>
          <w:lang w:eastAsia="ar-SA"/>
        </w:rPr>
        <w:t xml:space="preserve"> год испо</w:t>
      </w:r>
      <w:r w:rsidR="008522BA" w:rsidRPr="008522BA">
        <w:rPr>
          <w:rFonts w:ascii="Times New Roman" w:eastAsia="Calibri" w:hAnsi="Times New Roman" w:cs="Calibri"/>
          <w:sz w:val="24"/>
          <w:szCs w:val="24"/>
          <w:lang w:eastAsia="ar-SA"/>
        </w:rPr>
        <w:t>лнен с дефицитом  в сумме 5184,5</w:t>
      </w:r>
      <w:r w:rsidRPr="008522BA">
        <w:rPr>
          <w:rFonts w:ascii="Times New Roman" w:eastAsia="Calibri" w:hAnsi="Times New Roman" w:cs="Calibri"/>
          <w:sz w:val="24"/>
          <w:szCs w:val="24"/>
          <w:lang w:eastAsia="ar-SA"/>
        </w:rPr>
        <w:t xml:space="preserve"> тыс. рублей. </w:t>
      </w:r>
      <w:r w:rsidR="00C16385" w:rsidRPr="00944B35">
        <w:rPr>
          <w:rFonts w:ascii="Times New Roman" w:eastAsia="Calibri" w:hAnsi="Times New Roman" w:cs="Calibri"/>
          <w:sz w:val="24"/>
          <w:szCs w:val="24"/>
          <w:lang w:eastAsia="ar-SA"/>
        </w:rPr>
        <w:t xml:space="preserve">Источниками финансирования </w:t>
      </w:r>
      <w:r w:rsidR="00C16385">
        <w:rPr>
          <w:rFonts w:ascii="Times New Roman" w:eastAsia="Calibri" w:hAnsi="Times New Roman" w:cs="Calibri"/>
          <w:sz w:val="24"/>
          <w:szCs w:val="24"/>
          <w:lang w:eastAsia="ar-SA"/>
        </w:rPr>
        <w:t xml:space="preserve">дефицита </w:t>
      </w:r>
      <w:r w:rsidR="00C16385" w:rsidRPr="00944B35">
        <w:rPr>
          <w:rFonts w:ascii="Times New Roman" w:eastAsia="Calibri" w:hAnsi="Times New Roman" w:cs="Calibri"/>
          <w:sz w:val="24"/>
          <w:szCs w:val="24"/>
          <w:lang w:eastAsia="ar-SA"/>
        </w:rPr>
        <w:t>бюджета явилось изм</w:t>
      </w:r>
      <w:r w:rsidR="00C16385">
        <w:rPr>
          <w:rFonts w:ascii="Times New Roman" w:eastAsia="Calibri" w:hAnsi="Times New Roman" w:cs="Calibri"/>
          <w:sz w:val="24"/>
          <w:szCs w:val="24"/>
          <w:lang w:eastAsia="ar-SA"/>
        </w:rPr>
        <w:t>енение остатков средств на счетах</w:t>
      </w:r>
      <w:r w:rsidR="00C16385" w:rsidRPr="00944B35">
        <w:rPr>
          <w:rFonts w:ascii="Times New Roman" w:eastAsia="Calibri" w:hAnsi="Times New Roman" w:cs="Calibri"/>
          <w:sz w:val="24"/>
          <w:szCs w:val="24"/>
          <w:lang w:eastAsia="ar-SA"/>
        </w:rPr>
        <w:t xml:space="preserve"> бюдже</w:t>
      </w:r>
      <w:r w:rsidR="00C16385">
        <w:rPr>
          <w:rFonts w:ascii="Times New Roman" w:eastAsia="Calibri" w:hAnsi="Times New Roman" w:cs="Calibri"/>
          <w:sz w:val="24"/>
          <w:szCs w:val="24"/>
          <w:lang w:eastAsia="ar-SA"/>
        </w:rPr>
        <w:t>та городского округа</w:t>
      </w:r>
      <w:r w:rsidR="00C16385" w:rsidRPr="00944B35">
        <w:rPr>
          <w:rFonts w:ascii="Times New Roman" w:eastAsia="Calibri" w:hAnsi="Times New Roman" w:cs="Calibri"/>
          <w:sz w:val="24"/>
          <w:szCs w:val="24"/>
          <w:lang w:eastAsia="ar-SA"/>
        </w:rPr>
        <w:t>.</w:t>
      </w:r>
    </w:p>
    <w:p w:rsidR="005115C2" w:rsidRDefault="00C16385" w:rsidP="00C1638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Calibri" w:hAnsi="Times New Roman" w:cs="Calibri"/>
          <w:sz w:val="24"/>
          <w:szCs w:val="24"/>
          <w:lang w:eastAsia="ar-SA"/>
        </w:rPr>
        <w:t xml:space="preserve">       </w:t>
      </w:r>
      <w:r>
        <w:rPr>
          <w:rFonts w:ascii="Times New Roman" w:eastAsia="Calibri" w:hAnsi="Times New Roman" w:cs="Calibri"/>
          <w:sz w:val="24"/>
          <w:szCs w:val="24"/>
          <w:lang w:eastAsia="ar-SA"/>
        </w:rPr>
        <w:t xml:space="preserve">       </w:t>
      </w:r>
    </w:p>
    <w:p w:rsidR="00C16385" w:rsidRDefault="00FB4E30" w:rsidP="00C16385">
      <w:pPr>
        <w:autoSpaceDE w:val="0"/>
        <w:spacing w:after="0" w:line="100" w:lineRule="atLeast"/>
        <w:jc w:val="both"/>
        <w:rPr>
          <w:rFonts w:ascii="Times New Roman" w:hAnsi="Times New Roman" w:cs="Times New Roman"/>
          <w:color w:val="22272F"/>
          <w:sz w:val="24"/>
          <w:szCs w:val="24"/>
          <w:shd w:val="clear" w:color="auto" w:fill="FFFFFF"/>
        </w:rPr>
      </w:pPr>
      <w:r>
        <w:rPr>
          <w:rFonts w:ascii="Times New Roman" w:eastAsia="Calibri" w:hAnsi="Times New Roman" w:cs="Calibri"/>
          <w:sz w:val="24"/>
          <w:szCs w:val="24"/>
          <w:lang w:eastAsia="ar-SA"/>
        </w:rPr>
        <w:t xml:space="preserve">      </w:t>
      </w:r>
      <w:r w:rsidR="005115C2">
        <w:rPr>
          <w:rFonts w:ascii="Times New Roman" w:eastAsia="Calibri" w:hAnsi="Times New Roman" w:cs="Calibri"/>
          <w:sz w:val="24"/>
          <w:szCs w:val="24"/>
          <w:lang w:eastAsia="ar-SA"/>
        </w:rPr>
        <w:t xml:space="preserve"> </w:t>
      </w:r>
      <w:r w:rsidR="00C16385" w:rsidRPr="00944B35">
        <w:rPr>
          <w:rFonts w:ascii="Times New Roman" w:eastAsia="Calibri" w:hAnsi="Times New Roman" w:cs="Calibri"/>
          <w:sz w:val="24"/>
          <w:szCs w:val="24"/>
          <w:lang w:eastAsia="ar-SA"/>
        </w:rPr>
        <w:t>На формирование резервного фонда в бюджете городского</w:t>
      </w:r>
      <w:r w:rsidR="00C16385">
        <w:rPr>
          <w:rFonts w:ascii="Times New Roman" w:eastAsia="Calibri" w:hAnsi="Times New Roman" w:cs="Calibri"/>
          <w:sz w:val="24"/>
          <w:szCs w:val="24"/>
          <w:lang w:eastAsia="ar-SA"/>
        </w:rPr>
        <w:t xml:space="preserve"> округа город Михайловка на 2015</w:t>
      </w:r>
      <w:r w:rsidR="00C16385" w:rsidRPr="00944B35">
        <w:rPr>
          <w:rFonts w:ascii="Times New Roman" w:eastAsia="Calibri" w:hAnsi="Times New Roman" w:cs="Calibri"/>
          <w:sz w:val="24"/>
          <w:szCs w:val="24"/>
          <w:lang w:eastAsia="ar-SA"/>
        </w:rPr>
        <w:t xml:space="preserve"> год  первоначально предусм</w:t>
      </w:r>
      <w:r w:rsidR="00C16385">
        <w:rPr>
          <w:rFonts w:ascii="Times New Roman" w:eastAsia="Calibri" w:hAnsi="Times New Roman" w:cs="Calibri"/>
          <w:sz w:val="24"/>
          <w:szCs w:val="24"/>
          <w:lang w:eastAsia="ar-SA"/>
        </w:rPr>
        <w:t>атривались средства в сумме 2500</w:t>
      </w:r>
      <w:r w:rsidR="00C16385" w:rsidRPr="00944B35">
        <w:rPr>
          <w:rFonts w:ascii="Times New Roman" w:eastAsia="Calibri" w:hAnsi="Times New Roman" w:cs="Calibri"/>
          <w:sz w:val="24"/>
          <w:szCs w:val="24"/>
          <w:lang w:eastAsia="ar-SA"/>
        </w:rPr>
        <w:t>,0 тыс. рублей</w:t>
      </w:r>
      <w:r w:rsidR="00C16385">
        <w:rPr>
          <w:rFonts w:ascii="Times New Roman" w:eastAsia="Calibri" w:hAnsi="Times New Roman" w:cs="Calibri"/>
          <w:i/>
          <w:sz w:val="24"/>
          <w:szCs w:val="24"/>
          <w:lang w:eastAsia="ar-SA"/>
        </w:rPr>
        <w:t xml:space="preserve">. </w:t>
      </w:r>
      <w:r w:rsidR="00C16385" w:rsidRPr="000A7AFC">
        <w:rPr>
          <w:rFonts w:ascii="Times New Roman" w:eastAsia="Calibri" w:hAnsi="Times New Roman" w:cs="Calibri"/>
          <w:sz w:val="24"/>
          <w:szCs w:val="24"/>
          <w:lang w:eastAsia="ar-SA"/>
        </w:rPr>
        <w:t>Согласно отчету</w:t>
      </w:r>
      <w:r w:rsidR="00C16385">
        <w:rPr>
          <w:rFonts w:ascii="Times New Roman" w:eastAsia="Calibri" w:hAnsi="Times New Roman" w:cs="Calibri"/>
          <w:i/>
          <w:sz w:val="24"/>
          <w:szCs w:val="24"/>
          <w:lang w:eastAsia="ar-SA"/>
        </w:rPr>
        <w:t xml:space="preserve"> </w:t>
      </w:r>
      <w:r w:rsidR="00C16385">
        <w:rPr>
          <w:rFonts w:ascii="Times New Roman" w:eastAsia="Calibri" w:hAnsi="Times New Roman" w:cs="Calibri"/>
          <w:sz w:val="24"/>
          <w:szCs w:val="24"/>
          <w:lang w:eastAsia="ar-SA"/>
        </w:rPr>
        <w:t xml:space="preserve">о расходовании средств резервного фонда администрации городского округа город Михайловка исполнение составило 1988,3 тыс. руб. </w:t>
      </w:r>
      <w:r w:rsidR="00C16385" w:rsidRPr="00861FC5">
        <w:rPr>
          <w:rFonts w:ascii="Times New Roman" w:hAnsi="Times New Roman" w:cs="Times New Roman"/>
          <w:color w:val="22272F"/>
          <w:sz w:val="24"/>
          <w:szCs w:val="24"/>
          <w:shd w:val="clear" w:color="auto" w:fill="FFFFFF"/>
        </w:rPr>
        <w:t xml:space="preserve">Средства резервного фонда администрации направлены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чрезвычайных ситуаций. Расходы резервного фонда произведены в соответствии с установленными лимитами. Размер резервного фонда соответствует требованиям </w:t>
      </w:r>
      <w:r w:rsidR="00C16385" w:rsidRPr="00F54339">
        <w:rPr>
          <w:rFonts w:ascii="Times New Roman" w:hAnsi="Times New Roman" w:cs="Times New Roman"/>
          <w:sz w:val="24"/>
          <w:szCs w:val="24"/>
          <w:shd w:val="clear" w:color="auto" w:fill="FFFFFF"/>
        </w:rPr>
        <w:t xml:space="preserve">п.3 ст.81 БК РФ </w:t>
      </w:r>
      <w:r w:rsidR="00C16385" w:rsidRPr="00861FC5">
        <w:rPr>
          <w:rFonts w:ascii="Times New Roman" w:hAnsi="Times New Roman" w:cs="Times New Roman"/>
          <w:color w:val="22272F"/>
          <w:sz w:val="24"/>
          <w:szCs w:val="24"/>
          <w:shd w:val="clear" w:color="auto" w:fill="FFFFFF"/>
        </w:rPr>
        <w:t>и не  превышает</w:t>
      </w:r>
      <w:r w:rsidR="00C16385">
        <w:rPr>
          <w:rFonts w:ascii="Times New Roman" w:hAnsi="Times New Roman" w:cs="Times New Roman"/>
          <w:color w:val="22272F"/>
          <w:sz w:val="24"/>
          <w:szCs w:val="24"/>
          <w:shd w:val="clear" w:color="auto" w:fill="FFFFFF"/>
        </w:rPr>
        <w:t xml:space="preserve"> 3 процентов</w:t>
      </w:r>
      <w:r w:rsidR="00C16385" w:rsidRPr="00861FC5">
        <w:rPr>
          <w:rFonts w:ascii="Times New Roman" w:hAnsi="Times New Roman" w:cs="Times New Roman"/>
          <w:color w:val="22272F"/>
          <w:sz w:val="24"/>
          <w:szCs w:val="24"/>
          <w:shd w:val="clear" w:color="auto" w:fill="FFFFFF"/>
        </w:rPr>
        <w:t xml:space="preserve"> утвержденного решениями </w:t>
      </w:r>
      <w:r w:rsidR="00C16385">
        <w:rPr>
          <w:rFonts w:ascii="Times New Roman" w:hAnsi="Times New Roman" w:cs="Times New Roman"/>
          <w:color w:val="22272F"/>
          <w:sz w:val="24"/>
          <w:szCs w:val="24"/>
          <w:shd w:val="clear" w:color="auto" w:fill="FFFFFF"/>
        </w:rPr>
        <w:t xml:space="preserve">Михайловской городской Думы </w:t>
      </w:r>
      <w:r w:rsidR="00C16385" w:rsidRPr="00861FC5">
        <w:rPr>
          <w:rFonts w:ascii="Times New Roman" w:hAnsi="Times New Roman" w:cs="Times New Roman"/>
          <w:color w:val="22272F"/>
          <w:sz w:val="24"/>
          <w:szCs w:val="24"/>
          <w:shd w:val="clear" w:color="auto" w:fill="FFFFFF"/>
        </w:rPr>
        <w:t>общего объема расходов.</w:t>
      </w:r>
    </w:p>
    <w:p w:rsidR="00944B35" w:rsidRPr="00D0266B" w:rsidRDefault="005115C2" w:rsidP="00944B35">
      <w:pPr>
        <w:autoSpaceDE w:val="0"/>
        <w:spacing w:after="0" w:line="100" w:lineRule="atLeast"/>
        <w:jc w:val="both"/>
        <w:rPr>
          <w:rFonts w:ascii="Times New Roman" w:eastAsia="Calibri" w:hAnsi="Times New Roman" w:cs="Calibri"/>
          <w:color w:val="FF0000"/>
          <w:sz w:val="24"/>
          <w:szCs w:val="24"/>
          <w:lang w:eastAsia="ar-SA"/>
        </w:rPr>
      </w:pPr>
      <w:r>
        <w:rPr>
          <w:rFonts w:ascii="Times New Roman" w:eastAsia="Calibri" w:hAnsi="Times New Roman" w:cs="Calibri"/>
          <w:color w:val="FF0000"/>
          <w:sz w:val="24"/>
          <w:szCs w:val="24"/>
          <w:lang w:eastAsia="ar-SA"/>
        </w:rPr>
        <w:t xml:space="preserve">  </w:t>
      </w:r>
    </w:p>
    <w:p w:rsidR="00944B35" w:rsidRPr="00771B7A" w:rsidRDefault="00944B35" w:rsidP="00944B35">
      <w:pPr>
        <w:autoSpaceDE w:val="0"/>
        <w:spacing w:after="0" w:line="100" w:lineRule="atLeast"/>
        <w:jc w:val="both"/>
        <w:rPr>
          <w:rFonts w:ascii="Times New Roman" w:eastAsia="Calibri" w:hAnsi="Times New Roman" w:cs="Calibri"/>
          <w:sz w:val="24"/>
          <w:szCs w:val="24"/>
          <w:lang w:eastAsia="ar-SA"/>
        </w:rPr>
      </w:pPr>
      <w:r w:rsidRPr="00D0266B">
        <w:rPr>
          <w:rFonts w:ascii="Times New Roman" w:eastAsia="Calibri" w:hAnsi="Times New Roman" w:cs="Calibri"/>
          <w:color w:val="FF0000"/>
          <w:sz w:val="24"/>
          <w:szCs w:val="24"/>
          <w:lang w:eastAsia="ar-SA"/>
        </w:rPr>
        <w:t xml:space="preserve">     </w:t>
      </w:r>
      <w:r w:rsidR="00FB4E30">
        <w:rPr>
          <w:rFonts w:ascii="Times New Roman" w:eastAsia="Calibri" w:hAnsi="Times New Roman" w:cs="Calibri"/>
          <w:color w:val="FF0000"/>
          <w:sz w:val="24"/>
          <w:szCs w:val="24"/>
          <w:lang w:eastAsia="ar-SA"/>
        </w:rPr>
        <w:t xml:space="preserve">  </w:t>
      </w:r>
      <w:r w:rsidR="00771B7A">
        <w:rPr>
          <w:rFonts w:ascii="Times New Roman" w:eastAsia="Calibri" w:hAnsi="Times New Roman" w:cs="Calibri"/>
          <w:sz w:val="24"/>
          <w:szCs w:val="24"/>
          <w:lang w:eastAsia="ar-SA"/>
        </w:rPr>
        <w:t>По состоянию на 1 января 2015</w:t>
      </w:r>
      <w:r w:rsidRPr="00771B7A">
        <w:rPr>
          <w:rFonts w:ascii="Times New Roman" w:eastAsia="Calibri" w:hAnsi="Times New Roman" w:cs="Calibri"/>
          <w:sz w:val="24"/>
          <w:szCs w:val="24"/>
          <w:lang w:eastAsia="ar-SA"/>
        </w:rPr>
        <w:t xml:space="preserve"> года и на 1 января 201</w:t>
      </w:r>
      <w:r w:rsidR="00771B7A">
        <w:rPr>
          <w:rFonts w:ascii="Times New Roman" w:eastAsia="Calibri" w:hAnsi="Times New Roman" w:cs="Calibri"/>
          <w:sz w:val="24"/>
          <w:szCs w:val="24"/>
          <w:lang w:eastAsia="ar-SA"/>
        </w:rPr>
        <w:t>6</w:t>
      </w:r>
      <w:r w:rsidRPr="00771B7A">
        <w:rPr>
          <w:rFonts w:ascii="Times New Roman" w:eastAsia="Calibri" w:hAnsi="Times New Roman" w:cs="Calibri"/>
          <w:sz w:val="24"/>
          <w:szCs w:val="24"/>
          <w:lang w:eastAsia="ar-SA"/>
        </w:rPr>
        <w:t xml:space="preserve"> года задолженности  по бюджетным кредитам нет. </w:t>
      </w:r>
    </w:p>
    <w:p w:rsidR="00944B35" w:rsidRPr="00D0266B" w:rsidRDefault="00944B35" w:rsidP="00944B35">
      <w:pPr>
        <w:autoSpaceDE w:val="0"/>
        <w:spacing w:after="0" w:line="100" w:lineRule="atLeast"/>
        <w:jc w:val="both"/>
        <w:rPr>
          <w:rFonts w:ascii="Times New Roman" w:eastAsia="Calibri" w:hAnsi="Times New Roman" w:cs="Calibri"/>
          <w:color w:val="FF0000"/>
          <w:sz w:val="24"/>
          <w:szCs w:val="24"/>
          <w:lang w:eastAsia="ar-SA"/>
        </w:rPr>
      </w:pPr>
    </w:p>
    <w:p w:rsidR="00944B35" w:rsidRPr="00771B7A" w:rsidRDefault="00944B35" w:rsidP="00944B35">
      <w:pPr>
        <w:autoSpaceDE w:val="0"/>
        <w:spacing w:after="0" w:line="100" w:lineRule="atLeast"/>
        <w:jc w:val="both"/>
        <w:rPr>
          <w:rFonts w:ascii="Times New Roman" w:eastAsia="Calibri" w:hAnsi="Times New Roman" w:cs="Calibri"/>
          <w:sz w:val="24"/>
          <w:szCs w:val="24"/>
          <w:lang w:eastAsia="ar-SA"/>
        </w:rPr>
      </w:pPr>
      <w:r w:rsidRPr="00D0266B">
        <w:rPr>
          <w:rFonts w:ascii="Times New Roman" w:eastAsia="Calibri" w:hAnsi="Times New Roman" w:cs="Calibri"/>
          <w:color w:val="FF0000"/>
          <w:sz w:val="24"/>
          <w:szCs w:val="24"/>
          <w:lang w:eastAsia="ar-SA"/>
        </w:rPr>
        <w:t xml:space="preserve">    </w:t>
      </w:r>
      <w:r w:rsidR="00FB4E30">
        <w:rPr>
          <w:rFonts w:ascii="Times New Roman" w:eastAsia="Calibri" w:hAnsi="Times New Roman" w:cs="Calibri"/>
          <w:color w:val="FF0000"/>
          <w:sz w:val="24"/>
          <w:szCs w:val="24"/>
          <w:lang w:eastAsia="ar-SA"/>
        </w:rPr>
        <w:t xml:space="preserve">   </w:t>
      </w:r>
      <w:r w:rsidRPr="00771B7A">
        <w:rPr>
          <w:rFonts w:ascii="Times New Roman" w:eastAsia="Calibri" w:hAnsi="Times New Roman" w:cs="Calibri"/>
          <w:sz w:val="24"/>
          <w:szCs w:val="24"/>
          <w:lang w:eastAsia="ar-SA"/>
        </w:rPr>
        <w:t>Бюджетные кредиты из бюджета городског</w:t>
      </w:r>
      <w:r w:rsidR="00771B7A" w:rsidRPr="00771B7A">
        <w:rPr>
          <w:rFonts w:ascii="Times New Roman" w:eastAsia="Calibri" w:hAnsi="Times New Roman" w:cs="Calibri"/>
          <w:sz w:val="24"/>
          <w:szCs w:val="24"/>
          <w:lang w:eastAsia="ar-SA"/>
        </w:rPr>
        <w:t>о округа город Михайловка в 2015</w:t>
      </w:r>
      <w:r w:rsidRPr="00771B7A">
        <w:rPr>
          <w:rFonts w:ascii="Times New Roman" w:eastAsia="Calibri" w:hAnsi="Times New Roman" w:cs="Calibri"/>
          <w:sz w:val="24"/>
          <w:szCs w:val="24"/>
          <w:lang w:eastAsia="ar-SA"/>
        </w:rPr>
        <w:t xml:space="preserve"> году не выдавались.</w:t>
      </w:r>
    </w:p>
    <w:p w:rsidR="00944B35" w:rsidRPr="00771B7A" w:rsidRDefault="00944B35" w:rsidP="00944B35">
      <w:pPr>
        <w:autoSpaceDE w:val="0"/>
        <w:spacing w:after="0" w:line="100" w:lineRule="atLeast"/>
        <w:jc w:val="both"/>
        <w:rPr>
          <w:rFonts w:ascii="Times New Roman" w:eastAsia="Calibri" w:hAnsi="Times New Roman" w:cs="Calibri"/>
          <w:sz w:val="24"/>
          <w:szCs w:val="24"/>
          <w:lang w:eastAsia="ar-SA"/>
        </w:rPr>
      </w:pPr>
    </w:p>
    <w:p w:rsidR="00944B35" w:rsidRDefault="00944B35" w:rsidP="00944B35">
      <w:pPr>
        <w:autoSpaceDE w:val="0"/>
        <w:spacing w:after="0" w:line="100" w:lineRule="atLeast"/>
        <w:jc w:val="both"/>
        <w:rPr>
          <w:rFonts w:ascii="Times New Roman" w:eastAsia="Calibri" w:hAnsi="Times New Roman" w:cs="Calibri"/>
          <w:sz w:val="24"/>
          <w:szCs w:val="24"/>
          <w:lang w:eastAsia="ar-SA"/>
        </w:rPr>
      </w:pPr>
      <w:r w:rsidRPr="00D0266B">
        <w:rPr>
          <w:rFonts w:ascii="Times New Roman" w:eastAsia="Calibri" w:hAnsi="Times New Roman" w:cs="Calibri"/>
          <w:color w:val="FF0000"/>
          <w:sz w:val="24"/>
          <w:szCs w:val="24"/>
          <w:lang w:eastAsia="ar-SA"/>
        </w:rPr>
        <w:t xml:space="preserve">     </w:t>
      </w:r>
      <w:r w:rsidR="005115C2">
        <w:rPr>
          <w:rFonts w:ascii="Times New Roman" w:eastAsia="Calibri" w:hAnsi="Times New Roman" w:cs="Calibri"/>
          <w:color w:val="FF0000"/>
          <w:sz w:val="24"/>
          <w:szCs w:val="24"/>
          <w:lang w:eastAsia="ar-SA"/>
        </w:rPr>
        <w:t xml:space="preserve"> </w:t>
      </w:r>
      <w:r w:rsidR="00FB4E30">
        <w:rPr>
          <w:rFonts w:ascii="Times New Roman" w:eastAsia="Calibri" w:hAnsi="Times New Roman" w:cs="Calibri"/>
          <w:color w:val="FF0000"/>
          <w:sz w:val="24"/>
          <w:szCs w:val="24"/>
          <w:lang w:eastAsia="ar-SA"/>
        </w:rPr>
        <w:t xml:space="preserve"> </w:t>
      </w:r>
      <w:r w:rsidRPr="00771B7A">
        <w:rPr>
          <w:rFonts w:ascii="Times New Roman" w:eastAsia="Calibri" w:hAnsi="Times New Roman" w:cs="Calibri"/>
          <w:sz w:val="24"/>
          <w:szCs w:val="24"/>
          <w:lang w:eastAsia="ar-SA"/>
        </w:rPr>
        <w:t>Муниципальные гарантии городского окр</w:t>
      </w:r>
      <w:r w:rsidR="00771B7A" w:rsidRPr="00771B7A">
        <w:rPr>
          <w:rFonts w:ascii="Times New Roman" w:eastAsia="Calibri" w:hAnsi="Times New Roman" w:cs="Calibri"/>
          <w:sz w:val="24"/>
          <w:szCs w:val="24"/>
          <w:lang w:eastAsia="ar-SA"/>
        </w:rPr>
        <w:t>уга город Михайловка  в 2015</w:t>
      </w:r>
      <w:r w:rsidRPr="00771B7A">
        <w:rPr>
          <w:rFonts w:ascii="Times New Roman" w:eastAsia="Calibri" w:hAnsi="Times New Roman" w:cs="Calibri"/>
          <w:sz w:val="24"/>
          <w:szCs w:val="24"/>
          <w:lang w:eastAsia="ar-SA"/>
        </w:rPr>
        <w:t xml:space="preserve"> году юридическим лицам не предоставлялись.</w:t>
      </w:r>
    </w:p>
    <w:p w:rsidR="00661346" w:rsidRPr="00771B7A" w:rsidRDefault="00661346" w:rsidP="00944B35">
      <w:pPr>
        <w:autoSpaceDE w:val="0"/>
        <w:spacing w:after="0" w:line="100" w:lineRule="atLeast"/>
        <w:jc w:val="both"/>
        <w:rPr>
          <w:rFonts w:ascii="Times New Roman" w:eastAsia="Calibri" w:hAnsi="Times New Roman" w:cs="Calibri"/>
          <w:sz w:val="24"/>
          <w:szCs w:val="24"/>
          <w:lang w:eastAsia="ar-SA"/>
        </w:rPr>
      </w:pPr>
    </w:p>
    <w:p w:rsidR="00661346" w:rsidRPr="0067352F" w:rsidRDefault="00661346" w:rsidP="00661346">
      <w:pPr>
        <w:autoSpaceDE w:val="0"/>
        <w:spacing w:after="0" w:line="100" w:lineRule="atLeast"/>
        <w:jc w:val="both"/>
        <w:rPr>
          <w:rFonts w:ascii="Times New Roman" w:eastAsia="Calibri" w:hAnsi="Times New Roman" w:cs="Times New Roman"/>
          <w:color w:val="FF0000"/>
          <w:sz w:val="24"/>
          <w:szCs w:val="24"/>
          <w:lang w:eastAsia="ar-SA"/>
        </w:rPr>
      </w:pPr>
      <w:r>
        <w:rPr>
          <w:rFonts w:ascii="Times New Roman" w:hAnsi="Times New Roman" w:cs="Times New Roman"/>
          <w:sz w:val="24"/>
          <w:szCs w:val="24"/>
        </w:rPr>
        <w:t xml:space="preserve">      </w:t>
      </w:r>
      <w:r w:rsidRPr="0067352F">
        <w:rPr>
          <w:rFonts w:ascii="Times New Roman" w:hAnsi="Times New Roman" w:cs="Times New Roman"/>
          <w:sz w:val="24"/>
          <w:szCs w:val="24"/>
        </w:rPr>
        <w:t>Бюджет городского округа город Михайловка по расходам за 2015 год исполнен в сумме  1517204,7 тыс. рублей при годовом плане  1576848,0 тыс. рублей,  или  96,2 процента  к годовым бюджетным назначениям</w:t>
      </w:r>
    </w:p>
    <w:p w:rsidR="00661346" w:rsidRPr="0067352F" w:rsidRDefault="00661346" w:rsidP="00661346">
      <w:pPr>
        <w:autoSpaceDE w:val="0"/>
        <w:spacing w:after="0" w:line="100" w:lineRule="atLeast"/>
        <w:jc w:val="both"/>
        <w:rPr>
          <w:rFonts w:ascii="Times New Roman" w:eastAsia="Calibri" w:hAnsi="Times New Roman" w:cs="Calibri"/>
          <w:color w:val="FF0000"/>
          <w:sz w:val="24"/>
          <w:szCs w:val="24"/>
          <w:lang w:eastAsia="ar-SA"/>
        </w:rPr>
      </w:pPr>
    </w:p>
    <w:p w:rsidR="00661346" w:rsidRPr="00F23FEF" w:rsidRDefault="00661346" w:rsidP="00F23FEF">
      <w:pPr>
        <w:jc w:val="both"/>
        <w:rPr>
          <w:rFonts w:ascii="Times New Roman" w:eastAsia="Times New Roman" w:hAnsi="Times New Roman" w:cs="Times New Roman"/>
          <w:sz w:val="24"/>
          <w:szCs w:val="24"/>
          <w:lang w:eastAsia="ru-RU"/>
        </w:rPr>
      </w:pPr>
      <w:r w:rsidRPr="0067352F">
        <w:rPr>
          <w:rFonts w:ascii="Times New Roman" w:eastAsia="Calibri" w:hAnsi="Times New Roman" w:cs="Calibri"/>
          <w:color w:val="FF0000"/>
          <w:sz w:val="24"/>
          <w:szCs w:val="24"/>
          <w:lang w:eastAsia="ar-SA"/>
        </w:rPr>
        <w:t xml:space="preserve">    </w:t>
      </w:r>
      <w:r>
        <w:rPr>
          <w:rFonts w:ascii="Times New Roman" w:eastAsia="Calibri" w:hAnsi="Times New Roman" w:cs="Calibri"/>
          <w:color w:val="FF0000"/>
          <w:sz w:val="24"/>
          <w:szCs w:val="24"/>
          <w:lang w:eastAsia="ar-SA"/>
        </w:rPr>
        <w:t xml:space="preserve">   </w:t>
      </w:r>
      <w:r>
        <w:rPr>
          <w:rFonts w:ascii="Times New Roman" w:eastAsia="Times New Roman" w:hAnsi="Times New Roman" w:cs="Times New Roman"/>
          <w:sz w:val="24"/>
          <w:szCs w:val="24"/>
          <w:lang w:eastAsia="ru-RU"/>
        </w:rPr>
        <w:t xml:space="preserve">       </w:t>
      </w:r>
      <w:r w:rsidRPr="0067352F">
        <w:rPr>
          <w:rFonts w:ascii="Times New Roman" w:eastAsia="Times New Roman" w:hAnsi="Times New Roman" w:cs="Times New Roman"/>
          <w:sz w:val="24"/>
          <w:szCs w:val="24"/>
          <w:lang w:eastAsia="ru-RU"/>
        </w:rPr>
        <w:t xml:space="preserve">В отчетном году реализовывалось 26 муниципальных и 5 ведомственных целевых программ, на реализацию которых в 2015 году направлено из бюджета городского </w:t>
      </w:r>
      <w:r w:rsidR="00F23FEF">
        <w:rPr>
          <w:rFonts w:ascii="Times New Roman" w:eastAsia="Times New Roman" w:hAnsi="Times New Roman" w:cs="Times New Roman"/>
          <w:sz w:val="24"/>
          <w:szCs w:val="24"/>
          <w:lang w:eastAsia="ru-RU"/>
        </w:rPr>
        <w:t>округа  1165932,7 тыс. рублей.</w:t>
      </w:r>
      <w:r w:rsidR="00F23FEF">
        <w:rPr>
          <w:rFonts w:ascii="Times New Roman" w:eastAsia="Times New Roman" w:hAnsi="Times New Roman" w:cs="Times New Roman"/>
          <w:sz w:val="24"/>
          <w:szCs w:val="24"/>
          <w:lang w:eastAsia="ru-RU"/>
        </w:rPr>
        <w:tab/>
      </w:r>
    </w:p>
    <w:p w:rsidR="00661346" w:rsidRPr="00154500" w:rsidRDefault="00661346" w:rsidP="00661346">
      <w:pPr>
        <w:pStyle w:val="ConsPlusNormal"/>
        <w:jc w:val="both"/>
      </w:pPr>
      <w:r>
        <w:rPr>
          <w:rFonts w:eastAsia="Calibri"/>
        </w:rPr>
        <w:t xml:space="preserve">     </w:t>
      </w:r>
      <w:r w:rsidRPr="0067352F">
        <w:rPr>
          <w:rFonts w:eastAsia="Calibri"/>
        </w:rPr>
        <w:t xml:space="preserve"> </w:t>
      </w:r>
      <w:proofErr w:type="gramStart"/>
      <w:r w:rsidRPr="0067352F">
        <w:rPr>
          <w:rFonts w:eastAsia="Calibri"/>
        </w:rPr>
        <w:t>Постановлением администрации Волгоградской обл. от 23.01.2015 N 4-п "Об установлении нормативов формирования расходов на содержание органов местного самоуправления муниципальных образований</w:t>
      </w:r>
      <w:r w:rsidRPr="00154500">
        <w:rPr>
          <w:rFonts w:eastAsia="Calibri"/>
        </w:rPr>
        <w:t xml:space="preserve"> Волгоградской области и нормативов формирования расходов на оплату труда депутатов, выборных должностных лиц местного </w:t>
      </w:r>
      <w:r w:rsidRPr="00154500">
        <w:rPr>
          <w:rFonts w:eastAsia="Calibri"/>
        </w:rPr>
        <w:lastRenderedPageBreak/>
        <w:t>самоуправления и муниципальных служащих муниципальных образований Волгоградской области на 2015 год" установлен норматив в размере 89733,0 тыс. рублей.</w:t>
      </w:r>
      <w:proofErr w:type="gramEnd"/>
      <w:r w:rsidRPr="00154500">
        <w:rPr>
          <w:rFonts w:eastAsia="Calibri"/>
        </w:rPr>
        <w:t xml:space="preserve"> Согласно отчету об исполнении бюджета за 2015 год, расходы на содержание органов местного самоуправления городского округа не превышают установленный норматив. </w:t>
      </w:r>
      <w:r w:rsidRPr="00154500">
        <w:t xml:space="preserve">Рекомендация устанавливать расходы на содержание представительного органа местного самоуправления и контрольно-счетного органа в совокупности в </w:t>
      </w:r>
      <w:proofErr w:type="gramStart"/>
      <w:r w:rsidRPr="00154500">
        <w:t>объеме, не превышающем 7 процентов норматива на содержание органов местного самоуправления выполняется</w:t>
      </w:r>
      <w:proofErr w:type="gramEnd"/>
      <w:r w:rsidRPr="00154500">
        <w:t>.</w:t>
      </w:r>
    </w:p>
    <w:p w:rsidR="00661346" w:rsidRDefault="00661346" w:rsidP="00661346">
      <w:pPr>
        <w:suppressAutoHyphens/>
        <w:spacing w:after="0" w:line="240" w:lineRule="auto"/>
        <w:jc w:val="both"/>
        <w:rPr>
          <w:rFonts w:ascii="Times New Roman" w:eastAsia="Times New Roman" w:hAnsi="Times New Roman" w:cs="Times New Roman"/>
          <w:sz w:val="24"/>
          <w:szCs w:val="24"/>
          <w:lang w:eastAsia="ru-RU"/>
        </w:rPr>
      </w:pPr>
      <w:r w:rsidRPr="00A7027E">
        <w:rPr>
          <w:rFonts w:ascii="Times New Roman" w:eastAsia="Times New Roman" w:hAnsi="Times New Roman" w:cs="Times New Roman"/>
          <w:sz w:val="24"/>
          <w:szCs w:val="24"/>
          <w:lang w:eastAsia="ru-RU"/>
        </w:rPr>
        <w:t xml:space="preserve">     </w:t>
      </w:r>
    </w:p>
    <w:p w:rsidR="00661346" w:rsidRDefault="00661346" w:rsidP="0066134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7027E">
        <w:rPr>
          <w:rFonts w:ascii="Times New Roman" w:eastAsia="Times New Roman" w:hAnsi="Times New Roman" w:cs="Times New Roman"/>
          <w:sz w:val="24"/>
          <w:szCs w:val="24"/>
          <w:lang w:eastAsia="ru-RU"/>
        </w:rPr>
        <w:t xml:space="preserve">   В 2015 году обращено взыскание на средства бюджета городского округа (за исключением основной суммы задолженности) в сумме</w:t>
      </w:r>
      <w:r>
        <w:rPr>
          <w:rFonts w:ascii="Times New Roman" w:eastAsia="Times New Roman" w:hAnsi="Times New Roman" w:cs="Times New Roman"/>
          <w:sz w:val="24"/>
          <w:szCs w:val="24"/>
          <w:lang w:eastAsia="ru-RU"/>
        </w:rPr>
        <w:t xml:space="preserve"> 675660,09 рублей. Из них государственная пошлина -  273715,41 руб., оплата услуг представителя в суде – 125950,5 руб.</w:t>
      </w:r>
    </w:p>
    <w:p w:rsidR="00661346" w:rsidRDefault="00661346" w:rsidP="0066134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Допущенные расходы бюджета  по оплате пени в сумме 126977,19 руб., неустойки в сумме 4041,83 руб., процентов за пользование чужими денежными средствами в сумме 94209,15 руб., убытков в сумме 34133,0 руб., в общей сумме 259361,17 руб., являются неэффективными расходами бюджетных средств.</w:t>
      </w:r>
    </w:p>
    <w:p w:rsidR="00661346" w:rsidRDefault="00661346" w:rsidP="0066134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661346" w:rsidRPr="003A73B1" w:rsidRDefault="00661346" w:rsidP="0066134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73B1">
        <w:rPr>
          <w:rFonts w:ascii="Times New Roman" w:eastAsia="Times New Roman" w:hAnsi="Times New Roman" w:cs="Times New Roman"/>
          <w:sz w:val="24"/>
          <w:szCs w:val="24"/>
          <w:lang w:eastAsia="ru-RU"/>
        </w:rPr>
        <w:t xml:space="preserve">При проверке обоснованности принятия решений о выделении средств из резервного фонда администрации городского округа </w:t>
      </w:r>
      <w:r w:rsidRPr="003A73B1">
        <w:rPr>
          <w:rFonts w:ascii="Times New Roman" w:hAnsi="Times New Roman" w:cs="Times New Roman"/>
          <w:sz w:val="24"/>
          <w:szCs w:val="24"/>
        </w:rPr>
        <w:t xml:space="preserve">нарушений не выявлено. </w:t>
      </w:r>
      <w:proofErr w:type="gramStart"/>
      <w:r w:rsidRPr="003A73B1">
        <w:rPr>
          <w:rFonts w:ascii="Times New Roman" w:hAnsi="Times New Roman" w:cs="Times New Roman"/>
          <w:sz w:val="24"/>
          <w:szCs w:val="24"/>
        </w:rPr>
        <w:t>Выделение и расходование средств резервного фонда администрации города производилось в соответствии с нормами Бюджетного кодекса РФ, с Положением о бюджетном пр</w:t>
      </w:r>
      <w:r>
        <w:rPr>
          <w:rFonts w:ascii="Times New Roman" w:hAnsi="Times New Roman" w:cs="Times New Roman"/>
          <w:sz w:val="24"/>
          <w:szCs w:val="24"/>
        </w:rPr>
        <w:t>оцессе в городском округе город</w:t>
      </w:r>
      <w:r w:rsidRPr="003A73B1">
        <w:rPr>
          <w:rFonts w:ascii="Times New Roman" w:hAnsi="Times New Roman" w:cs="Times New Roman"/>
          <w:sz w:val="24"/>
          <w:szCs w:val="24"/>
        </w:rPr>
        <w:t xml:space="preserve"> Михайловк</w:t>
      </w:r>
      <w:r>
        <w:rPr>
          <w:rFonts w:ascii="Times New Roman" w:hAnsi="Times New Roman" w:cs="Times New Roman"/>
          <w:sz w:val="24"/>
          <w:szCs w:val="24"/>
        </w:rPr>
        <w:t>а, утвержденным Р</w:t>
      </w:r>
      <w:r w:rsidRPr="003A73B1">
        <w:rPr>
          <w:rFonts w:ascii="Times New Roman" w:hAnsi="Times New Roman" w:cs="Times New Roman"/>
          <w:sz w:val="24"/>
          <w:szCs w:val="24"/>
        </w:rPr>
        <w:t xml:space="preserve">ешением </w:t>
      </w:r>
      <w:r>
        <w:rPr>
          <w:rFonts w:ascii="Times New Roman" w:hAnsi="Times New Roman" w:cs="Times New Roman"/>
          <w:sz w:val="24"/>
          <w:szCs w:val="24"/>
        </w:rPr>
        <w:t xml:space="preserve">Михайловской городской </w:t>
      </w:r>
      <w:r w:rsidRPr="003A73B1">
        <w:rPr>
          <w:rFonts w:ascii="Times New Roman" w:hAnsi="Times New Roman" w:cs="Times New Roman"/>
          <w:sz w:val="24"/>
          <w:szCs w:val="24"/>
        </w:rPr>
        <w:t xml:space="preserve">Думы города от </w:t>
      </w:r>
      <w:r>
        <w:rPr>
          <w:rFonts w:ascii="Times New Roman" w:hAnsi="Times New Roman" w:cs="Times New Roman"/>
          <w:sz w:val="24"/>
          <w:szCs w:val="24"/>
        </w:rPr>
        <w:t>31</w:t>
      </w:r>
      <w:r w:rsidRPr="003A73B1">
        <w:rPr>
          <w:rFonts w:ascii="Times New Roman" w:hAnsi="Times New Roman" w:cs="Times New Roman"/>
          <w:sz w:val="24"/>
          <w:szCs w:val="24"/>
        </w:rPr>
        <w:t>.03.20</w:t>
      </w:r>
      <w:r>
        <w:rPr>
          <w:rFonts w:ascii="Times New Roman" w:hAnsi="Times New Roman" w:cs="Times New Roman"/>
          <w:sz w:val="24"/>
          <w:szCs w:val="24"/>
        </w:rPr>
        <w:t>14</w:t>
      </w:r>
      <w:r w:rsidRPr="003A73B1">
        <w:rPr>
          <w:rFonts w:ascii="Times New Roman" w:hAnsi="Times New Roman" w:cs="Times New Roman"/>
          <w:sz w:val="24"/>
          <w:szCs w:val="24"/>
        </w:rPr>
        <w:t xml:space="preserve"> № </w:t>
      </w:r>
      <w:r>
        <w:rPr>
          <w:rFonts w:ascii="Times New Roman" w:hAnsi="Times New Roman" w:cs="Times New Roman"/>
          <w:sz w:val="24"/>
          <w:szCs w:val="24"/>
        </w:rPr>
        <w:t>867</w:t>
      </w:r>
      <w:r w:rsidRPr="003A73B1">
        <w:rPr>
          <w:rFonts w:ascii="Times New Roman" w:hAnsi="Times New Roman" w:cs="Times New Roman"/>
          <w:sz w:val="24"/>
          <w:szCs w:val="24"/>
        </w:rPr>
        <w:t xml:space="preserve"> и в соответствии с </w:t>
      </w:r>
      <w:r w:rsidRPr="003A73B1">
        <w:rPr>
          <w:rFonts w:ascii="Times New Roman" w:eastAsia="Times New Roman" w:hAnsi="Times New Roman" w:cs="Times New Roman"/>
          <w:sz w:val="24"/>
          <w:szCs w:val="24"/>
          <w:lang w:eastAsia="ru-RU"/>
        </w:rPr>
        <w:t xml:space="preserve">Постановлением администрации городского округа город Михайловка от 27.09.2012 № 1911 «Об утверждении положения о резервном фонде администрации городского округа город Михайловка». </w:t>
      </w:r>
      <w:proofErr w:type="gramEnd"/>
    </w:p>
    <w:p w:rsidR="00944B35" w:rsidRPr="00771B7A" w:rsidRDefault="00944B35" w:rsidP="00944B35">
      <w:pPr>
        <w:autoSpaceDE w:val="0"/>
        <w:autoSpaceDN w:val="0"/>
        <w:adjustRightInd w:val="0"/>
        <w:spacing w:after="0" w:line="240" w:lineRule="auto"/>
        <w:jc w:val="both"/>
        <w:rPr>
          <w:rFonts w:ascii="Times New Roman" w:eastAsia="Calibri" w:hAnsi="Times New Roman" w:cs="Calibri"/>
          <w:iCs/>
          <w:color w:val="FF0000"/>
          <w:sz w:val="24"/>
          <w:szCs w:val="24"/>
        </w:rPr>
      </w:pPr>
    </w:p>
    <w:p w:rsidR="00944B35" w:rsidRPr="005115C2" w:rsidRDefault="00944B35" w:rsidP="00944B35">
      <w:pPr>
        <w:autoSpaceDE w:val="0"/>
        <w:spacing w:after="0" w:line="100" w:lineRule="atLeast"/>
        <w:jc w:val="both"/>
        <w:rPr>
          <w:rFonts w:ascii="Times New Roman" w:eastAsia="Calibri" w:hAnsi="Times New Roman" w:cs="Calibri"/>
          <w:sz w:val="24"/>
          <w:szCs w:val="24"/>
          <w:lang w:eastAsia="ar-SA"/>
        </w:rPr>
      </w:pPr>
      <w:r w:rsidRPr="00944B35">
        <w:rPr>
          <w:rFonts w:ascii="Times New Roman" w:eastAsia="Times New Roman" w:hAnsi="Times New Roman" w:cs="Times New Roman"/>
          <w:sz w:val="24"/>
          <w:szCs w:val="24"/>
          <w:lang w:eastAsia="ru-RU"/>
        </w:rPr>
        <w:t xml:space="preserve">         </w:t>
      </w:r>
      <w:r w:rsidR="005115C2">
        <w:rPr>
          <w:rFonts w:ascii="Times New Roman" w:eastAsia="Times New Roman" w:hAnsi="Times New Roman" w:cs="Times New Roman"/>
          <w:sz w:val="24"/>
          <w:szCs w:val="24"/>
          <w:lang w:eastAsia="ru-RU"/>
        </w:rPr>
        <w:t xml:space="preserve">   </w:t>
      </w:r>
      <w:r w:rsidRPr="005115C2">
        <w:rPr>
          <w:rFonts w:ascii="Times New Roman" w:eastAsia="Times New Roman" w:hAnsi="Times New Roman" w:cs="Times New Roman"/>
          <w:sz w:val="24"/>
          <w:szCs w:val="24"/>
          <w:lang w:eastAsia="ru-RU"/>
        </w:rPr>
        <w:t xml:space="preserve">Кредиторская задолженность на конец отчетного периода составила </w:t>
      </w:r>
      <w:r w:rsidR="0077271F">
        <w:rPr>
          <w:rFonts w:ascii="Times New Roman" w:eastAsia="Calibri" w:hAnsi="Times New Roman" w:cs="Times New Roman"/>
          <w:sz w:val="24"/>
          <w:szCs w:val="24"/>
          <w:lang w:eastAsia="ar-SA"/>
        </w:rPr>
        <w:t>40463</w:t>
      </w:r>
      <w:r w:rsidR="005115C2" w:rsidRPr="005115C2">
        <w:rPr>
          <w:rFonts w:ascii="Times New Roman" w:eastAsia="Calibri" w:hAnsi="Times New Roman" w:cs="Times New Roman"/>
          <w:sz w:val="24"/>
          <w:szCs w:val="24"/>
          <w:lang w:eastAsia="ar-SA"/>
        </w:rPr>
        <w:t>,0</w:t>
      </w:r>
      <w:r w:rsidR="005115C2" w:rsidRPr="005115C2">
        <w:rPr>
          <w:rFonts w:eastAsia="Calibri" w:cs="Calibri"/>
          <w:lang w:eastAsia="ar-SA"/>
        </w:rPr>
        <w:t xml:space="preserve"> </w:t>
      </w:r>
      <w:r w:rsidR="005115C2" w:rsidRPr="005115C2">
        <w:rPr>
          <w:rFonts w:ascii="Times New Roman" w:eastAsia="Times New Roman" w:hAnsi="Times New Roman" w:cs="Times New Roman"/>
          <w:sz w:val="24"/>
          <w:szCs w:val="24"/>
          <w:lang w:eastAsia="ru-RU"/>
        </w:rPr>
        <w:t xml:space="preserve"> </w:t>
      </w:r>
      <w:r w:rsidRPr="005115C2">
        <w:rPr>
          <w:rFonts w:ascii="Times New Roman" w:eastAsia="Times New Roman" w:hAnsi="Times New Roman" w:cs="Times New Roman"/>
          <w:sz w:val="24"/>
          <w:szCs w:val="24"/>
          <w:lang w:eastAsia="ru-RU"/>
        </w:rPr>
        <w:t>тыс. руб.</w:t>
      </w:r>
    </w:p>
    <w:p w:rsidR="00944B35" w:rsidRPr="005115C2" w:rsidRDefault="00944B35" w:rsidP="00944B35">
      <w:pPr>
        <w:spacing w:after="0"/>
        <w:jc w:val="both"/>
        <w:rPr>
          <w:rFonts w:ascii="Times New Roman" w:eastAsia="Calibri" w:hAnsi="Times New Roman" w:cs="Calibri"/>
          <w:sz w:val="24"/>
          <w:szCs w:val="24"/>
        </w:rPr>
      </w:pPr>
      <w:r w:rsidRPr="005115C2">
        <w:rPr>
          <w:rFonts w:ascii="Times New Roman" w:eastAsia="Calibri" w:hAnsi="Times New Roman" w:cs="Calibri"/>
          <w:sz w:val="24"/>
          <w:szCs w:val="24"/>
        </w:rPr>
        <w:t xml:space="preserve">           </w:t>
      </w:r>
      <w:r w:rsidR="005115C2">
        <w:rPr>
          <w:rFonts w:ascii="Times New Roman" w:eastAsia="Calibri" w:hAnsi="Times New Roman" w:cs="Calibri"/>
          <w:sz w:val="24"/>
          <w:szCs w:val="24"/>
        </w:rPr>
        <w:t xml:space="preserve"> </w:t>
      </w:r>
      <w:r w:rsidRPr="005115C2">
        <w:rPr>
          <w:rFonts w:ascii="Times New Roman" w:eastAsia="Times New Roman" w:hAnsi="Times New Roman" w:cs="Times New Roman"/>
          <w:sz w:val="24"/>
          <w:szCs w:val="24"/>
          <w:lang w:eastAsia="ru-RU"/>
        </w:rPr>
        <w:t>Дебиторская  задолженность  бюджета г</w:t>
      </w:r>
      <w:r w:rsidR="005115C2">
        <w:rPr>
          <w:rFonts w:ascii="Times New Roman" w:eastAsia="Times New Roman" w:hAnsi="Times New Roman" w:cs="Times New Roman"/>
          <w:sz w:val="24"/>
          <w:szCs w:val="24"/>
          <w:lang w:eastAsia="ru-RU"/>
        </w:rPr>
        <w:t>орода по состоянию на 01.01.2016</w:t>
      </w:r>
      <w:r w:rsidRPr="005115C2">
        <w:rPr>
          <w:rFonts w:ascii="Times New Roman" w:eastAsia="Times New Roman" w:hAnsi="Times New Roman" w:cs="Times New Roman"/>
          <w:sz w:val="24"/>
          <w:szCs w:val="24"/>
          <w:lang w:eastAsia="ru-RU"/>
        </w:rPr>
        <w:t xml:space="preserve"> года составила </w:t>
      </w:r>
      <w:r w:rsidR="0077271F">
        <w:rPr>
          <w:rFonts w:ascii="Times New Roman" w:eastAsia="Calibri" w:hAnsi="Times New Roman" w:cs="Times New Roman"/>
          <w:sz w:val="24"/>
          <w:szCs w:val="24"/>
          <w:lang w:eastAsia="ar-SA"/>
        </w:rPr>
        <w:t>104842,8</w:t>
      </w:r>
      <w:r w:rsidR="005115C2" w:rsidRPr="005115C2">
        <w:rPr>
          <w:rFonts w:ascii="Times New Roman" w:eastAsia="Calibri" w:hAnsi="Times New Roman" w:cs="Times New Roman"/>
          <w:sz w:val="24"/>
          <w:szCs w:val="24"/>
          <w:lang w:eastAsia="ar-SA"/>
        </w:rPr>
        <w:t xml:space="preserve"> </w:t>
      </w:r>
      <w:r w:rsidRPr="005115C2">
        <w:rPr>
          <w:rFonts w:ascii="Times New Roman" w:eastAsia="Times New Roman" w:hAnsi="Times New Roman" w:cs="Times New Roman"/>
          <w:sz w:val="24"/>
          <w:szCs w:val="24"/>
          <w:lang w:eastAsia="ru-RU"/>
        </w:rPr>
        <w:t xml:space="preserve">тыс. руб. </w:t>
      </w:r>
      <w:r w:rsidRPr="005115C2">
        <w:rPr>
          <w:rFonts w:ascii="Times New Roman" w:eastAsia="Calibri" w:hAnsi="Times New Roman" w:cs="Calibri"/>
          <w:sz w:val="24"/>
          <w:szCs w:val="24"/>
        </w:rPr>
        <w:t xml:space="preserve">         </w:t>
      </w:r>
    </w:p>
    <w:p w:rsidR="00944B35" w:rsidRPr="005115C2" w:rsidRDefault="00944B35" w:rsidP="00944B35">
      <w:pPr>
        <w:spacing w:after="0"/>
        <w:jc w:val="both"/>
        <w:rPr>
          <w:rFonts w:ascii="Times New Roman" w:eastAsia="Calibri" w:hAnsi="Times New Roman" w:cs="Calibri"/>
          <w:sz w:val="24"/>
          <w:szCs w:val="24"/>
        </w:rPr>
      </w:pPr>
    </w:p>
    <w:p w:rsidR="00944B35" w:rsidRPr="00944B35" w:rsidRDefault="00944B35" w:rsidP="00944B35">
      <w:pPr>
        <w:spacing w:after="0"/>
        <w:jc w:val="both"/>
        <w:rPr>
          <w:rFonts w:ascii="Times New Roman" w:eastAsia="Calibri" w:hAnsi="Times New Roman" w:cs="Times New Roman"/>
          <w:sz w:val="24"/>
          <w:szCs w:val="24"/>
        </w:rPr>
      </w:pPr>
      <w:r w:rsidRPr="00944B35">
        <w:rPr>
          <w:rFonts w:ascii="Times New Roman" w:eastAsia="Calibri" w:hAnsi="Times New Roman" w:cs="Calibri"/>
          <w:color w:val="FF0000"/>
          <w:sz w:val="24"/>
          <w:szCs w:val="24"/>
        </w:rPr>
        <w:t xml:space="preserve"> </w:t>
      </w:r>
    </w:p>
    <w:p w:rsidR="00944B35" w:rsidRPr="00944B35" w:rsidRDefault="00944B35" w:rsidP="00944B35">
      <w:pPr>
        <w:rPr>
          <w:rFonts w:ascii="Times New Roman" w:eastAsia="Calibri" w:hAnsi="Times New Roman" w:cs="Times New Roman"/>
          <w:b/>
          <w:i/>
          <w:sz w:val="24"/>
          <w:szCs w:val="24"/>
          <w:lang w:eastAsia="ar-SA"/>
        </w:rPr>
      </w:pPr>
      <w:r w:rsidRPr="00944B35">
        <w:rPr>
          <w:rFonts w:ascii="Times New Roman" w:eastAsia="Calibri" w:hAnsi="Times New Roman" w:cs="Times New Roman"/>
          <w:i/>
          <w:sz w:val="24"/>
          <w:szCs w:val="24"/>
          <w:lang w:eastAsia="ar-SA"/>
        </w:rPr>
        <w:t xml:space="preserve"> </w:t>
      </w:r>
      <w:r w:rsidRPr="00944B35">
        <w:rPr>
          <w:rFonts w:ascii="Times New Roman" w:eastAsia="Calibri" w:hAnsi="Times New Roman" w:cs="Times New Roman"/>
          <w:b/>
          <w:i/>
          <w:sz w:val="24"/>
          <w:szCs w:val="24"/>
          <w:lang w:eastAsia="ar-SA"/>
        </w:rPr>
        <w:t>Председатель КСК                                                                                             В.Г. Гудкова</w:t>
      </w:r>
    </w:p>
    <w:p w:rsidR="00944B35" w:rsidRPr="00944B35" w:rsidRDefault="00944B35" w:rsidP="00944B35">
      <w:pPr>
        <w:rPr>
          <w:rFonts w:ascii="Times New Roman" w:eastAsia="Calibri" w:hAnsi="Times New Roman" w:cs="Times New Roman"/>
          <w:b/>
          <w:i/>
          <w:sz w:val="24"/>
          <w:szCs w:val="24"/>
          <w:lang w:eastAsia="ar-SA"/>
        </w:rPr>
      </w:pPr>
      <w:r w:rsidRPr="00944B35">
        <w:rPr>
          <w:rFonts w:ascii="Times New Roman" w:eastAsia="Calibri" w:hAnsi="Times New Roman" w:cs="Times New Roman"/>
          <w:b/>
          <w:i/>
          <w:sz w:val="24"/>
          <w:szCs w:val="24"/>
          <w:lang w:eastAsia="ar-SA"/>
        </w:rPr>
        <w:t xml:space="preserve"> Консультант КСК                                                                                            У.С. </w:t>
      </w:r>
      <w:proofErr w:type="spellStart"/>
      <w:r w:rsidRPr="00944B35">
        <w:rPr>
          <w:rFonts w:ascii="Times New Roman" w:eastAsia="Calibri" w:hAnsi="Times New Roman" w:cs="Times New Roman"/>
          <w:b/>
          <w:i/>
          <w:sz w:val="24"/>
          <w:szCs w:val="24"/>
          <w:lang w:eastAsia="ar-SA"/>
        </w:rPr>
        <w:t>Антонцева</w:t>
      </w:r>
      <w:proofErr w:type="spellEnd"/>
      <w:r w:rsidRPr="00944B35">
        <w:rPr>
          <w:rFonts w:ascii="Times New Roman" w:eastAsia="Calibri" w:hAnsi="Times New Roman" w:cs="Times New Roman"/>
          <w:b/>
          <w:i/>
          <w:sz w:val="24"/>
          <w:szCs w:val="24"/>
          <w:lang w:eastAsia="ar-SA"/>
        </w:rPr>
        <w:t xml:space="preserve">  </w:t>
      </w:r>
    </w:p>
    <w:p w:rsidR="00944B35" w:rsidRPr="00944B35" w:rsidRDefault="00944B35" w:rsidP="00944B35">
      <w:pPr>
        <w:rPr>
          <w:rFonts w:ascii="Times New Roman" w:eastAsia="Calibri" w:hAnsi="Times New Roman" w:cs="Times New Roman"/>
          <w:b/>
          <w:i/>
          <w:sz w:val="24"/>
          <w:szCs w:val="24"/>
          <w:lang w:eastAsia="ar-SA"/>
        </w:rPr>
      </w:pPr>
      <w:r w:rsidRPr="00944B35">
        <w:rPr>
          <w:rFonts w:ascii="Times New Roman" w:eastAsia="Calibri" w:hAnsi="Times New Roman" w:cs="Times New Roman"/>
          <w:b/>
          <w:i/>
          <w:sz w:val="24"/>
          <w:szCs w:val="24"/>
          <w:lang w:eastAsia="ar-SA"/>
        </w:rPr>
        <w:t xml:space="preserve"> </w:t>
      </w:r>
      <w:r w:rsidR="00D26743" w:rsidRPr="00944B35">
        <w:rPr>
          <w:rFonts w:ascii="Times New Roman" w:eastAsia="Calibri" w:hAnsi="Times New Roman" w:cs="Times New Roman"/>
          <w:b/>
          <w:i/>
          <w:sz w:val="24"/>
          <w:szCs w:val="24"/>
          <w:lang w:eastAsia="ar-SA"/>
        </w:rPr>
        <w:t xml:space="preserve">Консультант КСК                                                                                            </w:t>
      </w:r>
      <w:r w:rsidRPr="00944B35">
        <w:rPr>
          <w:rFonts w:ascii="Times New Roman" w:eastAsia="Calibri" w:hAnsi="Times New Roman" w:cs="Times New Roman"/>
          <w:b/>
          <w:i/>
          <w:sz w:val="24"/>
          <w:szCs w:val="24"/>
          <w:lang w:eastAsia="ar-SA"/>
        </w:rPr>
        <w:t>Ю.П. Петрова</w:t>
      </w:r>
    </w:p>
    <w:p w:rsidR="00944B35" w:rsidRPr="00944B35" w:rsidRDefault="00944B35" w:rsidP="00944B35">
      <w:pPr>
        <w:rPr>
          <w:rFonts w:ascii="Times New Roman" w:eastAsia="Calibri" w:hAnsi="Times New Roman" w:cs="Times New Roman"/>
          <w:b/>
          <w:sz w:val="24"/>
          <w:szCs w:val="24"/>
          <w:lang w:eastAsia="ar-SA"/>
        </w:rPr>
      </w:pPr>
    </w:p>
    <w:p w:rsidR="00916981" w:rsidRDefault="00916981"/>
    <w:sectPr w:rsidR="00916981" w:rsidSect="00944B35">
      <w:headerReference w:type="default" r:id="rId20"/>
      <w:footnotePr>
        <w:pos w:val="beneathText"/>
      </w:footnotePr>
      <w:pgSz w:w="11905" w:h="16837"/>
      <w:pgMar w:top="567" w:right="850"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94" w:rsidRDefault="007C7994">
      <w:pPr>
        <w:spacing w:after="0" w:line="240" w:lineRule="auto"/>
      </w:pPr>
      <w:r>
        <w:separator/>
      </w:r>
    </w:p>
  </w:endnote>
  <w:endnote w:type="continuationSeparator" w:id="0">
    <w:p w:rsidR="007C7994" w:rsidRDefault="007C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94" w:rsidRDefault="007C7994">
      <w:pPr>
        <w:spacing w:after="0" w:line="240" w:lineRule="auto"/>
      </w:pPr>
      <w:r>
        <w:separator/>
      </w:r>
    </w:p>
  </w:footnote>
  <w:footnote w:type="continuationSeparator" w:id="0">
    <w:p w:rsidR="007C7994" w:rsidRDefault="007C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15264"/>
      <w:docPartObj>
        <w:docPartGallery w:val="Page Numbers (Top of Page)"/>
        <w:docPartUnique/>
      </w:docPartObj>
    </w:sdtPr>
    <w:sdtEndPr/>
    <w:sdtContent>
      <w:p w:rsidR="000B1FB3" w:rsidRDefault="000B1FB3">
        <w:pPr>
          <w:pStyle w:val="afa"/>
          <w:jc w:val="center"/>
        </w:pPr>
        <w:r>
          <w:fldChar w:fldCharType="begin"/>
        </w:r>
        <w:r>
          <w:instrText>PAGE   \* MERGEFORMAT</w:instrText>
        </w:r>
        <w:r>
          <w:fldChar w:fldCharType="separate"/>
        </w:r>
        <w:r w:rsidR="00B15159">
          <w:rPr>
            <w:noProof/>
          </w:rPr>
          <w:t>7</w:t>
        </w:r>
        <w:r>
          <w:fldChar w:fldCharType="end"/>
        </w:r>
      </w:p>
    </w:sdtContent>
  </w:sdt>
  <w:p w:rsidR="000B1FB3" w:rsidRDefault="000B1FB3">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22"/>
        </w:tabs>
        <w:ind w:left="622" w:hanging="360"/>
      </w:pPr>
      <w:rPr>
        <w:rFonts w:ascii="Symbol" w:hAnsi="Symbol" w:cs="StarSymbol"/>
        <w:sz w:val="18"/>
        <w:szCs w:val="18"/>
      </w:rPr>
    </w:lvl>
    <w:lvl w:ilvl="2">
      <w:start w:val="1"/>
      <w:numFmt w:val="bullet"/>
      <w:lvlText w:val=""/>
      <w:lvlJc w:val="left"/>
      <w:pPr>
        <w:tabs>
          <w:tab w:val="num" w:pos="884"/>
        </w:tabs>
        <w:ind w:left="884" w:hanging="360"/>
      </w:pPr>
      <w:rPr>
        <w:rFonts w:ascii="Symbol" w:hAnsi="Symbol" w:cs="StarSymbol"/>
        <w:sz w:val="18"/>
        <w:szCs w:val="18"/>
      </w:rPr>
    </w:lvl>
    <w:lvl w:ilvl="3">
      <w:start w:val="1"/>
      <w:numFmt w:val="bullet"/>
      <w:lvlText w:val=""/>
      <w:lvlJc w:val="left"/>
      <w:pPr>
        <w:tabs>
          <w:tab w:val="num" w:pos="1146"/>
        </w:tabs>
        <w:ind w:left="1146" w:hanging="360"/>
      </w:pPr>
      <w:rPr>
        <w:rFonts w:ascii="Symbol" w:hAnsi="Symbol" w:cs="StarSymbol"/>
        <w:sz w:val="18"/>
        <w:szCs w:val="18"/>
      </w:rPr>
    </w:lvl>
    <w:lvl w:ilvl="4">
      <w:start w:val="1"/>
      <w:numFmt w:val="bullet"/>
      <w:lvlText w:val=""/>
      <w:lvlJc w:val="left"/>
      <w:pPr>
        <w:tabs>
          <w:tab w:val="num" w:pos="1408"/>
        </w:tabs>
        <w:ind w:left="1408" w:hanging="360"/>
      </w:pPr>
      <w:rPr>
        <w:rFonts w:ascii="Symbol" w:hAnsi="Symbol" w:cs="StarSymbol"/>
        <w:sz w:val="18"/>
        <w:szCs w:val="18"/>
      </w:rPr>
    </w:lvl>
    <w:lvl w:ilvl="5">
      <w:start w:val="1"/>
      <w:numFmt w:val="bullet"/>
      <w:lvlText w:val=""/>
      <w:lvlJc w:val="left"/>
      <w:pPr>
        <w:tabs>
          <w:tab w:val="num" w:pos="1670"/>
        </w:tabs>
        <w:ind w:left="1670" w:hanging="360"/>
      </w:pPr>
      <w:rPr>
        <w:rFonts w:ascii="Symbol" w:hAnsi="Symbol" w:cs="StarSymbol"/>
        <w:sz w:val="18"/>
        <w:szCs w:val="18"/>
      </w:rPr>
    </w:lvl>
    <w:lvl w:ilvl="6">
      <w:start w:val="1"/>
      <w:numFmt w:val="bullet"/>
      <w:lvlText w:val=""/>
      <w:lvlJc w:val="left"/>
      <w:pPr>
        <w:tabs>
          <w:tab w:val="num" w:pos="1932"/>
        </w:tabs>
        <w:ind w:left="1932" w:hanging="360"/>
      </w:pPr>
      <w:rPr>
        <w:rFonts w:ascii="Symbol" w:hAnsi="Symbol" w:cs="StarSymbol"/>
        <w:sz w:val="18"/>
        <w:szCs w:val="18"/>
      </w:rPr>
    </w:lvl>
    <w:lvl w:ilvl="7">
      <w:start w:val="1"/>
      <w:numFmt w:val="bullet"/>
      <w:lvlText w:val=""/>
      <w:lvlJc w:val="left"/>
      <w:pPr>
        <w:tabs>
          <w:tab w:val="num" w:pos="2194"/>
        </w:tabs>
        <w:ind w:left="2194" w:hanging="360"/>
      </w:pPr>
      <w:rPr>
        <w:rFonts w:ascii="Symbol" w:hAnsi="Symbol" w:cs="StarSymbol"/>
        <w:sz w:val="18"/>
        <w:szCs w:val="18"/>
      </w:rPr>
    </w:lvl>
    <w:lvl w:ilvl="8">
      <w:start w:val="1"/>
      <w:numFmt w:val="bullet"/>
      <w:lvlText w:val=""/>
      <w:lvlJc w:val="left"/>
      <w:pPr>
        <w:tabs>
          <w:tab w:val="num" w:pos="2456"/>
        </w:tabs>
        <w:ind w:left="2456" w:hanging="360"/>
      </w:pPr>
      <w:rPr>
        <w:rFonts w:ascii="Symbol" w:hAnsi="Symbol" w:cs="StarSymbol"/>
        <w:sz w:val="18"/>
        <w:szCs w:val="18"/>
      </w:rPr>
    </w:lvl>
  </w:abstractNum>
  <w:abstractNum w:abstractNumId="1">
    <w:nsid w:val="00000004"/>
    <w:multiLevelType w:val="singleLevel"/>
    <w:tmpl w:val="00000004"/>
    <w:lvl w:ilvl="0">
      <w:numFmt w:val="bullet"/>
      <w:lvlText w:val="-"/>
      <w:lvlJc w:val="left"/>
      <w:pPr>
        <w:tabs>
          <w:tab w:val="num" w:pos="1140"/>
        </w:tabs>
        <w:ind w:left="114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900"/>
        </w:tabs>
        <w:ind w:left="900" w:hanging="360"/>
      </w:pPr>
      <w:rPr>
        <w:rFonts w:ascii="Times New Roman" w:hAnsi="Times New Roman" w:cs="Times New Roman"/>
      </w:rPr>
    </w:lvl>
  </w:abstractNum>
  <w:abstractNum w:abstractNumId="3">
    <w:nsid w:val="06AD42C5"/>
    <w:multiLevelType w:val="hybridMultilevel"/>
    <w:tmpl w:val="995AB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F3E7E"/>
    <w:multiLevelType w:val="multilevel"/>
    <w:tmpl w:val="64101F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7A296C"/>
    <w:multiLevelType w:val="hybridMultilevel"/>
    <w:tmpl w:val="65F4B66E"/>
    <w:lvl w:ilvl="0" w:tplc="49E8C4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EA62E6C"/>
    <w:multiLevelType w:val="hybridMultilevel"/>
    <w:tmpl w:val="BCD0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83EC3"/>
    <w:multiLevelType w:val="hybridMultilevel"/>
    <w:tmpl w:val="C7EEA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5567D"/>
    <w:multiLevelType w:val="hybridMultilevel"/>
    <w:tmpl w:val="7426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30577"/>
    <w:multiLevelType w:val="hybridMultilevel"/>
    <w:tmpl w:val="0A54A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5A1E4C"/>
    <w:multiLevelType w:val="hybridMultilevel"/>
    <w:tmpl w:val="3B34AD02"/>
    <w:lvl w:ilvl="0" w:tplc="6AC6CD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A0F5930"/>
    <w:multiLevelType w:val="hybridMultilevel"/>
    <w:tmpl w:val="96B4168E"/>
    <w:lvl w:ilvl="0" w:tplc="AD7031D8">
      <w:start w:val="409"/>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C3939"/>
    <w:multiLevelType w:val="hybridMultilevel"/>
    <w:tmpl w:val="ED50A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1050D9"/>
    <w:multiLevelType w:val="hybridMultilevel"/>
    <w:tmpl w:val="288A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8B042A"/>
    <w:multiLevelType w:val="hybridMultilevel"/>
    <w:tmpl w:val="3908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A00A5B"/>
    <w:multiLevelType w:val="hybridMultilevel"/>
    <w:tmpl w:val="40D6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E7264"/>
    <w:multiLevelType w:val="hybridMultilevel"/>
    <w:tmpl w:val="B69E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C46CBC"/>
    <w:multiLevelType w:val="hybridMultilevel"/>
    <w:tmpl w:val="BB7AA7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856B3"/>
    <w:multiLevelType w:val="hybridMultilevel"/>
    <w:tmpl w:val="5E64A524"/>
    <w:lvl w:ilvl="0" w:tplc="C9FEA2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03A0F"/>
    <w:multiLevelType w:val="hybridMultilevel"/>
    <w:tmpl w:val="0ABAE520"/>
    <w:lvl w:ilvl="0" w:tplc="1076D9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4DF5EAB"/>
    <w:multiLevelType w:val="hybridMultilevel"/>
    <w:tmpl w:val="1B389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0B7D17"/>
    <w:multiLevelType w:val="hybridMultilevel"/>
    <w:tmpl w:val="E4D09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536F7"/>
    <w:multiLevelType w:val="hybridMultilevel"/>
    <w:tmpl w:val="9BB860EC"/>
    <w:lvl w:ilvl="0" w:tplc="2996B014">
      <w:start w:val="409"/>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F32BA"/>
    <w:multiLevelType w:val="hybridMultilevel"/>
    <w:tmpl w:val="36548D0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584000"/>
    <w:multiLevelType w:val="hybridMultilevel"/>
    <w:tmpl w:val="C3A4F72C"/>
    <w:lvl w:ilvl="0" w:tplc="1332D5B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D20D0"/>
    <w:multiLevelType w:val="hybridMultilevel"/>
    <w:tmpl w:val="76341938"/>
    <w:lvl w:ilvl="0" w:tplc="A3E05886">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nsid w:val="62437854"/>
    <w:multiLevelType w:val="hybridMultilevel"/>
    <w:tmpl w:val="507C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0E3D0D"/>
    <w:multiLevelType w:val="hybridMultilevel"/>
    <w:tmpl w:val="A156D0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D90FFC"/>
    <w:multiLevelType w:val="hybridMultilevel"/>
    <w:tmpl w:val="D908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F69A9"/>
    <w:multiLevelType w:val="hybridMultilevel"/>
    <w:tmpl w:val="051C6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9D5626"/>
    <w:multiLevelType w:val="hybridMultilevel"/>
    <w:tmpl w:val="E0664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6E5691"/>
    <w:multiLevelType w:val="hybridMultilevel"/>
    <w:tmpl w:val="CBDC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14F2F"/>
    <w:multiLevelType w:val="hybridMultilevel"/>
    <w:tmpl w:val="13F2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026BB4"/>
    <w:multiLevelType w:val="hybridMultilevel"/>
    <w:tmpl w:val="A1581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27"/>
  </w:num>
  <w:num w:numId="6">
    <w:abstractNumId w:val="34"/>
  </w:num>
  <w:num w:numId="7">
    <w:abstractNumId w:val="4"/>
  </w:num>
  <w:num w:numId="8">
    <w:abstractNumId w:val="17"/>
  </w:num>
  <w:num w:numId="9">
    <w:abstractNumId w:val="8"/>
  </w:num>
  <w:num w:numId="10">
    <w:abstractNumId w:val="7"/>
  </w:num>
  <w:num w:numId="11">
    <w:abstractNumId w:val="16"/>
  </w:num>
  <w:num w:numId="12">
    <w:abstractNumId w:val="5"/>
  </w:num>
  <w:num w:numId="13">
    <w:abstractNumId w:val="6"/>
  </w:num>
  <w:num w:numId="14">
    <w:abstractNumId w:val="14"/>
  </w:num>
  <w:num w:numId="15">
    <w:abstractNumId w:val="32"/>
  </w:num>
  <w:num w:numId="16">
    <w:abstractNumId w:val="20"/>
  </w:num>
  <w:num w:numId="17">
    <w:abstractNumId w:val="15"/>
  </w:num>
  <w:num w:numId="18">
    <w:abstractNumId w:val="22"/>
  </w:num>
  <w:num w:numId="19">
    <w:abstractNumId w:val="21"/>
  </w:num>
  <w:num w:numId="20">
    <w:abstractNumId w:val="13"/>
  </w:num>
  <w:num w:numId="21">
    <w:abstractNumId w:val="33"/>
  </w:num>
  <w:num w:numId="22">
    <w:abstractNumId w:val="18"/>
  </w:num>
  <w:num w:numId="23">
    <w:abstractNumId w:val="30"/>
  </w:num>
  <w:num w:numId="24">
    <w:abstractNumId w:val="24"/>
  </w:num>
  <w:num w:numId="25">
    <w:abstractNumId w:val="23"/>
  </w:num>
  <w:num w:numId="26">
    <w:abstractNumId w:val="12"/>
  </w:num>
  <w:num w:numId="27">
    <w:abstractNumId w:val="9"/>
  </w:num>
  <w:num w:numId="28">
    <w:abstractNumId w:val="29"/>
  </w:num>
  <w:num w:numId="29">
    <w:abstractNumId w:val="3"/>
  </w:num>
  <w:num w:numId="30">
    <w:abstractNumId w:val="11"/>
  </w:num>
  <w:num w:numId="31">
    <w:abstractNumId w:val="25"/>
  </w:num>
  <w:num w:numId="32">
    <w:abstractNumId w:val="19"/>
  </w:num>
  <w:num w:numId="33">
    <w:abstractNumId w:val="28"/>
  </w:num>
  <w:num w:numId="34">
    <w:abstractNumId w:val="2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BC"/>
    <w:rsid w:val="0000261D"/>
    <w:rsid w:val="00002D25"/>
    <w:rsid w:val="0000718B"/>
    <w:rsid w:val="00007E0F"/>
    <w:rsid w:val="0001150A"/>
    <w:rsid w:val="00011A4C"/>
    <w:rsid w:val="000130C2"/>
    <w:rsid w:val="0001473E"/>
    <w:rsid w:val="000200FA"/>
    <w:rsid w:val="00021B4A"/>
    <w:rsid w:val="00022C16"/>
    <w:rsid w:val="00023563"/>
    <w:rsid w:val="00030684"/>
    <w:rsid w:val="00034E93"/>
    <w:rsid w:val="000372D8"/>
    <w:rsid w:val="000378A3"/>
    <w:rsid w:val="00040E3F"/>
    <w:rsid w:val="000464E7"/>
    <w:rsid w:val="000528D6"/>
    <w:rsid w:val="000538F1"/>
    <w:rsid w:val="00056E3A"/>
    <w:rsid w:val="000570D3"/>
    <w:rsid w:val="000576EF"/>
    <w:rsid w:val="00057C38"/>
    <w:rsid w:val="0006119A"/>
    <w:rsid w:val="0006207C"/>
    <w:rsid w:val="00063488"/>
    <w:rsid w:val="00063AA8"/>
    <w:rsid w:val="00066892"/>
    <w:rsid w:val="00067FE6"/>
    <w:rsid w:val="000859BC"/>
    <w:rsid w:val="00086F15"/>
    <w:rsid w:val="00087129"/>
    <w:rsid w:val="0009196B"/>
    <w:rsid w:val="000954FB"/>
    <w:rsid w:val="000955E2"/>
    <w:rsid w:val="000965B6"/>
    <w:rsid w:val="000A135C"/>
    <w:rsid w:val="000A2A46"/>
    <w:rsid w:val="000A6668"/>
    <w:rsid w:val="000A6E35"/>
    <w:rsid w:val="000A7AFC"/>
    <w:rsid w:val="000B1765"/>
    <w:rsid w:val="000B1FB3"/>
    <w:rsid w:val="000B3E57"/>
    <w:rsid w:val="000B6045"/>
    <w:rsid w:val="000B7E6D"/>
    <w:rsid w:val="000C32F3"/>
    <w:rsid w:val="000D33C1"/>
    <w:rsid w:val="000D5CCC"/>
    <w:rsid w:val="000E20B7"/>
    <w:rsid w:val="000E7660"/>
    <w:rsid w:val="000E78FB"/>
    <w:rsid w:val="000F0195"/>
    <w:rsid w:val="000F62B3"/>
    <w:rsid w:val="001040DB"/>
    <w:rsid w:val="00113A40"/>
    <w:rsid w:val="00113E6E"/>
    <w:rsid w:val="00116576"/>
    <w:rsid w:val="001209FC"/>
    <w:rsid w:val="00123249"/>
    <w:rsid w:val="0012423F"/>
    <w:rsid w:val="00127BD2"/>
    <w:rsid w:val="00130A19"/>
    <w:rsid w:val="00131BB1"/>
    <w:rsid w:val="00144E47"/>
    <w:rsid w:val="00160AAC"/>
    <w:rsid w:val="001641D8"/>
    <w:rsid w:val="001649D9"/>
    <w:rsid w:val="001703BF"/>
    <w:rsid w:val="00181131"/>
    <w:rsid w:val="001828DF"/>
    <w:rsid w:val="00192008"/>
    <w:rsid w:val="001A0516"/>
    <w:rsid w:val="001A4B92"/>
    <w:rsid w:val="001B4363"/>
    <w:rsid w:val="001C263A"/>
    <w:rsid w:val="001C5C85"/>
    <w:rsid w:val="001C5CD1"/>
    <w:rsid w:val="001D0025"/>
    <w:rsid w:val="001D07CD"/>
    <w:rsid w:val="001D6132"/>
    <w:rsid w:val="001E12DC"/>
    <w:rsid w:val="001E401D"/>
    <w:rsid w:val="001F0024"/>
    <w:rsid w:val="001F3488"/>
    <w:rsid w:val="002037A4"/>
    <w:rsid w:val="00204F1F"/>
    <w:rsid w:val="002058F8"/>
    <w:rsid w:val="00206D18"/>
    <w:rsid w:val="00211A51"/>
    <w:rsid w:val="002131D3"/>
    <w:rsid w:val="00213DF1"/>
    <w:rsid w:val="002223BA"/>
    <w:rsid w:val="00231C42"/>
    <w:rsid w:val="00233F44"/>
    <w:rsid w:val="002348CF"/>
    <w:rsid w:val="00252E42"/>
    <w:rsid w:val="00271D6B"/>
    <w:rsid w:val="002751A1"/>
    <w:rsid w:val="00275638"/>
    <w:rsid w:val="00280679"/>
    <w:rsid w:val="00281380"/>
    <w:rsid w:val="00291E5C"/>
    <w:rsid w:val="002A32E6"/>
    <w:rsid w:val="002B0844"/>
    <w:rsid w:val="002B12D9"/>
    <w:rsid w:val="002B1678"/>
    <w:rsid w:val="002B201D"/>
    <w:rsid w:val="002C0379"/>
    <w:rsid w:val="002C6E4C"/>
    <w:rsid w:val="002D3168"/>
    <w:rsid w:val="002D7616"/>
    <w:rsid w:val="002E07E9"/>
    <w:rsid w:val="002E25EC"/>
    <w:rsid w:val="002E38D6"/>
    <w:rsid w:val="002E5F5D"/>
    <w:rsid w:val="002E6506"/>
    <w:rsid w:val="002F6CAB"/>
    <w:rsid w:val="0030393C"/>
    <w:rsid w:val="00306C16"/>
    <w:rsid w:val="00310B97"/>
    <w:rsid w:val="003301E9"/>
    <w:rsid w:val="003303AF"/>
    <w:rsid w:val="00335820"/>
    <w:rsid w:val="00336F49"/>
    <w:rsid w:val="0034459F"/>
    <w:rsid w:val="00344B99"/>
    <w:rsid w:val="00356037"/>
    <w:rsid w:val="003602C0"/>
    <w:rsid w:val="0036065D"/>
    <w:rsid w:val="003759BA"/>
    <w:rsid w:val="0038004C"/>
    <w:rsid w:val="00380BFA"/>
    <w:rsid w:val="00383D73"/>
    <w:rsid w:val="00386F16"/>
    <w:rsid w:val="0038788D"/>
    <w:rsid w:val="00392DC1"/>
    <w:rsid w:val="003946D5"/>
    <w:rsid w:val="003A3E89"/>
    <w:rsid w:val="003A75DC"/>
    <w:rsid w:val="003C0A01"/>
    <w:rsid w:val="003D02F7"/>
    <w:rsid w:val="003D51F8"/>
    <w:rsid w:val="003D7516"/>
    <w:rsid w:val="003E1796"/>
    <w:rsid w:val="003E1FB7"/>
    <w:rsid w:val="003E4F1E"/>
    <w:rsid w:val="003F713D"/>
    <w:rsid w:val="00403F31"/>
    <w:rsid w:val="0040424F"/>
    <w:rsid w:val="0040468D"/>
    <w:rsid w:val="00404A4A"/>
    <w:rsid w:val="004071CB"/>
    <w:rsid w:val="0041396C"/>
    <w:rsid w:val="00414797"/>
    <w:rsid w:val="00416B68"/>
    <w:rsid w:val="0041727C"/>
    <w:rsid w:val="00427D1F"/>
    <w:rsid w:val="004335CC"/>
    <w:rsid w:val="004369AC"/>
    <w:rsid w:val="00436BE6"/>
    <w:rsid w:val="004378C8"/>
    <w:rsid w:val="00437F49"/>
    <w:rsid w:val="00440B78"/>
    <w:rsid w:val="00447A1E"/>
    <w:rsid w:val="00451509"/>
    <w:rsid w:val="00461B14"/>
    <w:rsid w:val="00463DAF"/>
    <w:rsid w:val="00464451"/>
    <w:rsid w:val="00466667"/>
    <w:rsid w:val="00466D7D"/>
    <w:rsid w:val="00466EEF"/>
    <w:rsid w:val="004677BE"/>
    <w:rsid w:val="00470B07"/>
    <w:rsid w:val="00472F2E"/>
    <w:rsid w:val="004744A5"/>
    <w:rsid w:val="00481504"/>
    <w:rsid w:val="004864F1"/>
    <w:rsid w:val="00490550"/>
    <w:rsid w:val="0049064D"/>
    <w:rsid w:val="00497EBA"/>
    <w:rsid w:val="004A1850"/>
    <w:rsid w:val="004B0A6D"/>
    <w:rsid w:val="004B0D52"/>
    <w:rsid w:val="004B7DEA"/>
    <w:rsid w:val="004C0B51"/>
    <w:rsid w:val="004C5199"/>
    <w:rsid w:val="004D4EAE"/>
    <w:rsid w:val="004D7657"/>
    <w:rsid w:val="004E01B0"/>
    <w:rsid w:val="004E4CEF"/>
    <w:rsid w:val="00501770"/>
    <w:rsid w:val="005026EB"/>
    <w:rsid w:val="0050423E"/>
    <w:rsid w:val="00504775"/>
    <w:rsid w:val="00505524"/>
    <w:rsid w:val="00510AFD"/>
    <w:rsid w:val="005115C2"/>
    <w:rsid w:val="0051206C"/>
    <w:rsid w:val="00513DF2"/>
    <w:rsid w:val="00514412"/>
    <w:rsid w:val="00514F16"/>
    <w:rsid w:val="00515A98"/>
    <w:rsid w:val="005214C2"/>
    <w:rsid w:val="00526993"/>
    <w:rsid w:val="005278ED"/>
    <w:rsid w:val="00530910"/>
    <w:rsid w:val="005374EE"/>
    <w:rsid w:val="00546611"/>
    <w:rsid w:val="005467A5"/>
    <w:rsid w:val="00550500"/>
    <w:rsid w:val="00562644"/>
    <w:rsid w:val="005647A9"/>
    <w:rsid w:val="005764CF"/>
    <w:rsid w:val="00577971"/>
    <w:rsid w:val="00580854"/>
    <w:rsid w:val="00581196"/>
    <w:rsid w:val="00592B75"/>
    <w:rsid w:val="00595CCE"/>
    <w:rsid w:val="00596F30"/>
    <w:rsid w:val="005A1D14"/>
    <w:rsid w:val="005A6A8C"/>
    <w:rsid w:val="005A7865"/>
    <w:rsid w:val="005B49E0"/>
    <w:rsid w:val="005C2208"/>
    <w:rsid w:val="005C2EC6"/>
    <w:rsid w:val="005D49D7"/>
    <w:rsid w:val="005F0DC6"/>
    <w:rsid w:val="005F6F81"/>
    <w:rsid w:val="005F7332"/>
    <w:rsid w:val="006032A2"/>
    <w:rsid w:val="00605E6B"/>
    <w:rsid w:val="00612F60"/>
    <w:rsid w:val="00615615"/>
    <w:rsid w:val="00617174"/>
    <w:rsid w:val="00621FF5"/>
    <w:rsid w:val="00625D64"/>
    <w:rsid w:val="00625DCD"/>
    <w:rsid w:val="00626A60"/>
    <w:rsid w:val="00627B48"/>
    <w:rsid w:val="0063352E"/>
    <w:rsid w:val="0063504E"/>
    <w:rsid w:val="0063743F"/>
    <w:rsid w:val="006416BB"/>
    <w:rsid w:val="0064320C"/>
    <w:rsid w:val="00644FA0"/>
    <w:rsid w:val="00661346"/>
    <w:rsid w:val="00672397"/>
    <w:rsid w:val="006731EF"/>
    <w:rsid w:val="00674B8B"/>
    <w:rsid w:val="00677C34"/>
    <w:rsid w:val="006822FC"/>
    <w:rsid w:val="0069698F"/>
    <w:rsid w:val="006979DD"/>
    <w:rsid w:val="006A0AE6"/>
    <w:rsid w:val="006B2C88"/>
    <w:rsid w:val="006C0A84"/>
    <w:rsid w:val="006D1A6C"/>
    <w:rsid w:val="006D1BEC"/>
    <w:rsid w:val="006E5A77"/>
    <w:rsid w:val="006F38F7"/>
    <w:rsid w:val="006F5CF9"/>
    <w:rsid w:val="006F7361"/>
    <w:rsid w:val="00700538"/>
    <w:rsid w:val="00703CDA"/>
    <w:rsid w:val="00716149"/>
    <w:rsid w:val="007236BE"/>
    <w:rsid w:val="0072449F"/>
    <w:rsid w:val="007254CD"/>
    <w:rsid w:val="00731E45"/>
    <w:rsid w:val="007344AE"/>
    <w:rsid w:val="00742874"/>
    <w:rsid w:val="007466F9"/>
    <w:rsid w:val="00751914"/>
    <w:rsid w:val="00762B07"/>
    <w:rsid w:val="00771B7A"/>
    <w:rsid w:val="0077271F"/>
    <w:rsid w:val="00775ED7"/>
    <w:rsid w:val="00777741"/>
    <w:rsid w:val="00782ACA"/>
    <w:rsid w:val="0079445B"/>
    <w:rsid w:val="007A0A6D"/>
    <w:rsid w:val="007A15FA"/>
    <w:rsid w:val="007A2753"/>
    <w:rsid w:val="007A5AEC"/>
    <w:rsid w:val="007A626D"/>
    <w:rsid w:val="007B00BA"/>
    <w:rsid w:val="007B64E5"/>
    <w:rsid w:val="007C44CF"/>
    <w:rsid w:val="007C492E"/>
    <w:rsid w:val="007C5490"/>
    <w:rsid w:val="007C7994"/>
    <w:rsid w:val="007D17B8"/>
    <w:rsid w:val="007D2AA7"/>
    <w:rsid w:val="007D2E63"/>
    <w:rsid w:val="007D438D"/>
    <w:rsid w:val="007D492C"/>
    <w:rsid w:val="007D4CBE"/>
    <w:rsid w:val="007D7BFC"/>
    <w:rsid w:val="007E2F9F"/>
    <w:rsid w:val="007E3FAF"/>
    <w:rsid w:val="007F4E0F"/>
    <w:rsid w:val="007F5472"/>
    <w:rsid w:val="0080289C"/>
    <w:rsid w:val="008071E6"/>
    <w:rsid w:val="008161FC"/>
    <w:rsid w:val="00817695"/>
    <w:rsid w:val="00820EA6"/>
    <w:rsid w:val="00823CA7"/>
    <w:rsid w:val="008522BA"/>
    <w:rsid w:val="00852904"/>
    <w:rsid w:val="00854051"/>
    <w:rsid w:val="008540A9"/>
    <w:rsid w:val="00861FC5"/>
    <w:rsid w:val="00862152"/>
    <w:rsid w:val="00875EFF"/>
    <w:rsid w:val="00882C2E"/>
    <w:rsid w:val="008875EF"/>
    <w:rsid w:val="008911E2"/>
    <w:rsid w:val="0089357C"/>
    <w:rsid w:val="008943D4"/>
    <w:rsid w:val="00894F1C"/>
    <w:rsid w:val="008A5A1E"/>
    <w:rsid w:val="008A686B"/>
    <w:rsid w:val="008B421B"/>
    <w:rsid w:val="008C35FD"/>
    <w:rsid w:val="008D0DB4"/>
    <w:rsid w:val="008D3D85"/>
    <w:rsid w:val="008E37A6"/>
    <w:rsid w:val="008E3ED3"/>
    <w:rsid w:val="008F1CD9"/>
    <w:rsid w:val="008F6946"/>
    <w:rsid w:val="009000D3"/>
    <w:rsid w:val="00901F48"/>
    <w:rsid w:val="009025C2"/>
    <w:rsid w:val="009079B0"/>
    <w:rsid w:val="009100E5"/>
    <w:rsid w:val="00916981"/>
    <w:rsid w:val="00923A1F"/>
    <w:rsid w:val="00930E7C"/>
    <w:rsid w:val="009324EE"/>
    <w:rsid w:val="00936C84"/>
    <w:rsid w:val="009376A4"/>
    <w:rsid w:val="00937F20"/>
    <w:rsid w:val="00942A70"/>
    <w:rsid w:val="00943A3F"/>
    <w:rsid w:val="00944B35"/>
    <w:rsid w:val="00952B40"/>
    <w:rsid w:val="0095311B"/>
    <w:rsid w:val="0095324A"/>
    <w:rsid w:val="00953423"/>
    <w:rsid w:val="009534AF"/>
    <w:rsid w:val="0095396E"/>
    <w:rsid w:val="00954856"/>
    <w:rsid w:val="009632EB"/>
    <w:rsid w:val="00971F1A"/>
    <w:rsid w:val="009756B3"/>
    <w:rsid w:val="009902FB"/>
    <w:rsid w:val="00997C06"/>
    <w:rsid w:val="009A3780"/>
    <w:rsid w:val="009B237B"/>
    <w:rsid w:val="009B2B19"/>
    <w:rsid w:val="009D3037"/>
    <w:rsid w:val="009E0C85"/>
    <w:rsid w:val="009E5B32"/>
    <w:rsid w:val="009F2B6C"/>
    <w:rsid w:val="009F46F5"/>
    <w:rsid w:val="009F47C8"/>
    <w:rsid w:val="009F52EE"/>
    <w:rsid w:val="00A04674"/>
    <w:rsid w:val="00A05E9C"/>
    <w:rsid w:val="00A20F28"/>
    <w:rsid w:val="00A222B2"/>
    <w:rsid w:val="00A2237C"/>
    <w:rsid w:val="00A273B8"/>
    <w:rsid w:val="00A30F7F"/>
    <w:rsid w:val="00A3170A"/>
    <w:rsid w:val="00A40481"/>
    <w:rsid w:val="00A50647"/>
    <w:rsid w:val="00A54A2F"/>
    <w:rsid w:val="00A60890"/>
    <w:rsid w:val="00A65F38"/>
    <w:rsid w:val="00A6610D"/>
    <w:rsid w:val="00A701D5"/>
    <w:rsid w:val="00A73439"/>
    <w:rsid w:val="00A8399B"/>
    <w:rsid w:val="00A86890"/>
    <w:rsid w:val="00A87404"/>
    <w:rsid w:val="00AA0F5B"/>
    <w:rsid w:val="00AA2BE8"/>
    <w:rsid w:val="00AA6066"/>
    <w:rsid w:val="00AB2FCE"/>
    <w:rsid w:val="00AB7164"/>
    <w:rsid w:val="00AE2C30"/>
    <w:rsid w:val="00AE5959"/>
    <w:rsid w:val="00AF2EE4"/>
    <w:rsid w:val="00AF2F1B"/>
    <w:rsid w:val="00B12671"/>
    <w:rsid w:val="00B13AB2"/>
    <w:rsid w:val="00B15159"/>
    <w:rsid w:val="00B25BA0"/>
    <w:rsid w:val="00B25C34"/>
    <w:rsid w:val="00B33A33"/>
    <w:rsid w:val="00B3461C"/>
    <w:rsid w:val="00B36AEC"/>
    <w:rsid w:val="00B40085"/>
    <w:rsid w:val="00B40BA5"/>
    <w:rsid w:val="00B501EF"/>
    <w:rsid w:val="00B55E7E"/>
    <w:rsid w:val="00B66D2C"/>
    <w:rsid w:val="00B70967"/>
    <w:rsid w:val="00B719D8"/>
    <w:rsid w:val="00B76AF9"/>
    <w:rsid w:val="00B83518"/>
    <w:rsid w:val="00B85A6C"/>
    <w:rsid w:val="00B85AB3"/>
    <w:rsid w:val="00B90E6A"/>
    <w:rsid w:val="00BA2C4F"/>
    <w:rsid w:val="00BA2EFE"/>
    <w:rsid w:val="00BA3715"/>
    <w:rsid w:val="00BA5667"/>
    <w:rsid w:val="00BB0E7C"/>
    <w:rsid w:val="00BB10C9"/>
    <w:rsid w:val="00BB3A72"/>
    <w:rsid w:val="00BB5B12"/>
    <w:rsid w:val="00BB6601"/>
    <w:rsid w:val="00BC0C5B"/>
    <w:rsid w:val="00BC4600"/>
    <w:rsid w:val="00BC580F"/>
    <w:rsid w:val="00BD087E"/>
    <w:rsid w:val="00BE220D"/>
    <w:rsid w:val="00BE2495"/>
    <w:rsid w:val="00C06044"/>
    <w:rsid w:val="00C1081B"/>
    <w:rsid w:val="00C15D4F"/>
    <w:rsid w:val="00C16385"/>
    <w:rsid w:val="00C16896"/>
    <w:rsid w:val="00C24EFB"/>
    <w:rsid w:val="00C265F1"/>
    <w:rsid w:val="00C32307"/>
    <w:rsid w:val="00C3268F"/>
    <w:rsid w:val="00C3673D"/>
    <w:rsid w:val="00C408DC"/>
    <w:rsid w:val="00C41CA5"/>
    <w:rsid w:val="00C46FC1"/>
    <w:rsid w:val="00C51821"/>
    <w:rsid w:val="00C6616E"/>
    <w:rsid w:val="00C66623"/>
    <w:rsid w:val="00C67C2D"/>
    <w:rsid w:val="00C74E00"/>
    <w:rsid w:val="00C76898"/>
    <w:rsid w:val="00C814BC"/>
    <w:rsid w:val="00C8265C"/>
    <w:rsid w:val="00CA604A"/>
    <w:rsid w:val="00CB0906"/>
    <w:rsid w:val="00CC03F5"/>
    <w:rsid w:val="00CC249F"/>
    <w:rsid w:val="00CC5913"/>
    <w:rsid w:val="00CD1074"/>
    <w:rsid w:val="00CE025E"/>
    <w:rsid w:val="00CE102C"/>
    <w:rsid w:val="00CE108F"/>
    <w:rsid w:val="00CE1265"/>
    <w:rsid w:val="00CE64C1"/>
    <w:rsid w:val="00CF1541"/>
    <w:rsid w:val="00CF206F"/>
    <w:rsid w:val="00CF3697"/>
    <w:rsid w:val="00CF3925"/>
    <w:rsid w:val="00CF7EB4"/>
    <w:rsid w:val="00D0266B"/>
    <w:rsid w:val="00D05577"/>
    <w:rsid w:val="00D11FF1"/>
    <w:rsid w:val="00D12C46"/>
    <w:rsid w:val="00D13ED1"/>
    <w:rsid w:val="00D14385"/>
    <w:rsid w:val="00D25CB4"/>
    <w:rsid w:val="00D26743"/>
    <w:rsid w:val="00D277D5"/>
    <w:rsid w:val="00D27B18"/>
    <w:rsid w:val="00D3147C"/>
    <w:rsid w:val="00D32163"/>
    <w:rsid w:val="00D334D5"/>
    <w:rsid w:val="00D41DCC"/>
    <w:rsid w:val="00D43491"/>
    <w:rsid w:val="00D46C7D"/>
    <w:rsid w:val="00D50540"/>
    <w:rsid w:val="00D5241A"/>
    <w:rsid w:val="00D54DA4"/>
    <w:rsid w:val="00D57D22"/>
    <w:rsid w:val="00D6185D"/>
    <w:rsid w:val="00D63A1D"/>
    <w:rsid w:val="00D6564B"/>
    <w:rsid w:val="00D903DB"/>
    <w:rsid w:val="00D90BA4"/>
    <w:rsid w:val="00D91E03"/>
    <w:rsid w:val="00DA0F6B"/>
    <w:rsid w:val="00DA3D45"/>
    <w:rsid w:val="00DA4063"/>
    <w:rsid w:val="00DA5378"/>
    <w:rsid w:val="00DB28F1"/>
    <w:rsid w:val="00DB2CCF"/>
    <w:rsid w:val="00DB5939"/>
    <w:rsid w:val="00DC0BE0"/>
    <w:rsid w:val="00DC3D0B"/>
    <w:rsid w:val="00DC3DC0"/>
    <w:rsid w:val="00DC7ACF"/>
    <w:rsid w:val="00DD4786"/>
    <w:rsid w:val="00DD786D"/>
    <w:rsid w:val="00DE1D30"/>
    <w:rsid w:val="00DE244A"/>
    <w:rsid w:val="00DE2768"/>
    <w:rsid w:val="00DE2F6D"/>
    <w:rsid w:val="00DE48B3"/>
    <w:rsid w:val="00DE52D7"/>
    <w:rsid w:val="00DF0D2C"/>
    <w:rsid w:val="00DF2B02"/>
    <w:rsid w:val="00DF5C68"/>
    <w:rsid w:val="00E039A2"/>
    <w:rsid w:val="00E20495"/>
    <w:rsid w:val="00E20D3C"/>
    <w:rsid w:val="00E427E2"/>
    <w:rsid w:val="00E46F92"/>
    <w:rsid w:val="00E57E85"/>
    <w:rsid w:val="00E600AB"/>
    <w:rsid w:val="00E620D4"/>
    <w:rsid w:val="00E63843"/>
    <w:rsid w:val="00E71053"/>
    <w:rsid w:val="00E72932"/>
    <w:rsid w:val="00E800C9"/>
    <w:rsid w:val="00E83409"/>
    <w:rsid w:val="00E83AD3"/>
    <w:rsid w:val="00E853AE"/>
    <w:rsid w:val="00E93E5A"/>
    <w:rsid w:val="00E9606C"/>
    <w:rsid w:val="00EA3092"/>
    <w:rsid w:val="00EA79F8"/>
    <w:rsid w:val="00EB2139"/>
    <w:rsid w:val="00EB6E62"/>
    <w:rsid w:val="00EC0666"/>
    <w:rsid w:val="00EC6100"/>
    <w:rsid w:val="00EC6718"/>
    <w:rsid w:val="00EC7792"/>
    <w:rsid w:val="00ED0907"/>
    <w:rsid w:val="00ED1978"/>
    <w:rsid w:val="00ED26A0"/>
    <w:rsid w:val="00ED4C07"/>
    <w:rsid w:val="00ED5D3C"/>
    <w:rsid w:val="00EE51B5"/>
    <w:rsid w:val="00EE7554"/>
    <w:rsid w:val="00EE75A4"/>
    <w:rsid w:val="00EF1405"/>
    <w:rsid w:val="00EF3F9B"/>
    <w:rsid w:val="00EF51BB"/>
    <w:rsid w:val="00EF640A"/>
    <w:rsid w:val="00F12785"/>
    <w:rsid w:val="00F13BD2"/>
    <w:rsid w:val="00F2081E"/>
    <w:rsid w:val="00F23FEF"/>
    <w:rsid w:val="00F33D01"/>
    <w:rsid w:val="00F344CF"/>
    <w:rsid w:val="00F402BF"/>
    <w:rsid w:val="00F42777"/>
    <w:rsid w:val="00F46B05"/>
    <w:rsid w:val="00F50CB6"/>
    <w:rsid w:val="00F53C91"/>
    <w:rsid w:val="00F54339"/>
    <w:rsid w:val="00F54D8B"/>
    <w:rsid w:val="00F60301"/>
    <w:rsid w:val="00F65C9E"/>
    <w:rsid w:val="00F7210F"/>
    <w:rsid w:val="00F77041"/>
    <w:rsid w:val="00F84B4C"/>
    <w:rsid w:val="00F92D66"/>
    <w:rsid w:val="00F93657"/>
    <w:rsid w:val="00FA34DD"/>
    <w:rsid w:val="00FA609F"/>
    <w:rsid w:val="00FA7540"/>
    <w:rsid w:val="00FB2E59"/>
    <w:rsid w:val="00FB35E4"/>
    <w:rsid w:val="00FB37A6"/>
    <w:rsid w:val="00FB4E30"/>
    <w:rsid w:val="00FB66A3"/>
    <w:rsid w:val="00FC1209"/>
    <w:rsid w:val="00FC453D"/>
    <w:rsid w:val="00FC4F3A"/>
    <w:rsid w:val="00FC76CF"/>
    <w:rsid w:val="00FD14BA"/>
    <w:rsid w:val="00FE11BC"/>
    <w:rsid w:val="00FE3EDF"/>
    <w:rsid w:val="00FE5474"/>
    <w:rsid w:val="00FF0ECB"/>
    <w:rsid w:val="00FF177B"/>
    <w:rsid w:val="00FF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4B35"/>
    <w:pPr>
      <w:keepNext/>
      <w:spacing w:before="240" w:after="60"/>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B35"/>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944B35"/>
  </w:style>
  <w:style w:type="character" w:customStyle="1" w:styleId="WW8Num1z0">
    <w:name w:val="WW8Num1z0"/>
    <w:rsid w:val="00944B35"/>
    <w:rPr>
      <w:rFonts w:ascii="Symbol" w:hAnsi="Symbol"/>
    </w:rPr>
  </w:style>
  <w:style w:type="character" w:customStyle="1" w:styleId="WW8Num2z0">
    <w:name w:val="WW8Num2z0"/>
    <w:rsid w:val="00944B35"/>
    <w:rPr>
      <w:rFonts w:ascii="Symbol" w:hAnsi="Symbol" w:cs="StarSymbol"/>
      <w:sz w:val="18"/>
      <w:szCs w:val="18"/>
    </w:rPr>
  </w:style>
  <w:style w:type="character" w:customStyle="1" w:styleId="WW8Num3z0">
    <w:name w:val="WW8Num3z0"/>
    <w:rsid w:val="00944B35"/>
    <w:rPr>
      <w:rFonts w:ascii="Symbol" w:hAnsi="Symbol" w:cs="StarSymbol"/>
      <w:sz w:val="18"/>
      <w:szCs w:val="18"/>
    </w:rPr>
  </w:style>
  <w:style w:type="character" w:customStyle="1" w:styleId="WW8Num4z0">
    <w:name w:val="WW8Num4z0"/>
    <w:rsid w:val="00944B35"/>
    <w:rPr>
      <w:rFonts w:ascii="Times New Roman" w:hAnsi="Times New Roman" w:cs="Times New Roman"/>
    </w:rPr>
  </w:style>
  <w:style w:type="character" w:customStyle="1" w:styleId="WW8Num5z0">
    <w:name w:val="WW8Num5z0"/>
    <w:rsid w:val="00944B35"/>
    <w:rPr>
      <w:rFonts w:ascii="Times New Roman" w:eastAsia="Calibri" w:hAnsi="Times New Roman" w:cs="Times New Roman"/>
    </w:rPr>
  </w:style>
  <w:style w:type="character" w:customStyle="1" w:styleId="WW8Num6z0">
    <w:name w:val="WW8Num6z0"/>
    <w:rsid w:val="00944B35"/>
    <w:rPr>
      <w:rFonts w:ascii="Times New Roman" w:eastAsia="Calibri" w:hAnsi="Times New Roman" w:cs="Times New Roman"/>
    </w:rPr>
  </w:style>
  <w:style w:type="character" w:customStyle="1" w:styleId="Absatz-Standardschriftart">
    <w:name w:val="Absatz-Standardschriftart"/>
    <w:rsid w:val="00944B35"/>
  </w:style>
  <w:style w:type="character" w:customStyle="1" w:styleId="WW8Num6z1">
    <w:name w:val="WW8Num6z1"/>
    <w:rsid w:val="00944B35"/>
    <w:rPr>
      <w:rFonts w:ascii="Courier New" w:hAnsi="Courier New" w:cs="Courier New"/>
    </w:rPr>
  </w:style>
  <w:style w:type="character" w:customStyle="1" w:styleId="WW8Num6z2">
    <w:name w:val="WW8Num6z2"/>
    <w:rsid w:val="00944B35"/>
    <w:rPr>
      <w:rFonts w:ascii="Wingdings" w:hAnsi="Wingdings"/>
    </w:rPr>
  </w:style>
  <w:style w:type="character" w:customStyle="1" w:styleId="WW8Num6z3">
    <w:name w:val="WW8Num6z3"/>
    <w:rsid w:val="00944B35"/>
    <w:rPr>
      <w:rFonts w:ascii="Symbol" w:hAnsi="Symbol"/>
    </w:rPr>
  </w:style>
  <w:style w:type="character" w:customStyle="1" w:styleId="7">
    <w:name w:val="Основной шрифт абзаца7"/>
    <w:rsid w:val="00944B35"/>
  </w:style>
  <w:style w:type="character" w:customStyle="1" w:styleId="WW8Num5z1">
    <w:name w:val="WW8Num5z1"/>
    <w:rsid w:val="00944B35"/>
    <w:rPr>
      <w:rFonts w:ascii="Courier New" w:hAnsi="Courier New" w:cs="Courier New"/>
    </w:rPr>
  </w:style>
  <w:style w:type="character" w:customStyle="1" w:styleId="WW8Num5z2">
    <w:name w:val="WW8Num5z2"/>
    <w:rsid w:val="00944B35"/>
    <w:rPr>
      <w:rFonts w:ascii="Wingdings" w:hAnsi="Wingdings"/>
    </w:rPr>
  </w:style>
  <w:style w:type="character" w:customStyle="1" w:styleId="WW8Num5z3">
    <w:name w:val="WW8Num5z3"/>
    <w:rsid w:val="00944B35"/>
    <w:rPr>
      <w:rFonts w:ascii="Symbol" w:hAnsi="Symbol"/>
    </w:rPr>
  </w:style>
  <w:style w:type="character" w:customStyle="1" w:styleId="6">
    <w:name w:val="Основной шрифт абзаца6"/>
    <w:rsid w:val="00944B35"/>
  </w:style>
  <w:style w:type="character" w:customStyle="1" w:styleId="5">
    <w:name w:val="Основной шрифт абзаца5"/>
    <w:rsid w:val="00944B35"/>
  </w:style>
  <w:style w:type="character" w:customStyle="1" w:styleId="4">
    <w:name w:val="Основной шрифт абзаца4"/>
    <w:rsid w:val="00944B35"/>
  </w:style>
  <w:style w:type="character" w:customStyle="1" w:styleId="WW-Absatz-Standardschriftart">
    <w:name w:val="WW-Absatz-Standardschriftart"/>
    <w:rsid w:val="00944B35"/>
  </w:style>
  <w:style w:type="character" w:customStyle="1" w:styleId="WW-Absatz-Standardschriftart1">
    <w:name w:val="WW-Absatz-Standardschriftart1"/>
    <w:rsid w:val="00944B35"/>
  </w:style>
  <w:style w:type="character" w:customStyle="1" w:styleId="WW-Absatz-Standardschriftart11">
    <w:name w:val="WW-Absatz-Standardschriftart11"/>
    <w:rsid w:val="00944B35"/>
  </w:style>
  <w:style w:type="character" w:customStyle="1" w:styleId="WW-Absatz-Standardschriftart111">
    <w:name w:val="WW-Absatz-Standardschriftart111"/>
    <w:rsid w:val="00944B35"/>
  </w:style>
  <w:style w:type="character" w:customStyle="1" w:styleId="WW-Absatz-Standardschriftart1111">
    <w:name w:val="WW-Absatz-Standardschriftart1111"/>
    <w:rsid w:val="00944B35"/>
  </w:style>
  <w:style w:type="character" w:customStyle="1" w:styleId="3">
    <w:name w:val="Основной шрифт абзаца3"/>
    <w:rsid w:val="00944B35"/>
  </w:style>
  <w:style w:type="character" w:customStyle="1" w:styleId="WW8Num1z1">
    <w:name w:val="WW8Num1z1"/>
    <w:rsid w:val="00944B35"/>
    <w:rPr>
      <w:rFonts w:ascii="Courier New" w:hAnsi="Courier New" w:cs="Courier New"/>
    </w:rPr>
  </w:style>
  <w:style w:type="character" w:customStyle="1" w:styleId="WW8Num1z2">
    <w:name w:val="WW8Num1z2"/>
    <w:rsid w:val="00944B35"/>
    <w:rPr>
      <w:rFonts w:ascii="Wingdings" w:hAnsi="Wingdings"/>
    </w:rPr>
  </w:style>
  <w:style w:type="character" w:customStyle="1" w:styleId="2">
    <w:name w:val="Основной шрифт абзаца2"/>
    <w:rsid w:val="00944B35"/>
  </w:style>
  <w:style w:type="character" w:customStyle="1" w:styleId="12">
    <w:name w:val="Основной шрифт абзаца1"/>
    <w:rsid w:val="00944B35"/>
  </w:style>
  <w:style w:type="character" w:styleId="a3">
    <w:name w:val="page number"/>
    <w:basedOn w:val="2"/>
    <w:semiHidden/>
    <w:rsid w:val="00944B35"/>
  </w:style>
  <w:style w:type="character" w:customStyle="1" w:styleId="a4">
    <w:name w:val="Маркеры списка"/>
    <w:rsid w:val="00944B35"/>
    <w:rPr>
      <w:rFonts w:ascii="StarSymbol" w:eastAsia="StarSymbol" w:hAnsi="StarSymbol" w:cs="StarSymbol"/>
      <w:sz w:val="18"/>
      <w:szCs w:val="18"/>
    </w:rPr>
  </w:style>
  <w:style w:type="paragraph" w:customStyle="1" w:styleId="a5">
    <w:name w:val="Заголовок"/>
    <w:basedOn w:val="a"/>
    <w:next w:val="a6"/>
    <w:rsid w:val="00944B35"/>
    <w:pPr>
      <w:keepNext/>
      <w:spacing w:before="240" w:after="120"/>
    </w:pPr>
    <w:rPr>
      <w:rFonts w:ascii="Arial" w:eastAsia="MS Mincho" w:hAnsi="Arial" w:cs="Tahoma"/>
      <w:sz w:val="28"/>
      <w:szCs w:val="28"/>
      <w:lang w:eastAsia="ar-SA"/>
    </w:rPr>
  </w:style>
  <w:style w:type="paragraph" w:styleId="a6">
    <w:name w:val="Body Text"/>
    <w:basedOn w:val="a"/>
    <w:link w:val="a7"/>
    <w:semiHidden/>
    <w:rsid w:val="00944B35"/>
    <w:pPr>
      <w:spacing w:after="120"/>
    </w:pPr>
    <w:rPr>
      <w:rFonts w:ascii="Calibri" w:eastAsia="Calibri" w:hAnsi="Calibri" w:cs="Calibri"/>
      <w:lang w:eastAsia="ar-SA"/>
    </w:rPr>
  </w:style>
  <w:style w:type="character" w:customStyle="1" w:styleId="a7">
    <w:name w:val="Основной текст Знак"/>
    <w:basedOn w:val="a0"/>
    <w:link w:val="a6"/>
    <w:semiHidden/>
    <w:rsid w:val="00944B35"/>
    <w:rPr>
      <w:rFonts w:ascii="Calibri" w:eastAsia="Calibri" w:hAnsi="Calibri" w:cs="Calibri"/>
      <w:lang w:eastAsia="ar-SA"/>
    </w:rPr>
  </w:style>
  <w:style w:type="paragraph" w:styleId="a8">
    <w:name w:val="List"/>
    <w:basedOn w:val="a6"/>
    <w:semiHidden/>
    <w:rsid w:val="00944B35"/>
    <w:rPr>
      <w:rFonts w:cs="Tahoma"/>
    </w:rPr>
  </w:style>
  <w:style w:type="paragraph" w:customStyle="1" w:styleId="70">
    <w:name w:val="Название7"/>
    <w:basedOn w:val="a"/>
    <w:rsid w:val="00944B35"/>
    <w:pPr>
      <w:suppressLineNumbers/>
      <w:spacing w:before="120" w:after="120"/>
    </w:pPr>
    <w:rPr>
      <w:rFonts w:ascii="Calibri" w:eastAsia="Calibri" w:hAnsi="Calibri" w:cs="Tahoma"/>
      <w:i/>
      <w:iCs/>
      <w:sz w:val="24"/>
      <w:szCs w:val="24"/>
      <w:lang w:eastAsia="ar-SA"/>
    </w:rPr>
  </w:style>
  <w:style w:type="paragraph" w:customStyle="1" w:styleId="71">
    <w:name w:val="Указатель7"/>
    <w:basedOn w:val="a"/>
    <w:rsid w:val="00944B35"/>
    <w:pPr>
      <w:suppressLineNumbers/>
    </w:pPr>
    <w:rPr>
      <w:rFonts w:ascii="Calibri" w:eastAsia="Calibri" w:hAnsi="Calibri" w:cs="Tahoma"/>
      <w:lang w:eastAsia="ar-SA"/>
    </w:rPr>
  </w:style>
  <w:style w:type="paragraph" w:customStyle="1" w:styleId="60">
    <w:name w:val="Название6"/>
    <w:basedOn w:val="a"/>
    <w:rsid w:val="00944B35"/>
    <w:pPr>
      <w:suppressLineNumbers/>
      <w:spacing w:before="120" w:after="120"/>
    </w:pPr>
    <w:rPr>
      <w:rFonts w:ascii="Calibri" w:eastAsia="Calibri" w:hAnsi="Calibri" w:cs="Tahoma"/>
      <w:i/>
      <w:iCs/>
      <w:sz w:val="24"/>
      <w:szCs w:val="24"/>
      <w:lang w:eastAsia="ar-SA"/>
    </w:rPr>
  </w:style>
  <w:style w:type="paragraph" w:customStyle="1" w:styleId="61">
    <w:name w:val="Указатель6"/>
    <w:basedOn w:val="a"/>
    <w:rsid w:val="00944B35"/>
    <w:pPr>
      <w:suppressLineNumbers/>
    </w:pPr>
    <w:rPr>
      <w:rFonts w:ascii="Calibri" w:eastAsia="Calibri" w:hAnsi="Calibri" w:cs="Tahoma"/>
      <w:lang w:eastAsia="ar-SA"/>
    </w:rPr>
  </w:style>
  <w:style w:type="paragraph" w:customStyle="1" w:styleId="50">
    <w:name w:val="Название5"/>
    <w:basedOn w:val="a"/>
    <w:rsid w:val="00944B35"/>
    <w:pPr>
      <w:suppressLineNumbers/>
      <w:spacing w:before="120" w:after="120"/>
    </w:pPr>
    <w:rPr>
      <w:rFonts w:ascii="Calibri" w:eastAsia="Calibri" w:hAnsi="Calibri" w:cs="Tahoma"/>
      <w:i/>
      <w:iCs/>
      <w:sz w:val="24"/>
      <w:szCs w:val="24"/>
      <w:lang w:eastAsia="ar-SA"/>
    </w:rPr>
  </w:style>
  <w:style w:type="paragraph" w:customStyle="1" w:styleId="51">
    <w:name w:val="Указатель5"/>
    <w:basedOn w:val="a"/>
    <w:rsid w:val="00944B35"/>
    <w:pPr>
      <w:suppressLineNumbers/>
    </w:pPr>
    <w:rPr>
      <w:rFonts w:ascii="Calibri" w:eastAsia="Calibri" w:hAnsi="Calibri" w:cs="Tahoma"/>
      <w:lang w:eastAsia="ar-SA"/>
    </w:rPr>
  </w:style>
  <w:style w:type="paragraph" w:customStyle="1" w:styleId="40">
    <w:name w:val="Название4"/>
    <w:basedOn w:val="a"/>
    <w:rsid w:val="00944B35"/>
    <w:pPr>
      <w:suppressLineNumbers/>
      <w:spacing w:before="120" w:after="120"/>
    </w:pPr>
    <w:rPr>
      <w:rFonts w:ascii="Calibri" w:eastAsia="Calibri" w:hAnsi="Calibri" w:cs="Tahoma"/>
      <w:i/>
      <w:iCs/>
      <w:sz w:val="24"/>
      <w:szCs w:val="24"/>
      <w:lang w:eastAsia="ar-SA"/>
    </w:rPr>
  </w:style>
  <w:style w:type="paragraph" w:customStyle="1" w:styleId="41">
    <w:name w:val="Указатель4"/>
    <w:basedOn w:val="a"/>
    <w:rsid w:val="00944B35"/>
    <w:pPr>
      <w:suppressLineNumbers/>
    </w:pPr>
    <w:rPr>
      <w:rFonts w:ascii="Calibri" w:eastAsia="Calibri" w:hAnsi="Calibri" w:cs="Tahoma"/>
      <w:lang w:eastAsia="ar-SA"/>
    </w:rPr>
  </w:style>
  <w:style w:type="paragraph" w:customStyle="1" w:styleId="30">
    <w:name w:val="Название3"/>
    <w:basedOn w:val="a"/>
    <w:rsid w:val="00944B35"/>
    <w:pPr>
      <w:suppressLineNumbers/>
      <w:spacing w:before="120" w:after="120"/>
    </w:pPr>
    <w:rPr>
      <w:rFonts w:ascii="Calibri" w:eastAsia="Calibri" w:hAnsi="Calibri" w:cs="Tahoma"/>
      <w:i/>
      <w:iCs/>
      <w:sz w:val="24"/>
      <w:szCs w:val="24"/>
      <w:lang w:eastAsia="ar-SA"/>
    </w:rPr>
  </w:style>
  <w:style w:type="paragraph" w:customStyle="1" w:styleId="31">
    <w:name w:val="Указатель3"/>
    <w:basedOn w:val="a"/>
    <w:rsid w:val="00944B35"/>
    <w:pPr>
      <w:suppressLineNumbers/>
    </w:pPr>
    <w:rPr>
      <w:rFonts w:ascii="Calibri" w:eastAsia="Calibri" w:hAnsi="Calibri" w:cs="Tahoma"/>
      <w:lang w:eastAsia="ar-SA"/>
    </w:rPr>
  </w:style>
  <w:style w:type="paragraph" w:styleId="a9">
    <w:name w:val="Title"/>
    <w:basedOn w:val="a5"/>
    <w:next w:val="aa"/>
    <w:link w:val="ab"/>
    <w:qFormat/>
    <w:rsid w:val="00944B35"/>
  </w:style>
  <w:style w:type="character" w:customStyle="1" w:styleId="ab">
    <w:name w:val="Название Знак"/>
    <w:basedOn w:val="a0"/>
    <w:link w:val="a9"/>
    <w:rsid w:val="00944B35"/>
    <w:rPr>
      <w:rFonts w:ascii="Arial" w:eastAsia="MS Mincho" w:hAnsi="Arial" w:cs="Tahoma"/>
      <w:sz w:val="28"/>
      <w:szCs w:val="28"/>
      <w:lang w:eastAsia="ar-SA"/>
    </w:rPr>
  </w:style>
  <w:style w:type="paragraph" w:styleId="aa">
    <w:name w:val="Subtitle"/>
    <w:basedOn w:val="a5"/>
    <w:next w:val="a6"/>
    <w:link w:val="ac"/>
    <w:qFormat/>
    <w:rsid w:val="00944B35"/>
    <w:pPr>
      <w:jc w:val="center"/>
    </w:pPr>
    <w:rPr>
      <w:i/>
      <w:iCs/>
    </w:rPr>
  </w:style>
  <w:style w:type="character" w:customStyle="1" w:styleId="ac">
    <w:name w:val="Подзаголовок Знак"/>
    <w:basedOn w:val="a0"/>
    <w:link w:val="aa"/>
    <w:rsid w:val="00944B35"/>
    <w:rPr>
      <w:rFonts w:ascii="Arial" w:eastAsia="MS Mincho" w:hAnsi="Arial" w:cs="Tahoma"/>
      <w:i/>
      <w:iCs/>
      <w:sz w:val="28"/>
      <w:szCs w:val="28"/>
      <w:lang w:eastAsia="ar-SA"/>
    </w:rPr>
  </w:style>
  <w:style w:type="paragraph" w:customStyle="1" w:styleId="20">
    <w:name w:val="Название2"/>
    <w:basedOn w:val="a"/>
    <w:rsid w:val="00944B35"/>
    <w:pPr>
      <w:suppressLineNumbers/>
      <w:spacing w:before="120" w:after="120"/>
    </w:pPr>
    <w:rPr>
      <w:rFonts w:ascii="Calibri" w:eastAsia="Calibri" w:hAnsi="Calibri" w:cs="Tahoma"/>
      <w:i/>
      <w:iCs/>
      <w:sz w:val="24"/>
      <w:szCs w:val="24"/>
      <w:lang w:eastAsia="ar-SA"/>
    </w:rPr>
  </w:style>
  <w:style w:type="paragraph" w:customStyle="1" w:styleId="21">
    <w:name w:val="Указатель2"/>
    <w:basedOn w:val="a"/>
    <w:rsid w:val="00944B35"/>
    <w:pPr>
      <w:suppressLineNumbers/>
    </w:pPr>
    <w:rPr>
      <w:rFonts w:ascii="Calibri" w:eastAsia="Calibri" w:hAnsi="Calibri" w:cs="Tahoma"/>
      <w:lang w:eastAsia="ar-SA"/>
    </w:rPr>
  </w:style>
  <w:style w:type="paragraph" w:customStyle="1" w:styleId="13">
    <w:name w:val="Название1"/>
    <w:basedOn w:val="a"/>
    <w:rsid w:val="00944B35"/>
    <w:pPr>
      <w:suppressLineNumbers/>
      <w:spacing w:before="120" w:after="120"/>
    </w:pPr>
    <w:rPr>
      <w:rFonts w:ascii="Calibri" w:eastAsia="Calibri" w:hAnsi="Calibri" w:cs="Tahoma"/>
      <w:i/>
      <w:iCs/>
      <w:sz w:val="24"/>
      <w:szCs w:val="24"/>
      <w:lang w:eastAsia="ar-SA"/>
    </w:rPr>
  </w:style>
  <w:style w:type="paragraph" w:customStyle="1" w:styleId="14">
    <w:name w:val="Указатель1"/>
    <w:basedOn w:val="a"/>
    <w:rsid w:val="00944B35"/>
    <w:pPr>
      <w:suppressLineNumbers/>
    </w:pPr>
    <w:rPr>
      <w:rFonts w:ascii="Calibri" w:eastAsia="Calibri" w:hAnsi="Calibri" w:cs="Tahoma"/>
      <w:lang w:eastAsia="ar-SA"/>
    </w:rPr>
  </w:style>
  <w:style w:type="paragraph" w:customStyle="1" w:styleId="ad">
    <w:name w:val="Содержимое таблицы"/>
    <w:basedOn w:val="a"/>
    <w:rsid w:val="00944B35"/>
    <w:pPr>
      <w:suppressLineNumbers/>
    </w:pPr>
    <w:rPr>
      <w:rFonts w:ascii="Calibri" w:eastAsia="Calibri" w:hAnsi="Calibri" w:cs="Calibri"/>
      <w:lang w:eastAsia="ar-SA"/>
    </w:rPr>
  </w:style>
  <w:style w:type="paragraph" w:customStyle="1" w:styleId="ae">
    <w:name w:val="Заголовок таблицы"/>
    <w:basedOn w:val="ad"/>
    <w:rsid w:val="00944B35"/>
    <w:pPr>
      <w:jc w:val="center"/>
    </w:pPr>
    <w:rPr>
      <w:b/>
      <w:bCs/>
    </w:rPr>
  </w:style>
  <w:style w:type="paragraph" w:styleId="af">
    <w:name w:val="Balloon Text"/>
    <w:basedOn w:val="a"/>
    <w:link w:val="af0"/>
    <w:uiPriority w:val="99"/>
    <w:rsid w:val="00944B35"/>
    <w:rPr>
      <w:rFonts w:ascii="Tahoma" w:eastAsia="Calibri" w:hAnsi="Tahoma" w:cs="Times New Roman"/>
      <w:sz w:val="16"/>
      <w:szCs w:val="16"/>
      <w:lang w:val="x-none" w:eastAsia="ar-SA"/>
    </w:rPr>
  </w:style>
  <w:style w:type="character" w:customStyle="1" w:styleId="af0">
    <w:name w:val="Текст выноски Знак"/>
    <w:basedOn w:val="a0"/>
    <w:link w:val="af"/>
    <w:uiPriority w:val="99"/>
    <w:rsid w:val="00944B35"/>
    <w:rPr>
      <w:rFonts w:ascii="Tahoma" w:eastAsia="Calibri" w:hAnsi="Tahoma" w:cs="Times New Roman"/>
      <w:sz w:val="16"/>
      <w:szCs w:val="16"/>
      <w:lang w:val="x-none" w:eastAsia="ar-SA"/>
    </w:rPr>
  </w:style>
  <w:style w:type="paragraph" w:styleId="af1">
    <w:name w:val="footer"/>
    <w:basedOn w:val="a"/>
    <w:link w:val="af2"/>
    <w:semiHidden/>
    <w:rsid w:val="00944B35"/>
    <w:pPr>
      <w:tabs>
        <w:tab w:val="center" w:pos="4677"/>
        <w:tab w:val="right" w:pos="9355"/>
      </w:tabs>
    </w:pPr>
    <w:rPr>
      <w:rFonts w:ascii="Calibri" w:eastAsia="Calibri" w:hAnsi="Calibri" w:cs="Calibri"/>
      <w:lang w:eastAsia="ar-SA"/>
    </w:rPr>
  </w:style>
  <w:style w:type="character" w:customStyle="1" w:styleId="af2">
    <w:name w:val="Нижний колонтитул Знак"/>
    <w:basedOn w:val="a0"/>
    <w:link w:val="af1"/>
    <w:semiHidden/>
    <w:rsid w:val="00944B35"/>
    <w:rPr>
      <w:rFonts w:ascii="Calibri" w:eastAsia="Calibri" w:hAnsi="Calibri" w:cs="Calibri"/>
      <w:lang w:eastAsia="ar-SA"/>
    </w:rPr>
  </w:style>
  <w:style w:type="paragraph" w:customStyle="1" w:styleId="af3">
    <w:name w:val="Содержимое врезки"/>
    <w:basedOn w:val="a6"/>
    <w:rsid w:val="00944B35"/>
  </w:style>
  <w:style w:type="paragraph" w:styleId="af4">
    <w:name w:val="Body Text Indent"/>
    <w:basedOn w:val="a"/>
    <w:link w:val="af5"/>
    <w:uiPriority w:val="99"/>
    <w:semiHidden/>
    <w:unhideWhenUsed/>
    <w:rsid w:val="00944B35"/>
    <w:pPr>
      <w:spacing w:after="120"/>
      <w:ind w:left="283"/>
    </w:pPr>
    <w:rPr>
      <w:rFonts w:ascii="Calibri" w:eastAsia="Calibri" w:hAnsi="Calibri" w:cs="Times New Roman"/>
      <w:lang w:val="x-none" w:eastAsia="ar-SA"/>
    </w:rPr>
  </w:style>
  <w:style w:type="character" w:customStyle="1" w:styleId="af5">
    <w:name w:val="Основной текст с отступом Знак"/>
    <w:basedOn w:val="a0"/>
    <w:link w:val="af4"/>
    <w:uiPriority w:val="99"/>
    <w:semiHidden/>
    <w:rsid w:val="00944B35"/>
    <w:rPr>
      <w:rFonts w:ascii="Calibri" w:eastAsia="Calibri" w:hAnsi="Calibri" w:cs="Times New Roman"/>
      <w:lang w:val="x-none" w:eastAsia="ar-SA"/>
    </w:rPr>
  </w:style>
  <w:style w:type="table" w:styleId="af6">
    <w:name w:val="Table Grid"/>
    <w:basedOn w:val="a1"/>
    <w:uiPriority w:val="59"/>
    <w:rsid w:val="00944B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Комментарий"/>
    <w:basedOn w:val="a"/>
    <w:next w:val="a"/>
    <w:uiPriority w:val="99"/>
    <w:rsid w:val="00944B35"/>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styleId="af8">
    <w:name w:val="No Spacing"/>
    <w:uiPriority w:val="1"/>
    <w:qFormat/>
    <w:rsid w:val="00944B35"/>
    <w:pPr>
      <w:spacing w:after="0" w:line="240" w:lineRule="auto"/>
    </w:pPr>
    <w:rPr>
      <w:rFonts w:ascii="Calibri" w:eastAsia="Calibri" w:hAnsi="Calibri" w:cs="Calibri"/>
      <w:lang w:eastAsia="ar-SA"/>
    </w:rPr>
  </w:style>
  <w:style w:type="table" w:customStyle="1" w:styleId="15">
    <w:name w:val="Сетка таблицы1"/>
    <w:basedOn w:val="a1"/>
    <w:next w:val="af6"/>
    <w:uiPriority w:val="59"/>
    <w:rsid w:val="00944B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44B35"/>
  </w:style>
  <w:style w:type="table" w:customStyle="1" w:styleId="22">
    <w:name w:val="Сетка таблицы2"/>
    <w:basedOn w:val="a1"/>
    <w:next w:val="af6"/>
    <w:uiPriority w:val="59"/>
    <w:rsid w:val="00944B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944B35"/>
    <w:pPr>
      <w:ind w:left="720"/>
      <w:contextualSpacing/>
    </w:pPr>
    <w:rPr>
      <w:rFonts w:ascii="Calibri" w:eastAsia="Calibri" w:hAnsi="Calibri" w:cs="Times New Roman"/>
    </w:rPr>
  </w:style>
  <w:style w:type="table" w:customStyle="1" w:styleId="32">
    <w:name w:val="Сетка таблицы3"/>
    <w:basedOn w:val="a1"/>
    <w:next w:val="af6"/>
    <w:uiPriority w:val="59"/>
    <w:rsid w:val="00944B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944B35"/>
    <w:pPr>
      <w:tabs>
        <w:tab w:val="center" w:pos="4677"/>
        <w:tab w:val="right" w:pos="9355"/>
      </w:tabs>
      <w:spacing w:after="0" w:line="240" w:lineRule="auto"/>
    </w:pPr>
    <w:rPr>
      <w:rFonts w:ascii="Calibri" w:eastAsia="Calibri" w:hAnsi="Calibri" w:cs="Calibri"/>
      <w:lang w:eastAsia="ar-SA"/>
    </w:rPr>
  </w:style>
  <w:style w:type="character" w:customStyle="1" w:styleId="afb">
    <w:name w:val="Верхний колонтитул Знак"/>
    <w:basedOn w:val="a0"/>
    <w:link w:val="afa"/>
    <w:uiPriority w:val="99"/>
    <w:rsid w:val="00944B35"/>
    <w:rPr>
      <w:rFonts w:ascii="Calibri" w:eastAsia="Calibri" w:hAnsi="Calibri" w:cs="Calibri"/>
      <w:lang w:eastAsia="ar-SA"/>
    </w:rPr>
  </w:style>
  <w:style w:type="paragraph" w:customStyle="1" w:styleId="ConsPlusNormal">
    <w:name w:val="ConsPlusNormal"/>
    <w:rsid w:val="00661346"/>
    <w:pPr>
      <w:autoSpaceDE w:val="0"/>
      <w:autoSpaceDN w:val="0"/>
      <w:adjustRightInd w:val="0"/>
      <w:spacing w:after="0" w:line="240" w:lineRule="auto"/>
    </w:pPr>
    <w:rPr>
      <w:rFonts w:ascii="Times New Roman" w:hAnsi="Times New Roman" w:cs="Times New Roman"/>
      <w:sz w:val="24"/>
      <w:szCs w:val="24"/>
    </w:rPr>
  </w:style>
  <w:style w:type="table" w:customStyle="1" w:styleId="42">
    <w:name w:val="Сетка таблицы4"/>
    <w:basedOn w:val="a1"/>
    <w:next w:val="af6"/>
    <w:rsid w:val="00661346"/>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unhideWhenUsed/>
    <w:rsid w:val="0066134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4B35"/>
    <w:pPr>
      <w:keepNext/>
      <w:spacing w:before="240" w:after="60"/>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B35"/>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944B35"/>
  </w:style>
  <w:style w:type="character" w:customStyle="1" w:styleId="WW8Num1z0">
    <w:name w:val="WW8Num1z0"/>
    <w:rsid w:val="00944B35"/>
    <w:rPr>
      <w:rFonts w:ascii="Symbol" w:hAnsi="Symbol"/>
    </w:rPr>
  </w:style>
  <w:style w:type="character" w:customStyle="1" w:styleId="WW8Num2z0">
    <w:name w:val="WW8Num2z0"/>
    <w:rsid w:val="00944B35"/>
    <w:rPr>
      <w:rFonts w:ascii="Symbol" w:hAnsi="Symbol" w:cs="StarSymbol"/>
      <w:sz w:val="18"/>
      <w:szCs w:val="18"/>
    </w:rPr>
  </w:style>
  <w:style w:type="character" w:customStyle="1" w:styleId="WW8Num3z0">
    <w:name w:val="WW8Num3z0"/>
    <w:rsid w:val="00944B35"/>
    <w:rPr>
      <w:rFonts w:ascii="Symbol" w:hAnsi="Symbol" w:cs="StarSymbol"/>
      <w:sz w:val="18"/>
      <w:szCs w:val="18"/>
    </w:rPr>
  </w:style>
  <w:style w:type="character" w:customStyle="1" w:styleId="WW8Num4z0">
    <w:name w:val="WW8Num4z0"/>
    <w:rsid w:val="00944B35"/>
    <w:rPr>
      <w:rFonts w:ascii="Times New Roman" w:hAnsi="Times New Roman" w:cs="Times New Roman"/>
    </w:rPr>
  </w:style>
  <w:style w:type="character" w:customStyle="1" w:styleId="WW8Num5z0">
    <w:name w:val="WW8Num5z0"/>
    <w:rsid w:val="00944B35"/>
    <w:rPr>
      <w:rFonts w:ascii="Times New Roman" w:eastAsia="Calibri" w:hAnsi="Times New Roman" w:cs="Times New Roman"/>
    </w:rPr>
  </w:style>
  <w:style w:type="character" w:customStyle="1" w:styleId="WW8Num6z0">
    <w:name w:val="WW8Num6z0"/>
    <w:rsid w:val="00944B35"/>
    <w:rPr>
      <w:rFonts w:ascii="Times New Roman" w:eastAsia="Calibri" w:hAnsi="Times New Roman" w:cs="Times New Roman"/>
    </w:rPr>
  </w:style>
  <w:style w:type="character" w:customStyle="1" w:styleId="Absatz-Standardschriftart">
    <w:name w:val="Absatz-Standardschriftart"/>
    <w:rsid w:val="00944B35"/>
  </w:style>
  <w:style w:type="character" w:customStyle="1" w:styleId="WW8Num6z1">
    <w:name w:val="WW8Num6z1"/>
    <w:rsid w:val="00944B35"/>
    <w:rPr>
      <w:rFonts w:ascii="Courier New" w:hAnsi="Courier New" w:cs="Courier New"/>
    </w:rPr>
  </w:style>
  <w:style w:type="character" w:customStyle="1" w:styleId="WW8Num6z2">
    <w:name w:val="WW8Num6z2"/>
    <w:rsid w:val="00944B35"/>
    <w:rPr>
      <w:rFonts w:ascii="Wingdings" w:hAnsi="Wingdings"/>
    </w:rPr>
  </w:style>
  <w:style w:type="character" w:customStyle="1" w:styleId="WW8Num6z3">
    <w:name w:val="WW8Num6z3"/>
    <w:rsid w:val="00944B35"/>
    <w:rPr>
      <w:rFonts w:ascii="Symbol" w:hAnsi="Symbol"/>
    </w:rPr>
  </w:style>
  <w:style w:type="character" w:customStyle="1" w:styleId="7">
    <w:name w:val="Основной шрифт абзаца7"/>
    <w:rsid w:val="00944B35"/>
  </w:style>
  <w:style w:type="character" w:customStyle="1" w:styleId="WW8Num5z1">
    <w:name w:val="WW8Num5z1"/>
    <w:rsid w:val="00944B35"/>
    <w:rPr>
      <w:rFonts w:ascii="Courier New" w:hAnsi="Courier New" w:cs="Courier New"/>
    </w:rPr>
  </w:style>
  <w:style w:type="character" w:customStyle="1" w:styleId="WW8Num5z2">
    <w:name w:val="WW8Num5z2"/>
    <w:rsid w:val="00944B35"/>
    <w:rPr>
      <w:rFonts w:ascii="Wingdings" w:hAnsi="Wingdings"/>
    </w:rPr>
  </w:style>
  <w:style w:type="character" w:customStyle="1" w:styleId="WW8Num5z3">
    <w:name w:val="WW8Num5z3"/>
    <w:rsid w:val="00944B35"/>
    <w:rPr>
      <w:rFonts w:ascii="Symbol" w:hAnsi="Symbol"/>
    </w:rPr>
  </w:style>
  <w:style w:type="character" w:customStyle="1" w:styleId="6">
    <w:name w:val="Основной шрифт абзаца6"/>
    <w:rsid w:val="00944B35"/>
  </w:style>
  <w:style w:type="character" w:customStyle="1" w:styleId="5">
    <w:name w:val="Основной шрифт абзаца5"/>
    <w:rsid w:val="00944B35"/>
  </w:style>
  <w:style w:type="character" w:customStyle="1" w:styleId="4">
    <w:name w:val="Основной шрифт абзаца4"/>
    <w:rsid w:val="00944B35"/>
  </w:style>
  <w:style w:type="character" w:customStyle="1" w:styleId="WW-Absatz-Standardschriftart">
    <w:name w:val="WW-Absatz-Standardschriftart"/>
    <w:rsid w:val="00944B35"/>
  </w:style>
  <w:style w:type="character" w:customStyle="1" w:styleId="WW-Absatz-Standardschriftart1">
    <w:name w:val="WW-Absatz-Standardschriftart1"/>
    <w:rsid w:val="00944B35"/>
  </w:style>
  <w:style w:type="character" w:customStyle="1" w:styleId="WW-Absatz-Standardschriftart11">
    <w:name w:val="WW-Absatz-Standardschriftart11"/>
    <w:rsid w:val="00944B35"/>
  </w:style>
  <w:style w:type="character" w:customStyle="1" w:styleId="WW-Absatz-Standardschriftart111">
    <w:name w:val="WW-Absatz-Standardschriftart111"/>
    <w:rsid w:val="00944B35"/>
  </w:style>
  <w:style w:type="character" w:customStyle="1" w:styleId="WW-Absatz-Standardschriftart1111">
    <w:name w:val="WW-Absatz-Standardschriftart1111"/>
    <w:rsid w:val="00944B35"/>
  </w:style>
  <w:style w:type="character" w:customStyle="1" w:styleId="3">
    <w:name w:val="Основной шрифт абзаца3"/>
    <w:rsid w:val="00944B35"/>
  </w:style>
  <w:style w:type="character" w:customStyle="1" w:styleId="WW8Num1z1">
    <w:name w:val="WW8Num1z1"/>
    <w:rsid w:val="00944B35"/>
    <w:rPr>
      <w:rFonts w:ascii="Courier New" w:hAnsi="Courier New" w:cs="Courier New"/>
    </w:rPr>
  </w:style>
  <w:style w:type="character" w:customStyle="1" w:styleId="WW8Num1z2">
    <w:name w:val="WW8Num1z2"/>
    <w:rsid w:val="00944B35"/>
    <w:rPr>
      <w:rFonts w:ascii="Wingdings" w:hAnsi="Wingdings"/>
    </w:rPr>
  </w:style>
  <w:style w:type="character" w:customStyle="1" w:styleId="2">
    <w:name w:val="Основной шрифт абзаца2"/>
    <w:rsid w:val="00944B35"/>
  </w:style>
  <w:style w:type="character" w:customStyle="1" w:styleId="12">
    <w:name w:val="Основной шрифт абзаца1"/>
    <w:rsid w:val="00944B35"/>
  </w:style>
  <w:style w:type="character" w:styleId="a3">
    <w:name w:val="page number"/>
    <w:basedOn w:val="2"/>
    <w:semiHidden/>
    <w:rsid w:val="00944B35"/>
  </w:style>
  <w:style w:type="character" w:customStyle="1" w:styleId="a4">
    <w:name w:val="Маркеры списка"/>
    <w:rsid w:val="00944B35"/>
    <w:rPr>
      <w:rFonts w:ascii="StarSymbol" w:eastAsia="StarSymbol" w:hAnsi="StarSymbol" w:cs="StarSymbol"/>
      <w:sz w:val="18"/>
      <w:szCs w:val="18"/>
    </w:rPr>
  </w:style>
  <w:style w:type="paragraph" w:customStyle="1" w:styleId="a5">
    <w:name w:val="Заголовок"/>
    <w:basedOn w:val="a"/>
    <w:next w:val="a6"/>
    <w:rsid w:val="00944B35"/>
    <w:pPr>
      <w:keepNext/>
      <w:spacing w:before="240" w:after="120"/>
    </w:pPr>
    <w:rPr>
      <w:rFonts w:ascii="Arial" w:eastAsia="MS Mincho" w:hAnsi="Arial" w:cs="Tahoma"/>
      <w:sz w:val="28"/>
      <w:szCs w:val="28"/>
      <w:lang w:eastAsia="ar-SA"/>
    </w:rPr>
  </w:style>
  <w:style w:type="paragraph" w:styleId="a6">
    <w:name w:val="Body Text"/>
    <w:basedOn w:val="a"/>
    <w:link w:val="a7"/>
    <w:semiHidden/>
    <w:rsid w:val="00944B35"/>
    <w:pPr>
      <w:spacing w:after="120"/>
    </w:pPr>
    <w:rPr>
      <w:rFonts w:ascii="Calibri" w:eastAsia="Calibri" w:hAnsi="Calibri" w:cs="Calibri"/>
      <w:lang w:eastAsia="ar-SA"/>
    </w:rPr>
  </w:style>
  <w:style w:type="character" w:customStyle="1" w:styleId="a7">
    <w:name w:val="Основной текст Знак"/>
    <w:basedOn w:val="a0"/>
    <w:link w:val="a6"/>
    <w:semiHidden/>
    <w:rsid w:val="00944B35"/>
    <w:rPr>
      <w:rFonts w:ascii="Calibri" w:eastAsia="Calibri" w:hAnsi="Calibri" w:cs="Calibri"/>
      <w:lang w:eastAsia="ar-SA"/>
    </w:rPr>
  </w:style>
  <w:style w:type="paragraph" w:styleId="a8">
    <w:name w:val="List"/>
    <w:basedOn w:val="a6"/>
    <w:semiHidden/>
    <w:rsid w:val="00944B35"/>
    <w:rPr>
      <w:rFonts w:cs="Tahoma"/>
    </w:rPr>
  </w:style>
  <w:style w:type="paragraph" w:customStyle="1" w:styleId="70">
    <w:name w:val="Название7"/>
    <w:basedOn w:val="a"/>
    <w:rsid w:val="00944B35"/>
    <w:pPr>
      <w:suppressLineNumbers/>
      <w:spacing w:before="120" w:after="120"/>
    </w:pPr>
    <w:rPr>
      <w:rFonts w:ascii="Calibri" w:eastAsia="Calibri" w:hAnsi="Calibri" w:cs="Tahoma"/>
      <w:i/>
      <w:iCs/>
      <w:sz w:val="24"/>
      <w:szCs w:val="24"/>
      <w:lang w:eastAsia="ar-SA"/>
    </w:rPr>
  </w:style>
  <w:style w:type="paragraph" w:customStyle="1" w:styleId="71">
    <w:name w:val="Указатель7"/>
    <w:basedOn w:val="a"/>
    <w:rsid w:val="00944B35"/>
    <w:pPr>
      <w:suppressLineNumbers/>
    </w:pPr>
    <w:rPr>
      <w:rFonts w:ascii="Calibri" w:eastAsia="Calibri" w:hAnsi="Calibri" w:cs="Tahoma"/>
      <w:lang w:eastAsia="ar-SA"/>
    </w:rPr>
  </w:style>
  <w:style w:type="paragraph" w:customStyle="1" w:styleId="60">
    <w:name w:val="Название6"/>
    <w:basedOn w:val="a"/>
    <w:rsid w:val="00944B35"/>
    <w:pPr>
      <w:suppressLineNumbers/>
      <w:spacing w:before="120" w:after="120"/>
    </w:pPr>
    <w:rPr>
      <w:rFonts w:ascii="Calibri" w:eastAsia="Calibri" w:hAnsi="Calibri" w:cs="Tahoma"/>
      <w:i/>
      <w:iCs/>
      <w:sz w:val="24"/>
      <w:szCs w:val="24"/>
      <w:lang w:eastAsia="ar-SA"/>
    </w:rPr>
  </w:style>
  <w:style w:type="paragraph" w:customStyle="1" w:styleId="61">
    <w:name w:val="Указатель6"/>
    <w:basedOn w:val="a"/>
    <w:rsid w:val="00944B35"/>
    <w:pPr>
      <w:suppressLineNumbers/>
    </w:pPr>
    <w:rPr>
      <w:rFonts w:ascii="Calibri" w:eastAsia="Calibri" w:hAnsi="Calibri" w:cs="Tahoma"/>
      <w:lang w:eastAsia="ar-SA"/>
    </w:rPr>
  </w:style>
  <w:style w:type="paragraph" w:customStyle="1" w:styleId="50">
    <w:name w:val="Название5"/>
    <w:basedOn w:val="a"/>
    <w:rsid w:val="00944B35"/>
    <w:pPr>
      <w:suppressLineNumbers/>
      <w:spacing w:before="120" w:after="120"/>
    </w:pPr>
    <w:rPr>
      <w:rFonts w:ascii="Calibri" w:eastAsia="Calibri" w:hAnsi="Calibri" w:cs="Tahoma"/>
      <w:i/>
      <w:iCs/>
      <w:sz w:val="24"/>
      <w:szCs w:val="24"/>
      <w:lang w:eastAsia="ar-SA"/>
    </w:rPr>
  </w:style>
  <w:style w:type="paragraph" w:customStyle="1" w:styleId="51">
    <w:name w:val="Указатель5"/>
    <w:basedOn w:val="a"/>
    <w:rsid w:val="00944B35"/>
    <w:pPr>
      <w:suppressLineNumbers/>
    </w:pPr>
    <w:rPr>
      <w:rFonts w:ascii="Calibri" w:eastAsia="Calibri" w:hAnsi="Calibri" w:cs="Tahoma"/>
      <w:lang w:eastAsia="ar-SA"/>
    </w:rPr>
  </w:style>
  <w:style w:type="paragraph" w:customStyle="1" w:styleId="40">
    <w:name w:val="Название4"/>
    <w:basedOn w:val="a"/>
    <w:rsid w:val="00944B35"/>
    <w:pPr>
      <w:suppressLineNumbers/>
      <w:spacing w:before="120" w:after="120"/>
    </w:pPr>
    <w:rPr>
      <w:rFonts w:ascii="Calibri" w:eastAsia="Calibri" w:hAnsi="Calibri" w:cs="Tahoma"/>
      <w:i/>
      <w:iCs/>
      <w:sz w:val="24"/>
      <w:szCs w:val="24"/>
      <w:lang w:eastAsia="ar-SA"/>
    </w:rPr>
  </w:style>
  <w:style w:type="paragraph" w:customStyle="1" w:styleId="41">
    <w:name w:val="Указатель4"/>
    <w:basedOn w:val="a"/>
    <w:rsid w:val="00944B35"/>
    <w:pPr>
      <w:suppressLineNumbers/>
    </w:pPr>
    <w:rPr>
      <w:rFonts w:ascii="Calibri" w:eastAsia="Calibri" w:hAnsi="Calibri" w:cs="Tahoma"/>
      <w:lang w:eastAsia="ar-SA"/>
    </w:rPr>
  </w:style>
  <w:style w:type="paragraph" w:customStyle="1" w:styleId="30">
    <w:name w:val="Название3"/>
    <w:basedOn w:val="a"/>
    <w:rsid w:val="00944B35"/>
    <w:pPr>
      <w:suppressLineNumbers/>
      <w:spacing w:before="120" w:after="120"/>
    </w:pPr>
    <w:rPr>
      <w:rFonts w:ascii="Calibri" w:eastAsia="Calibri" w:hAnsi="Calibri" w:cs="Tahoma"/>
      <w:i/>
      <w:iCs/>
      <w:sz w:val="24"/>
      <w:szCs w:val="24"/>
      <w:lang w:eastAsia="ar-SA"/>
    </w:rPr>
  </w:style>
  <w:style w:type="paragraph" w:customStyle="1" w:styleId="31">
    <w:name w:val="Указатель3"/>
    <w:basedOn w:val="a"/>
    <w:rsid w:val="00944B35"/>
    <w:pPr>
      <w:suppressLineNumbers/>
    </w:pPr>
    <w:rPr>
      <w:rFonts w:ascii="Calibri" w:eastAsia="Calibri" w:hAnsi="Calibri" w:cs="Tahoma"/>
      <w:lang w:eastAsia="ar-SA"/>
    </w:rPr>
  </w:style>
  <w:style w:type="paragraph" w:styleId="a9">
    <w:name w:val="Title"/>
    <w:basedOn w:val="a5"/>
    <w:next w:val="aa"/>
    <w:link w:val="ab"/>
    <w:qFormat/>
    <w:rsid w:val="00944B35"/>
  </w:style>
  <w:style w:type="character" w:customStyle="1" w:styleId="ab">
    <w:name w:val="Название Знак"/>
    <w:basedOn w:val="a0"/>
    <w:link w:val="a9"/>
    <w:rsid w:val="00944B35"/>
    <w:rPr>
      <w:rFonts w:ascii="Arial" w:eastAsia="MS Mincho" w:hAnsi="Arial" w:cs="Tahoma"/>
      <w:sz w:val="28"/>
      <w:szCs w:val="28"/>
      <w:lang w:eastAsia="ar-SA"/>
    </w:rPr>
  </w:style>
  <w:style w:type="paragraph" w:styleId="aa">
    <w:name w:val="Subtitle"/>
    <w:basedOn w:val="a5"/>
    <w:next w:val="a6"/>
    <w:link w:val="ac"/>
    <w:qFormat/>
    <w:rsid w:val="00944B35"/>
    <w:pPr>
      <w:jc w:val="center"/>
    </w:pPr>
    <w:rPr>
      <w:i/>
      <w:iCs/>
    </w:rPr>
  </w:style>
  <w:style w:type="character" w:customStyle="1" w:styleId="ac">
    <w:name w:val="Подзаголовок Знак"/>
    <w:basedOn w:val="a0"/>
    <w:link w:val="aa"/>
    <w:rsid w:val="00944B35"/>
    <w:rPr>
      <w:rFonts w:ascii="Arial" w:eastAsia="MS Mincho" w:hAnsi="Arial" w:cs="Tahoma"/>
      <w:i/>
      <w:iCs/>
      <w:sz w:val="28"/>
      <w:szCs w:val="28"/>
      <w:lang w:eastAsia="ar-SA"/>
    </w:rPr>
  </w:style>
  <w:style w:type="paragraph" w:customStyle="1" w:styleId="20">
    <w:name w:val="Название2"/>
    <w:basedOn w:val="a"/>
    <w:rsid w:val="00944B35"/>
    <w:pPr>
      <w:suppressLineNumbers/>
      <w:spacing w:before="120" w:after="120"/>
    </w:pPr>
    <w:rPr>
      <w:rFonts w:ascii="Calibri" w:eastAsia="Calibri" w:hAnsi="Calibri" w:cs="Tahoma"/>
      <w:i/>
      <w:iCs/>
      <w:sz w:val="24"/>
      <w:szCs w:val="24"/>
      <w:lang w:eastAsia="ar-SA"/>
    </w:rPr>
  </w:style>
  <w:style w:type="paragraph" w:customStyle="1" w:styleId="21">
    <w:name w:val="Указатель2"/>
    <w:basedOn w:val="a"/>
    <w:rsid w:val="00944B35"/>
    <w:pPr>
      <w:suppressLineNumbers/>
    </w:pPr>
    <w:rPr>
      <w:rFonts w:ascii="Calibri" w:eastAsia="Calibri" w:hAnsi="Calibri" w:cs="Tahoma"/>
      <w:lang w:eastAsia="ar-SA"/>
    </w:rPr>
  </w:style>
  <w:style w:type="paragraph" w:customStyle="1" w:styleId="13">
    <w:name w:val="Название1"/>
    <w:basedOn w:val="a"/>
    <w:rsid w:val="00944B35"/>
    <w:pPr>
      <w:suppressLineNumbers/>
      <w:spacing w:before="120" w:after="120"/>
    </w:pPr>
    <w:rPr>
      <w:rFonts w:ascii="Calibri" w:eastAsia="Calibri" w:hAnsi="Calibri" w:cs="Tahoma"/>
      <w:i/>
      <w:iCs/>
      <w:sz w:val="24"/>
      <w:szCs w:val="24"/>
      <w:lang w:eastAsia="ar-SA"/>
    </w:rPr>
  </w:style>
  <w:style w:type="paragraph" w:customStyle="1" w:styleId="14">
    <w:name w:val="Указатель1"/>
    <w:basedOn w:val="a"/>
    <w:rsid w:val="00944B35"/>
    <w:pPr>
      <w:suppressLineNumbers/>
    </w:pPr>
    <w:rPr>
      <w:rFonts w:ascii="Calibri" w:eastAsia="Calibri" w:hAnsi="Calibri" w:cs="Tahoma"/>
      <w:lang w:eastAsia="ar-SA"/>
    </w:rPr>
  </w:style>
  <w:style w:type="paragraph" w:customStyle="1" w:styleId="ad">
    <w:name w:val="Содержимое таблицы"/>
    <w:basedOn w:val="a"/>
    <w:rsid w:val="00944B35"/>
    <w:pPr>
      <w:suppressLineNumbers/>
    </w:pPr>
    <w:rPr>
      <w:rFonts w:ascii="Calibri" w:eastAsia="Calibri" w:hAnsi="Calibri" w:cs="Calibri"/>
      <w:lang w:eastAsia="ar-SA"/>
    </w:rPr>
  </w:style>
  <w:style w:type="paragraph" w:customStyle="1" w:styleId="ae">
    <w:name w:val="Заголовок таблицы"/>
    <w:basedOn w:val="ad"/>
    <w:rsid w:val="00944B35"/>
    <w:pPr>
      <w:jc w:val="center"/>
    </w:pPr>
    <w:rPr>
      <w:b/>
      <w:bCs/>
    </w:rPr>
  </w:style>
  <w:style w:type="paragraph" w:styleId="af">
    <w:name w:val="Balloon Text"/>
    <w:basedOn w:val="a"/>
    <w:link w:val="af0"/>
    <w:uiPriority w:val="99"/>
    <w:rsid w:val="00944B35"/>
    <w:rPr>
      <w:rFonts w:ascii="Tahoma" w:eastAsia="Calibri" w:hAnsi="Tahoma" w:cs="Times New Roman"/>
      <w:sz w:val="16"/>
      <w:szCs w:val="16"/>
      <w:lang w:val="x-none" w:eastAsia="ar-SA"/>
    </w:rPr>
  </w:style>
  <w:style w:type="character" w:customStyle="1" w:styleId="af0">
    <w:name w:val="Текст выноски Знак"/>
    <w:basedOn w:val="a0"/>
    <w:link w:val="af"/>
    <w:uiPriority w:val="99"/>
    <w:rsid w:val="00944B35"/>
    <w:rPr>
      <w:rFonts w:ascii="Tahoma" w:eastAsia="Calibri" w:hAnsi="Tahoma" w:cs="Times New Roman"/>
      <w:sz w:val="16"/>
      <w:szCs w:val="16"/>
      <w:lang w:val="x-none" w:eastAsia="ar-SA"/>
    </w:rPr>
  </w:style>
  <w:style w:type="paragraph" w:styleId="af1">
    <w:name w:val="footer"/>
    <w:basedOn w:val="a"/>
    <w:link w:val="af2"/>
    <w:semiHidden/>
    <w:rsid w:val="00944B35"/>
    <w:pPr>
      <w:tabs>
        <w:tab w:val="center" w:pos="4677"/>
        <w:tab w:val="right" w:pos="9355"/>
      </w:tabs>
    </w:pPr>
    <w:rPr>
      <w:rFonts w:ascii="Calibri" w:eastAsia="Calibri" w:hAnsi="Calibri" w:cs="Calibri"/>
      <w:lang w:eastAsia="ar-SA"/>
    </w:rPr>
  </w:style>
  <w:style w:type="character" w:customStyle="1" w:styleId="af2">
    <w:name w:val="Нижний колонтитул Знак"/>
    <w:basedOn w:val="a0"/>
    <w:link w:val="af1"/>
    <w:semiHidden/>
    <w:rsid w:val="00944B35"/>
    <w:rPr>
      <w:rFonts w:ascii="Calibri" w:eastAsia="Calibri" w:hAnsi="Calibri" w:cs="Calibri"/>
      <w:lang w:eastAsia="ar-SA"/>
    </w:rPr>
  </w:style>
  <w:style w:type="paragraph" w:customStyle="1" w:styleId="af3">
    <w:name w:val="Содержимое врезки"/>
    <w:basedOn w:val="a6"/>
    <w:rsid w:val="00944B35"/>
  </w:style>
  <w:style w:type="paragraph" w:styleId="af4">
    <w:name w:val="Body Text Indent"/>
    <w:basedOn w:val="a"/>
    <w:link w:val="af5"/>
    <w:uiPriority w:val="99"/>
    <w:semiHidden/>
    <w:unhideWhenUsed/>
    <w:rsid w:val="00944B35"/>
    <w:pPr>
      <w:spacing w:after="120"/>
      <w:ind w:left="283"/>
    </w:pPr>
    <w:rPr>
      <w:rFonts w:ascii="Calibri" w:eastAsia="Calibri" w:hAnsi="Calibri" w:cs="Times New Roman"/>
      <w:lang w:val="x-none" w:eastAsia="ar-SA"/>
    </w:rPr>
  </w:style>
  <w:style w:type="character" w:customStyle="1" w:styleId="af5">
    <w:name w:val="Основной текст с отступом Знак"/>
    <w:basedOn w:val="a0"/>
    <w:link w:val="af4"/>
    <w:uiPriority w:val="99"/>
    <w:semiHidden/>
    <w:rsid w:val="00944B35"/>
    <w:rPr>
      <w:rFonts w:ascii="Calibri" w:eastAsia="Calibri" w:hAnsi="Calibri" w:cs="Times New Roman"/>
      <w:lang w:val="x-none" w:eastAsia="ar-SA"/>
    </w:rPr>
  </w:style>
  <w:style w:type="table" w:styleId="af6">
    <w:name w:val="Table Grid"/>
    <w:basedOn w:val="a1"/>
    <w:uiPriority w:val="59"/>
    <w:rsid w:val="00944B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Комментарий"/>
    <w:basedOn w:val="a"/>
    <w:next w:val="a"/>
    <w:uiPriority w:val="99"/>
    <w:rsid w:val="00944B35"/>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styleId="af8">
    <w:name w:val="No Spacing"/>
    <w:uiPriority w:val="1"/>
    <w:qFormat/>
    <w:rsid w:val="00944B35"/>
    <w:pPr>
      <w:spacing w:after="0" w:line="240" w:lineRule="auto"/>
    </w:pPr>
    <w:rPr>
      <w:rFonts w:ascii="Calibri" w:eastAsia="Calibri" w:hAnsi="Calibri" w:cs="Calibri"/>
      <w:lang w:eastAsia="ar-SA"/>
    </w:rPr>
  </w:style>
  <w:style w:type="table" w:customStyle="1" w:styleId="15">
    <w:name w:val="Сетка таблицы1"/>
    <w:basedOn w:val="a1"/>
    <w:next w:val="af6"/>
    <w:uiPriority w:val="59"/>
    <w:rsid w:val="00944B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44B35"/>
  </w:style>
  <w:style w:type="table" w:customStyle="1" w:styleId="22">
    <w:name w:val="Сетка таблицы2"/>
    <w:basedOn w:val="a1"/>
    <w:next w:val="af6"/>
    <w:uiPriority w:val="59"/>
    <w:rsid w:val="00944B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944B35"/>
    <w:pPr>
      <w:ind w:left="720"/>
      <w:contextualSpacing/>
    </w:pPr>
    <w:rPr>
      <w:rFonts w:ascii="Calibri" w:eastAsia="Calibri" w:hAnsi="Calibri" w:cs="Times New Roman"/>
    </w:rPr>
  </w:style>
  <w:style w:type="table" w:customStyle="1" w:styleId="32">
    <w:name w:val="Сетка таблицы3"/>
    <w:basedOn w:val="a1"/>
    <w:next w:val="af6"/>
    <w:uiPriority w:val="59"/>
    <w:rsid w:val="00944B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944B35"/>
    <w:pPr>
      <w:tabs>
        <w:tab w:val="center" w:pos="4677"/>
        <w:tab w:val="right" w:pos="9355"/>
      </w:tabs>
      <w:spacing w:after="0" w:line="240" w:lineRule="auto"/>
    </w:pPr>
    <w:rPr>
      <w:rFonts w:ascii="Calibri" w:eastAsia="Calibri" w:hAnsi="Calibri" w:cs="Calibri"/>
      <w:lang w:eastAsia="ar-SA"/>
    </w:rPr>
  </w:style>
  <w:style w:type="character" w:customStyle="1" w:styleId="afb">
    <w:name w:val="Верхний колонтитул Знак"/>
    <w:basedOn w:val="a0"/>
    <w:link w:val="afa"/>
    <w:uiPriority w:val="99"/>
    <w:rsid w:val="00944B35"/>
    <w:rPr>
      <w:rFonts w:ascii="Calibri" w:eastAsia="Calibri" w:hAnsi="Calibri" w:cs="Calibri"/>
      <w:lang w:eastAsia="ar-SA"/>
    </w:rPr>
  </w:style>
  <w:style w:type="paragraph" w:customStyle="1" w:styleId="ConsPlusNormal">
    <w:name w:val="ConsPlusNormal"/>
    <w:rsid w:val="00661346"/>
    <w:pPr>
      <w:autoSpaceDE w:val="0"/>
      <w:autoSpaceDN w:val="0"/>
      <w:adjustRightInd w:val="0"/>
      <w:spacing w:after="0" w:line="240" w:lineRule="auto"/>
    </w:pPr>
    <w:rPr>
      <w:rFonts w:ascii="Times New Roman" w:hAnsi="Times New Roman" w:cs="Times New Roman"/>
      <w:sz w:val="24"/>
      <w:szCs w:val="24"/>
    </w:rPr>
  </w:style>
  <w:style w:type="table" w:customStyle="1" w:styleId="42">
    <w:name w:val="Сетка таблицы4"/>
    <w:basedOn w:val="a1"/>
    <w:next w:val="af6"/>
    <w:rsid w:val="00661346"/>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unhideWhenUsed/>
    <w:rsid w:val="006613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1086;&#1090;&#1095;&#1077;&#1090;%20&#1086;&#1073;%20&#1080;&#1089;&#1087;&#1086;&#1083;&#1085;&#1077;&#1085;&#1080;&#1080;%20&#1073;&#1102;&#1076;&#1078;&#1077;&#1090;&#1072;%20&#1076;&#1086;&#1093;&#1086;&#1076;&#1099;%202009%20&#1075;&#1086;&#1076;.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aseline="0"/>
            </a:pPr>
            <a:r>
              <a:rPr lang="ru-RU"/>
              <a:t>Фактическое исполнение бюджета по налоговым платежам 2015 года</a:t>
            </a:r>
          </a:p>
        </c:rich>
      </c:tx>
      <c:layout>
        <c:manualLayout>
          <c:xMode val="edge"/>
          <c:yMode val="edge"/>
          <c:x val="0.12672807725957333"/>
          <c:y val="4.000615479304508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335685268334409E-2"/>
          <c:y val="0.28194719236030258"/>
          <c:w val="0.82799145299145294"/>
          <c:h val="0.71723639625878177"/>
        </c:manualLayout>
      </c:layout>
      <c:pie3DChart>
        <c:varyColors val="1"/>
        <c:ser>
          <c:idx val="0"/>
          <c:order val="0"/>
          <c:tx>
            <c:strRef>
              <c:f>Лист1!$J$83</c:f>
              <c:strCache>
                <c:ptCount val="1"/>
                <c:pt idx="0">
                  <c:v>Фактическое исполнение бюджета по налоговым и неналоговым платежам 2015 года</c:v>
                </c:pt>
              </c:strCache>
            </c:strRef>
          </c:tx>
          <c:dLbls>
            <c:dLbl>
              <c:idx val="0"/>
              <c:layout>
                <c:manualLayout>
                  <c:x val="0.10992913385826772"/>
                  <c:y val="-0.10565106445027705"/>
                </c:manualLayout>
              </c:layout>
              <c:showLegendKey val="0"/>
              <c:showVal val="0"/>
              <c:showCatName val="1"/>
              <c:showSerName val="0"/>
              <c:showPercent val="1"/>
              <c:showBubbleSize val="0"/>
            </c:dLbl>
            <c:dLbl>
              <c:idx val="1"/>
              <c:layout>
                <c:manualLayout>
                  <c:x val="-0.13162762130502631"/>
                  <c:y val="5.5975503062117238E-2"/>
                </c:manualLayout>
              </c:layout>
              <c:showLegendKey val="0"/>
              <c:showVal val="0"/>
              <c:showCatName val="1"/>
              <c:showSerName val="0"/>
              <c:showPercent val="1"/>
              <c:showBubbleSize val="0"/>
            </c:dLbl>
            <c:dLbl>
              <c:idx val="4"/>
              <c:layout>
                <c:manualLayout>
                  <c:x val="-6.0797445246620466E-2"/>
                  <c:y val="-0.17295162178801723"/>
                </c:manualLayout>
              </c:layout>
              <c:showLegendKey val="0"/>
              <c:showVal val="0"/>
              <c:showCatName val="1"/>
              <c:showSerName val="0"/>
              <c:showPercent val="1"/>
              <c:showBubbleSize val="0"/>
            </c:dLbl>
            <c:dLbl>
              <c:idx val="5"/>
              <c:layout>
                <c:manualLayout>
                  <c:x val="0.11681175491727619"/>
                  <c:y val="-3.9753410453322965E-2"/>
                </c:manualLayout>
              </c:layout>
              <c:showLegendKey val="0"/>
              <c:showVal val="0"/>
              <c:showCatName val="1"/>
              <c:showSerName val="0"/>
              <c:showPercent val="1"/>
              <c:showBubbleSize val="0"/>
            </c:dLbl>
            <c:dLbl>
              <c:idx val="6"/>
              <c:layout>
                <c:manualLayout>
                  <c:x val="0.26364373591356233"/>
                  <c:y val="-3.5947960208677583E-2"/>
                </c:manualLayout>
              </c:layout>
              <c:showLegendKey val="0"/>
              <c:showVal val="0"/>
              <c:showCatName val="1"/>
              <c:showSerName val="0"/>
              <c:showPercent val="1"/>
              <c:showBubbleSize val="0"/>
            </c:dLbl>
            <c:txPr>
              <a:bodyPr/>
              <a:lstStyle/>
              <a:p>
                <a:pPr>
                  <a:defRPr sz="800" baseline="0"/>
                </a:pPr>
                <a:endParaRPr lang="ru-RU"/>
              </a:p>
            </c:txPr>
            <c:showLegendKey val="0"/>
            <c:showVal val="0"/>
            <c:showCatName val="1"/>
            <c:showSerName val="0"/>
            <c:showPercent val="1"/>
            <c:showBubbleSize val="0"/>
            <c:showLeaderLines val="1"/>
          </c:dLbls>
          <c:cat>
            <c:strRef>
              <c:f>Лист1!$K$82:$Q$82</c:f>
              <c:strCache>
                <c:ptCount val="7"/>
                <c:pt idx="0">
                  <c:v>налог на доходы </c:v>
                </c:pt>
                <c:pt idx="1">
                  <c:v>ЕНВД</c:v>
                </c:pt>
                <c:pt idx="2">
                  <c:v>единый с/х налог</c:v>
                </c:pt>
                <c:pt idx="3">
                  <c:v>налог на имущество физических лиц </c:v>
                </c:pt>
                <c:pt idx="4">
                  <c:v>земельный налог</c:v>
                </c:pt>
                <c:pt idx="5">
                  <c:v>государственная пошлина</c:v>
                </c:pt>
                <c:pt idx="6">
                  <c:v>Прочие налоговые доходы</c:v>
                </c:pt>
              </c:strCache>
            </c:strRef>
          </c:cat>
          <c:val>
            <c:numRef>
              <c:f>Лист1!$K$83:$Q$83</c:f>
              <c:numCache>
                <c:formatCode>0.0</c:formatCode>
                <c:ptCount val="7"/>
                <c:pt idx="0">
                  <c:v>399426.8</c:v>
                </c:pt>
                <c:pt idx="1">
                  <c:v>55647.3</c:v>
                </c:pt>
                <c:pt idx="2">
                  <c:v>7780.3</c:v>
                </c:pt>
                <c:pt idx="3">
                  <c:v>10120.200000000001</c:v>
                </c:pt>
                <c:pt idx="4">
                  <c:v>90653.5</c:v>
                </c:pt>
                <c:pt idx="5">
                  <c:v>7092.8</c:v>
                </c:pt>
                <c:pt idx="6" formatCode="0">
                  <c:v>28837.4</c:v>
                </c:pt>
              </c:numCache>
            </c:numRef>
          </c:val>
        </c:ser>
        <c:ser>
          <c:idx val="1"/>
          <c:order val="1"/>
          <c:tx>
            <c:strRef>
              <c:f>Лист1!$J$84</c:f>
              <c:strCache>
                <c:ptCount val="1"/>
              </c:strCache>
            </c:strRef>
          </c:tx>
          <c:cat>
            <c:strRef>
              <c:f>Лист1!$K$82:$Q$82</c:f>
              <c:strCache>
                <c:ptCount val="7"/>
                <c:pt idx="0">
                  <c:v>налог на доходы </c:v>
                </c:pt>
                <c:pt idx="1">
                  <c:v>ЕНВД</c:v>
                </c:pt>
                <c:pt idx="2">
                  <c:v>единый с/х налог</c:v>
                </c:pt>
                <c:pt idx="3">
                  <c:v>налог на имущество физических лиц </c:v>
                </c:pt>
                <c:pt idx="4">
                  <c:v>земельный налог</c:v>
                </c:pt>
                <c:pt idx="5">
                  <c:v>государственная пошлина</c:v>
                </c:pt>
                <c:pt idx="6">
                  <c:v>Прочие налоговые доходы</c:v>
                </c:pt>
              </c:strCache>
            </c:strRef>
          </c:cat>
          <c:val>
            <c:numRef>
              <c:f>Лист1!$K$84:$Q$84</c:f>
              <c:numCache>
                <c:formatCode>General</c:formatCode>
                <c:ptCount val="7"/>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Пенсионное обеспечение</c:v>
                </c:pt>
              </c:strCache>
            </c:strRef>
          </c:tx>
          <c:invertIfNegative val="0"/>
          <c:dLbls>
            <c:dLbl>
              <c:idx val="0"/>
              <c:layout>
                <c:manualLayout>
                  <c:x val="0"/>
                  <c:y val="-1.984126984126984E-2"/>
                </c:manualLayout>
              </c:layout>
              <c:showLegendKey val="0"/>
              <c:showVal val="1"/>
              <c:showCatName val="0"/>
              <c:showSerName val="0"/>
              <c:showPercent val="0"/>
              <c:showBubbleSize val="0"/>
            </c:dLbl>
            <c:dLbl>
              <c:idx val="1"/>
              <c:layout>
                <c:manualLayout>
                  <c:x val="0"/>
                  <c:y val="-2.38095238095237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Лист1!$B$2:$B$3</c:f>
              <c:numCache>
                <c:formatCode>General</c:formatCode>
                <c:ptCount val="2"/>
                <c:pt idx="0">
                  <c:v>6533</c:v>
                </c:pt>
                <c:pt idx="1">
                  <c:v>6321</c:v>
                </c:pt>
              </c:numCache>
            </c:numRef>
          </c:val>
        </c:ser>
        <c:ser>
          <c:idx val="1"/>
          <c:order val="1"/>
          <c:tx>
            <c:strRef>
              <c:f>Лист1!$C$1</c:f>
              <c:strCache>
                <c:ptCount val="1"/>
                <c:pt idx="0">
                  <c:v>Социальное обеспечение населения</c:v>
                </c:pt>
              </c:strCache>
            </c:strRef>
          </c:tx>
          <c:invertIfNegative val="0"/>
          <c:dLbls>
            <c:dLbl>
              <c:idx val="0"/>
              <c:layout>
                <c:manualLayout>
                  <c:x val="-2.3148148148148147E-3"/>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Лист1!$C$2:$C$3</c:f>
              <c:numCache>
                <c:formatCode>General</c:formatCode>
                <c:ptCount val="2"/>
                <c:pt idx="0">
                  <c:v>47649.599999999999</c:v>
                </c:pt>
                <c:pt idx="1">
                  <c:v>68149.3</c:v>
                </c:pt>
              </c:numCache>
            </c:numRef>
          </c:val>
        </c:ser>
        <c:ser>
          <c:idx val="2"/>
          <c:order val="2"/>
          <c:tx>
            <c:strRef>
              <c:f>Лист1!$D$1</c:f>
              <c:strCache>
                <c:ptCount val="1"/>
                <c:pt idx="0">
                  <c:v>Охрана семьи и детства</c:v>
                </c:pt>
              </c:strCache>
            </c:strRef>
          </c:tx>
          <c:invertIfNegative val="0"/>
          <c:dLbls>
            <c:dLbl>
              <c:idx val="1"/>
              <c:layout>
                <c:manualLayout>
                  <c:x val="5.3240740740740741E-2"/>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Лист1!$D$2:$D$3</c:f>
              <c:numCache>
                <c:formatCode>General</c:formatCode>
                <c:ptCount val="2"/>
                <c:pt idx="0">
                  <c:v>37018.400000000001</c:v>
                </c:pt>
                <c:pt idx="1">
                  <c:v>39960.300000000003</c:v>
                </c:pt>
              </c:numCache>
            </c:numRef>
          </c:val>
        </c:ser>
        <c:dLbls>
          <c:showLegendKey val="0"/>
          <c:showVal val="1"/>
          <c:showCatName val="0"/>
          <c:showSerName val="0"/>
          <c:showPercent val="0"/>
          <c:showBubbleSize val="0"/>
        </c:dLbls>
        <c:gapWidth val="150"/>
        <c:shape val="box"/>
        <c:axId val="142913536"/>
        <c:axId val="142915072"/>
        <c:axId val="142905792"/>
      </c:bar3DChart>
      <c:catAx>
        <c:axId val="142913536"/>
        <c:scaling>
          <c:orientation val="minMax"/>
        </c:scaling>
        <c:delete val="0"/>
        <c:axPos val="b"/>
        <c:majorTickMark val="out"/>
        <c:minorTickMark val="none"/>
        <c:tickLblPos val="nextTo"/>
        <c:crossAx val="142915072"/>
        <c:crosses val="autoZero"/>
        <c:auto val="1"/>
        <c:lblAlgn val="ctr"/>
        <c:lblOffset val="100"/>
        <c:noMultiLvlLbl val="0"/>
      </c:catAx>
      <c:valAx>
        <c:axId val="142915072"/>
        <c:scaling>
          <c:orientation val="minMax"/>
        </c:scaling>
        <c:delete val="0"/>
        <c:axPos val="l"/>
        <c:majorGridlines/>
        <c:numFmt formatCode="General" sourceLinked="1"/>
        <c:majorTickMark val="out"/>
        <c:minorTickMark val="none"/>
        <c:tickLblPos val="nextTo"/>
        <c:crossAx val="142913536"/>
        <c:crosses val="autoZero"/>
        <c:crossBetween val="between"/>
      </c:valAx>
      <c:serAx>
        <c:axId val="142905792"/>
        <c:scaling>
          <c:orientation val="minMax"/>
        </c:scaling>
        <c:delete val="0"/>
        <c:axPos val="b"/>
        <c:majorTickMark val="out"/>
        <c:minorTickMark val="none"/>
        <c:tickLblPos val="nextTo"/>
        <c:crossAx val="142915072"/>
        <c:crosses val="autoZero"/>
      </c:ser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Cyr"/>
                <a:ea typeface="Arial Cyr"/>
                <a:cs typeface="Arial Cyr"/>
              </a:defRPr>
            </a:pPr>
            <a:r>
              <a:rPr lang="ru-RU"/>
              <a:t>Структура доходов городского бюджета</a:t>
            </a:r>
          </a:p>
        </c:rich>
      </c:tx>
      <c:layout>
        <c:manualLayout>
          <c:xMode val="edge"/>
          <c:yMode val="edge"/>
          <c:x val="0.29020979020979021"/>
          <c:y val="4.128440366972477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951048951048951"/>
          <c:y val="0.23853211009174313"/>
          <c:w val="0.21153846153846154"/>
          <c:h val="0.22018348623853212"/>
        </c:manualLayout>
      </c:layout>
      <c:pie3D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6.3198428867720216E-2"/>
                  <c:y val="2.8827566278985764E-2"/>
                </c:manualLayout>
              </c:layout>
              <c:tx>
                <c:rich>
                  <a:bodyPr/>
                  <a:lstStyle/>
                  <a:p>
                    <a:r>
                      <a:rPr lang="ru-RU"/>
                      <a:t>Налоговые и неналоговые  доходы города
51,7%</a:t>
                    </a:r>
                  </a:p>
                </c:rich>
              </c:tx>
              <c:dLblPos val="bestFit"/>
              <c:showLegendKey val="0"/>
              <c:showVal val="0"/>
              <c:showCatName val="0"/>
              <c:showSerName val="0"/>
              <c:showPercent val="0"/>
              <c:showBubbleSize val="0"/>
            </c:dLbl>
            <c:dLbl>
              <c:idx val="1"/>
              <c:delete val="1"/>
            </c:dLbl>
            <c:dLbl>
              <c:idx val="2"/>
              <c:layout>
                <c:manualLayout>
                  <c:x val="-7.344566194959895E-2"/>
                  <c:y val="0.20267861012786245"/>
                </c:manualLayout>
              </c:layout>
              <c:tx>
                <c:rich>
                  <a:bodyPr/>
                  <a:lstStyle/>
                  <a:p>
                    <a:r>
                      <a:rPr lang="ru-RU"/>
                      <a:t>Безвозмездные и безвозвратные поступления 
48,3%</a:t>
                    </a:r>
                  </a:p>
                </c:rich>
              </c:tx>
              <c:dLblPos val="bestFit"/>
              <c:showLegendKey val="0"/>
              <c:showVal val="0"/>
              <c:showCatName val="0"/>
              <c:showSerName val="0"/>
              <c:showPercent val="0"/>
              <c:showBubbleSize val="0"/>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Лист1!$E$18:$G$18</c:f>
              <c:strCache>
                <c:ptCount val="3"/>
                <c:pt idx="0">
                  <c:v>Налоговые и неналоговые  доходы города</c:v>
                </c:pt>
                <c:pt idx="2">
                  <c:v>Безвозмездные и безвозвратные поступления </c:v>
                </c:pt>
              </c:strCache>
            </c:strRef>
          </c:cat>
          <c:val>
            <c:numRef>
              <c:f>Лист1!$E$19:$G$19</c:f>
              <c:numCache>
                <c:formatCode>General</c:formatCode>
                <c:ptCount val="3"/>
                <c:pt idx="0">
                  <c:v>781591</c:v>
                </c:pt>
                <c:pt idx="2">
                  <c:v>730429.2</c:v>
                </c:pt>
              </c:numCache>
            </c:numRef>
          </c:val>
        </c:ser>
        <c:dLbls>
          <c:showLegendKey val="0"/>
          <c:showVal val="0"/>
          <c:showCatName val="0"/>
          <c:showSerName val="0"/>
          <c:showPercent val="0"/>
          <c:showBubbleSize val="0"/>
          <c:showLeaderLines val="1"/>
        </c:dLbls>
      </c:pie3DChart>
      <c:spPr>
        <a:noFill/>
        <a:ln w="25400">
          <a:noFill/>
        </a:ln>
      </c:spPr>
    </c:plotArea>
    <c:legend>
      <c:legendPos val="b"/>
      <c:legendEntry>
        <c:idx val="0"/>
        <c:txPr>
          <a:bodyPr/>
          <a:lstStyle/>
          <a:p>
            <a:pPr>
              <a:defRPr sz="735" b="0" i="0" u="none" strike="noStrike" baseline="0">
                <a:solidFill>
                  <a:srgbClr val="000000"/>
                </a:solidFill>
                <a:latin typeface="Arial Cyr"/>
                <a:ea typeface="Arial Cyr"/>
                <a:cs typeface="Arial Cyr"/>
              </a:defRPr>
            </a:pPr>
            <a:endParaRPr lang="ru-RU"/>
          </a:p>
        </c:txPr>
      </c:legendEntry>
      <c:legendEntry>
        <c:idx val="1"/>
        <c:delete val="1"/>
      </c:legendEntry>
      <c:legendEntry>
        <c:idx val="2"/>
        <c:txPr>
          <a:bodyPr/>
          <a:lstStyle/>
          <a:p>
            <a:pPr>
              <a:defRPr sz="735" b="0" i="0" u="none" strike="noStrike" baseline="0">
                <a:solidFill>
                  <a:srgbClr val="000000"/>
                </a:solidFill>
                <a:latin typeface="Arial Cyr"/>
                <a:ea typeface="Arial Cyr"/>
                <a:cs typeface="Arial Cyr"/>
              </a:defRPr>
            </a:pPr>
            <a:endParaRPr lang="ru-RU"/>
          </a:p>
        </c:txPr>
      </c:legendEntry>
      <c:layout>
        <c:manualLayout>
          <c:xMode val="edge"/>
          <c:yMode val="edge"/>
          <c:x val="0.18356643356643357"/>
          <c:y val="0.72935779816513757"/>
          <c:w val="0.5297202797202798"/>
          <c:h val="0.2431192660550458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85691573926868"/>
          <c:y val="4.7765829465576143E-2"/>
          <c:w val="0.7678855325914149"/>
          <c:h val="0.65023161401526242"/>
        </c:manualLayout>
      </c:layout>
      <c:barChart>
        <c:barDir val="col"/>
        <c:grouping val="clustered"/>
        <c:varyColors val="0"/>
        <c:ser>
          <c:idx val="0"/>
          <c:order val="0"/>
          <c:tx>
            <c:strRef>
              <c:f>Лист1!$J$76</c:f>
              <c:strCache>
                <c:ptCount val="1"/>
                <c:pt idx="0">
                  <c:v>2014</c:v>
                </c:pt>
              </c:strCache>
            </c:strRef>
          </c:tx>
          <c:spPr>
            <a:solidFill>
              <a:srgbClr val="9999FF"/>
            </a:solidFill>
            <a:ln w="12700">
              <a:solidFill>
                <a:srgbClr val="000000"/>
              </a:solidFill>
              <a:prstDash val="solid"/>
            </a:ln>
          </c:spPr>
          <c:invertIfNegative val="0"/>
          <c:cat>
            <c:strRef>
              <c:f>Лист1!$K$75:$R$75</c:f>
              <c:strCache>
                <c:ptCount val="8"/>
                <c:pt idx="0">
                  <c:v>Налоговые доходы</c:v>
                </c:pt>
                <c:pt idx="1">
                  <c:v>налог на доходы </c:v>
                </c:pt>
                <c:pt idx="2">
                  <c:v>ЕНВД</c:v>
                </c:pt>
                <c:pt idx="3">
                  <c:v>единый с/х налог</c:v>
                </c:pt>
                <c:pt idx="4">
                  <c:v>налог на имущество физических лиц </c:v>
                </c:pt>
                <c:pt idx="5">
                  <c:v>земельный налог</c:v>
                </c:pt>
                <c:pt idx="6">
                  <c:v>государственная пошлина</c:v>
                </c:pt>
                <c:pt idx="7">
                  <c:v>акцизы</c:v>
                </c:pt>
              </c:strCache>
            </c:strRef>
          </c:cat>
          <c:val>
            <c:numRef>
              <c:f>Лист1!$K$76:$R$76</c:f>
              <c:numCache>
                <c:formatCode>General</c:formatCode>
                <c:ptCount val="8"/>
                <c:pt idx="0">
                  <c:v>557874.79999999993</c:v>
                </c:pt>
                <c:pt idx="1">
                  <c:v>378429</c:v>
                </c:pt>
                <c:pt idx="2">
                  <c:v>54970</c:v>
                </c:pt>
                <c:pt idx="3">
                  <c:v>1751.4</c:v>
                </c:pt>
                <c:pt idx="4">
                  <c:v>9784.6</c:v>
                </c:pt>
                <c:pt idx="5">
                  <c:v>77053.100000000006</c:v>
                </c:pt>
                <c:pt idx="6">
                  <c:v>6319.7</c:v>
                </c:pt>
                <c:pt idx="7" formatCode="0.0">
                  <c:v>29300.799999999999</c:v>
                </c:pt>
              </c:numCache>
            </c:numRef>
          </c:val>
        </c:ser>
        <c:ser>
          <c:idx val="1"/>
          <c:order val="1"/>
          <c:tx>
            <c:strRef>
              <c:f>Лист1!$J$77</c:f>
              <c:strCache>
                <c:ptCount val="1"/>
                <c:pt idx="0">
                  <c:v>Фактическое исполнение бюджета</c:v>
                </c:pt>
              </c:strCache>
            </c:strRef>
          </c:tx>
          <c:spPr>
            <a:solidFill>
              <a:srgbClr val="993366"/>
            </a:solidFill>
            <a:ln w="12700">
              <a:solidFill>
                <a:srgbClr val="000000"/>
              </a:solidFill>
              <a:prstDash val="solid"/>
            </a:ln>
          </c:spPr>
          <c:invertIfNegative val="0"/>
          <c:cat>
            <c:strRef>
              <c:f>Лист1!$K$75:$R$75</c:f>
              <c:strCache>
                <c:ptCount val="8"/>
                <c:pt idx="0">
                  <c:v>Налоговые доходы</c:v>
                </c:pt>
                <c:pt idx="1">
                  <c:v>налог на доходы </c:v>
                </c:pt>
                <c:pt idx="2">
                  <c:v>ЕНВД</c:v>
                </c:pt>
                <c:pt idx="3">
                  <c:v>единый с/х налог</c:v>
                </c:pt>
                <c:pt idx="4">
                  <c:v>налог на имущество физических лиц </c:v>
                </c:pt>
                <c:pt idx="5">
                  <c:v>земельный налог</c:v>
                </c:pt>
                <c:pt idx="6">
                  <c:v>государственная пошлина</c:v>
                </c:pt>
                <c:pt idx="7">
                  <c:v>акцизы</c:v>
                </c:pt>
              </c:strCache>
            </c:strRef>
          </c:cat>
          <c:val>
            <c:numRef>
              <c:f>Лист1!$K$77:$R$77</c:f>
              <c:numCache>
                <c:formatCode>0.0</c:formatCode>
                <c:ptCount val="8"/>
                <c:pt idx="0" formatCode="0">
                  <c:v>600278.10000000009</c:v>
                </c:pt>
                <c:pt idx="1">
                  <c:v>399426.8</c:v>
                </c:pt>
                <c:pt idx="2">
                  <c:v>55647.3</c:v>
                </c:pt>
                <c:pt idx="3">
                  <c:v>7780.3</c:v>
                </c:pt>
                <c:pt idx="4">
                  <c:v>10120.200000000001</c:v>
                </c:pt>
                <c:pt idx="5">
                  <c:v>90653.5</c:v>
                </c:pt>
                <c:pt idx="6">
                  <c:v>7092.8</c:v>
                </c:pt>
                <c:pt idx="7" formatCode="General">
                  <c:v>28837.4</c:v>
                </c:pt>
              </c:numCache>
            </c:numRef>
          </c:val>
        </c:ser>
        <c:dLbls>
          <c:showLegendKey val="0"/>
          <c:showVal val="0"/>
          <c:showCatName val="0"/>
          <c:showSerName val="0"/>
          <c:showPercent val="0"/>
          <c:showBubbleSize val="0"/>
        </c:dLbls>
        <c:gapWidth val="150"/>
        <c:axId val="141223808"/>
        <c:axId val="141225344"/>
      </c:barChart>
      <c:catAx>
        <c:axId val="14122380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Cyr"/>
                <a:ea typeface="Arial Cyr"/>
                <a:cs typeface="Arial Cyr"/>
              </a:defRPr>
            </a:pPr>
            <a:endParaRPr lang="ru-RU"/>
          </a:p>
        </c:txPr>
        <c:crossAx val="141225344"/>
        <c:crosses val="autoZero"/>
        <c:auto val="1"/>
        <c:lblAlgn val="ctr"/>
        <c:lblOffset val="100"/>
        <c:tickLblSkip val="1"/>
        <c:tickMarkSkip val="1"/>
        <c:noMultiLvlLbl val="0"/>
      </c:catAx>
      <c:valAx>
        <c:axId val="1412253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00" b="0" i="0" u="none" strike="noStrike" baseline="0">
                <a:solidFill>
                  <a:srgbClr val="000000"/>
                </a:solidFill>
                <a:latin typeface="Arial Cyr"/>
                <a:ea typeface="Arial Cyr"/>
                <a:cs typeface="Arial Cyr"/>
              </a:defRPr>
            </a:pPr>
            <a:endParaRPr lang="ru-RU"/>
          </a:p>
        </c:txPr>
        <c:crossAx val="141223808"/>
        <c:crosses val="autoZero"/>
        <c:crossBetween val="between"/>
      </c:valAx>
      <c:spPr>
        <a:solidFill>
          <a:srgbClr val="C0C0C0"/>
        </a:solidFill>
        <a:ln w="12700">
          <a:solidFill>
            <a:srgbClr val="808080"/>
          </a:solidFill>
          <a:prstDash val="solid"/>
        </a:ln>
      </c:spPr>
    </c:plotArea>
    <c:legend>
      <c:legendPos val="b"/>
      <c:layout>
        <c:manualLayout>
          <c:xMode val="edge"/>
          <c:yMode val="edge"/>
          <c:x val="0.29570747217806043"/>
          <c:y val="0.95531651763868497"/>
          <c:w val="0.59618441971383151"/>
          <c:h val="3.3898305084745783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4"/>
      <c:rAngAx val="0"/>
      <c:perspective val="30"/>
    </c:view3D>
    <c:floor>
      <c:thickness val="0"/>
    </c:floor>
    <c:sideWall>
      <c:thickness val="0"/>
    </c:sideWall>
    <c:backWall>
      <c:thickness val="0"/>
    </c:backWall>
    <c:plotArea>
      <c:layout/>
      <c:pie3DChart>
        <c:varyColors val="1"/>
        <c:ser>
          <c:idx val="0"/>
          <c:order val="0"/>
          <c:dLbls>
            <c:dLbl>
              <c:idx val="0"/>
              <c:tx>
                <c:rich>
                  <a:bodyPr/>
                  <a:lstStyle/>
                  <a:p>
                    <a:r>
                      <a:rPr lang="ru-RU"/>
                      <a:t>Штрафы,</a:t>
                    </a:r>
                    <a:r>
                      <a:rPr lang="ru-RU" baseline="0"/>
                      <a:t> санкции</a:t>
                    </a:r>
                    <a:r>
                      <a:rPr lang="ru-RU"/>
                      <a:t>
3,8%</a:t>
                    </a:r>
                  </a:p>
                </c:rich>
              </c:tx>
              <c:showLegendKey val="0"/>
              <c:showVal val="0"/>
              <c:showCatName val="1"/>
              <c:showSerName val="0"/>
              <c:showPercent val="1"/>
              <c:showBubbleSize val="0"/>
            </c:dLbl>
            <c:dLbl>
              <c:idx val="1"/>
              <c:tx>
                <c:rich>
                  <a:bodyPr/>
                  <a:lstStyle/>
                  <a:p>
                    <a:r>
                      <a:rPr lang="ru-RU"/>
                      <a:t>доходы получаемые в виде арендной или иной платы от передачи имущества 
50,7%</a:t>
                    </a:r>
                  </a:p>
                </c:rich>
              </c:tx>
              <c:showLegendKey val="0"/>
              <c:showVal val="0"/>
              <c:showCatName val="1"/>
              <c:showSerName val="0"/>
              <c:showPercent val="1"/>
              <c:showBubbleSize val="0"/>
            </c:dLbl>
            <c:dLbl>
              <c:idx val="2"/>
              <c:tx>
                <c:rich>
                  <a:bodyPr/>
                  <a:lstStyle/>
                  <a:p>
                    <a:r>
                      <a:rPr lang="ru-RU"/>
                      <a:t> доходы от использования имущества
1,2%</a:t>
                    </a:r>
                  </a:p>
                </c:rich>
              </c:tx>
              <c:showLegendKey val="0"/>
              <c:showVal val="0"/>
              <c:showCatName val="1"/>
              <c:showSerName val="0"/>
              <c:showPercent val="1"/>
              <c:showBubbleSize val="0"/>
            </c:dLbl>
            <c:dLbl>
              <c:idx val="3"/>
              <c:tx>
                <c:rich>
                  <a:bodyPr/>
                  <a:lstStyle/>
                  <a:p>
                    <a:r>
                      <a:rPr lang="ru-RU"/>
                      <a:t> доходы от продажи материальных и нематериальных активов
13,3%</a:t>
                    </a:r>
                  </a:p>
                </c:rich>
              </c:tx>
              <c:showLegendKey val="0"/>
              <c:showVal val="0"/>
              <c:showCatName val="1"/>
              <c:showSerName val="0"/>
              <c:showPercent val="1"/>
              <c:showBubbleSize val="0"/>
            </c:dLbl>
            <c:dLbl>
              <c:idx val="4"/>
              <c:tx>
                <c:rich>
                  <a:bodyPr/>
                  <a:lstStyle/>
                  <a:p>
                    <a:r>
                      <a:rPr lang="ru-RU"/>
                      <a:t>доходы от перечисления части прибыли
1,1%</a:t>
                    </a:r>
                  </a:p>
                </c:rich>
              </c:tx>
              <c:showLegendKey val="0"/>
              <c:showVal val="0"/>
              <c:showCatName val="1"/>
              <c:showSerName val="0"/>
              <c:showPercent val="1"/>
              <c:showBubbleSize val="0"/>
            </c:dLbl>
            <c:dLbl>
              <c:idx val="5"/>
              <c:tx>
                <c:rich>
                  <a:bodyPr/>
                  <a:lstStyle/>
                  <a:p>
                    <a:r>
                      <a:rPr lang="ru-RU"/>
                      <a:t>доходы от оказания платных услуг
26,8%</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Лист1!$Q$82:$W$82</c:f>
              <c:strCache>
                <c:ptCount val="7"/>
                <c:pt idx="0">
                  <c:v>Прочие неналоговые доходы</c:v>
                </c:pt>
                <c:pt idx="1">
                  <c:v>доходы получаемые в виде арендной или иной платы от передачи имущества </c:v>
                </c:pt>
                <c:pt idx="2">
                  <c:v> доходы от использования имущества</c:v>
                </c:pt>
                <c:pt idx="3">
                  <c:v> доходы от продажи материальных и нематериальных активов</c:v>
                </c:pt>
                <c:pt idx="4">
                  <c:v>доходы от перечисления части прибыли</c:v>
                </c:pt>
                <c:pt idx="5">
                  <c:v>доходы от оказания платных услуг</c:v>
                </c:pt>
                <c:pt idx="6">
                  <c:v>платежи при пользовании природными ресурсами</c:v>
                </c:pt>
              </c:strCache>
            </c:strRef>
          </c:cat>
          <c:val>
            <c:numRef>
              <c:f>Лист1!$Q$83:$W$83</c:f>
              <c:numCache>
                <c:formatCode>0.0</c:formatCode>
                <c:ptCount val="7"/>
                <c:pt idx="0" formatCode="0">
                  <c:v>7729.3</c:v>
                </c:pt>
                <c:pt idx="1">
                  <c:v>91992.1</c:v>
                </c:pt>
                <c:pt idx="2">
                  <c:v>2263</c:v>
                </c:pt>
                <c:pt idx="3" formatCode="General">
                  <c:v>24071.7</c:v>
                </c:pt>
                <c:pt idx="4" formatCode="General">
                  <c:v>1935.7</c:v>
                </c:pt>
                <c:pt idx="5" formatCode="General">
                  <c:v>48635.7</c:v>
                </c:pt>
              </c:numCache>
            </c:numRef>
          </c:val>
        </c:ser>
        <c:ser>
          <c:idx val="1"/>
          <c:order val="1"/>
          <c:cat>
            <c:strRef>
              <c:f>Лист1!$Q$82:$W$82</c:f>
              <c:strCache>
                <c:ptCount val="7"/>
                <c:pt idx="0">
                  <c:v>Прочие неналоговые доходы</c:v>
                </c:pt>
                <c:pt idx="1">
                  <c:v>доходы получаемые в виде арендной или иной платы от передачи имущества </c:v>
                </c:pt>
                <c:pt idx="2">
                  <c:v> доходы от использования имущества</c:v>
                </c:pt>
                <c:pt idx="3">
                  <c:v> доходы от продажи материальных и нематериальных активов</c:v>
                </c:pt>
                <c:pt idx="4">
                  <c:v>доходы от перечисления части прибыли</c:v>
                </c:pt>
                <c:pt idx="5">
                  <c:v>доходы от оказания платных услуг</c:v>
                </c:pt>
                <c:pt idx="6">
                  <c:v>платежи при пользовании природными ресурсами</c:v>
                </c:pt>
              </c:strCache>
            </c:strRef>
          </c:cat>
          <c:val>
            <c:numRef>
              <c:f>Лист1!$Q$84:$W$84</c:f>
              <c:numCache>
                <c:formatCode>General</c:formatCode>
                <c:ptCount val="7"/>
                <c:pt idx="6" formatCode="0">
                  <c:v>4685.3999999999996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4258967629046371E-2"/>
          <c:y val="0.21157279921015459"/>
          <c:w val="0.53580353618588372"/>
          <c:h val="0.75308044594984291"/>
        </c:manualLayout>
      </c:layout>
      <c:pie3DChart>
        <c:varyColors val="1"/>
        <c:ser>
          <c:idx val="0"/>
          <c:order val="0"/>
          <c:tx>
            <c:strRef>
              <c:f>Лист1!$B$1</c:f>
              <c:strCache>
                <c:ptCount val="1"/>
                <c:pt idx="0">
                  <c:v>Структура расходов</c:v>
                </c:pt>
              </c:strCache>
            </c:strRef>
          </c:tx>
          <c:explosion val="25"/>
          <c:dLbls>
            <c:dLblPos val="bestFit"/>
            <c:showLegendKey val="0"/>
            <c:showVal val="1"/>
            <c:showCatName val="0"/>
            <c:showSerName val="0"/>
            <c:showPercent val="0"/>
            <c:showBubbleSize val="0"/>
            <c:showLeaderLines val="1"/>
          </c:dLbls>
          <c:cat>
            <c:strRef>
              <c:f>Лист1!$A$2:$A$10</c:f>
              <c:strCache>
                <c:ptCount val="9"/>
                <c:pt idx="0">
                  <c:v>Общегосударственные расходы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pt idx="8">
                  <c:v>Средства массовой информации</c:v>
                </c:pt>
              </c:strCache>
            </c:strRef>
          </c:cat>
          <c:val>
            <c:numRef>
              <c:f>Лист1!$B$2:$B$10</c:f>
              <c:numCache>
                <c:formatCode>General</c:formatCode>
                <c:ptCount val="9"/>
                <c:pt idx="0">
                  <c:v>11.6</c:v>
                </c:pt>
                <c:pt idx="1">
                  <c:v>0.6</c:v>
                </c:pt>
                <c:pt idx="2">
                  <c:v>2.4</c:v>
                </c:pt>
                <c:pt idx="3">
                  <c:v>6.6</c:v>
                </c:pt>
                <c:pt idx="4">
                  <c:v>63.8</c:v>
                </c:pt>
                <c:pt idx="5">
                  <c:v>6.3</c:v>
                </c:pt>
                <c:pt idx="6">
                  <c:v>7.5</c:v>
                </c:pt>
                <c:pt idx="7">
                  <c:v>0.9</c:v>
                </c:pt>
                <c:pt idx="8">
                  <c:v>0.1</c:v>
                </c:pt>
              </c:numCache>
            </c:numRef>
          </c:val>
        </c:ser>
        <c:dLbls>
          <c:dLblPos val="bestFit"/>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Функционирование высшего должностного лица  субъекта РФ и муниципальных образований</c:v>
                </c:pt>
              </c:strCache>
            </c:strRef>
          </c:tx>
          <c:invertIfNegative val="0"/>
          <c:cat>
            <c:strRef>
              <c:f>Лист1!$A$2:$A$3</c:f>
              <c:strCache>
                <c:ptCount val="2"/>
                <c:pt idx="0">
                  <c:v>2014 год</c:v>
                </c:pt>
                <c:pt idx="1">
                  <c:v>2015 год</c:v>
                </c:pt>
              </c:strCache>
            </c:strRef>
          </c:cat>
          <c:val>
            <c:numRef>
              <c:f>Лист1!$B$2:$B$3</c:f>
              <c:numCache>
                <c:formatCode>General</c:formatCode>
                <c:ptCount val="2"/>
                <c:pt idx="0">
                  <c:v>1050</c:v>
                </c:pt>
                <c:pt idx="1">
                  <c:v>1196</c:v>
                </c:pt>
              </c:numCache>
            </c:numRef>
          </c:val>
        </c:ser>
        <c:ser>
          <c:idx val="1"/>
          <c:order val="1"/>
          <c:tx>
            <c:strRef>
              <c:f>Лист1!$C$1</c:f>
              <c:strCache>
                <c:ptCount val="1"/>
                <c:pt idx="0">
                  <c:v>Функционирование законодательных (представительных) органов государственной власти и представительных органов муниципальных образований</c:v>
                </c:pt>
              </c:strCache>
            </c:strRef>
          </c:tx>
          <c:invertIfNegative val="0"/>
          <c:cat>
            <c:strRef>
              <c:f>Лист1!$A$2:$A$3</c:f>
              <c:strCache>
                <c:ptCount val="2"/>
                <c:pt idx="0">
                  <c:v>2014 год</c:v>
                </c:pt>
                <c:pt idx="1">
                  <c:v>2015 год</c:v>
                </c:pt>
              </c:strCache>
            </c:strRef>
          </c:cat>
          <c:val>
            <c:numRef>
              <c:f>Лист1!$C$2:$C$3</c:f>
              <c:numCache>
                <c:formatCode>General</c:formatCode>
                <c:ptCount val="2"/>
                <c:pt idx="0">
                  <c:v>2306.6</c:v>
                </c:pt>
                <c:pt idx="1">
                  <c:v>1484.3</c:v>
                </c:pt>
              </c:numCache>
            </c:numRef>
          </c:val>
        </c:ser>
        <c:ser>
          <c:idx val="2"/>
          <c:order val="2"/>
          <c:tx>
            <c:strRef>
              <c:f>Лист1!$D$1</c:f>
              <c:strCache>
                <c:ptCount val="1"/>
                <c:pt idx="0">
                  <c:v>Функционирование Правительства РФ, высших органовгосударственной власти субъектов РФ, местных администраций</c:v>
                </c:pt>
              </c:strCache>
            </c:strRef>
          </c:tx>
          <c:invertIfNegative val="0"/>
          <c:cat>
            <c:strRef>
              <c:f>Лист1!$A$2:$A$3</c:f>
              <c:strCache>
                <c:ptCount val="2"/>
                <c:pt idx="0">
                  <c:v>2014 год</c:v>
                </c:pt>
                <c:pt idx="1">
                  <c:v>2015 год</c:v>
                </c:pt>
              </c:strCache>
            </c:strRef>
          </c:cat>
          <c:val>
            <c:numRef>
              <c:f>Лист1!$D$2:$D$3</c:f>
              <c:numCache>
                <c:formatCode>General</c:formatCode>
                <c:ptCount val="2"/>
                <c:pt idx="0">
                  <c:v>56549.8</c:v>
                </c:pt>
                <c:pt idx="1">
                  <c:v>59178.6</c:v>
                </c:pt>
              </c:numCache>
            </c:numRef>
          </c:val>
        </c:ser>
        <c:ser>
          <c:idx val="3"/>
          <c:order val="3"/>
          <c:tx>
            <c:strRef>
              <c:f>Лист1!$E$1</c:f>
              <c:strCache>
                <c:ptCount val="1"/>
                <c:pt idx="0">
                  <c:v>Обеспечение деятельности финансовых, налоговых и таможенных органов и органов финансового (финансово-бюджетного) надзора</c:v>
                </c:pt>
              </c:strCache>
            </c:strRef>
          </c:tx>
          <c:invertIfNegative val="0"/>
          <c:cat>
            <c:strRef>
              <c:f>Лист1!$A$2:$A$3</c:f>
              <c:strCache>
                <c:ptCount val="2"/>
                <c:pt idx="0">
                  <c:v>2014 год</c:v>
                </c:pt>
                <c:pt idx="1">
                  <c:v>2015 год</c:v>
                </c:pt>
              </c:strCache>
            </c:strRef>
          </c:cat>
          <c:val>
            <c:numRef>
              <c:f>Лист1!$E$2:$E$3</c:f>
              <c:numCache>
                <c:formatCode>General</c:formatCode>
                <c:ptCount val="2"/>
                <c:pt idx="0">
                  <c:v>8790.6</c:v>
                </c:pt>
                <c:pt idx="1">
                  <c:v>8703.4</c:v>
                </c:pt>
              </c:numCache>
            </c:numRef>
          </c:val>
        </c:ser>
        <c:ser>
          <c:idx val="4"/>
          <c:order val="4"/>
          <c:tx>
            <c:strRef>
              <c:f>Лист1!$F$1</c:f>
              <c:strCache>
                <c:ptCount val="1"/>
                <c:pt idx="0">
                  <c:v>Другие общегосударственные вопросы</c:v>
                </c:pt>
              </c:strCache>
            </c:strRef>
          </c:tx>
          <c:invertIfNegative val="0"/>
          <c:cat>
            <c:strRef>
              <c:f>Лист1!$A$2:$A$3</c:f>
              <c:strCache>
                <c:ptCount val="2"/>
                <c:pt idx="0">
                  <c:v>2014 год</c:v>
                </c:pt>
                <c:pt idx="1">
                  <c:v>2015 год</c:v>
                </c:pt>
              </c:strCache>
            </c:strRef>
          </c:cat>
          <c:val>
            <c:numRef>
              <c:f>Лист1!$F$2:$F$3</c:f>
              <c:numCache>
                <c:formatCode>General</c:formatCode>
                <c:ptCount val="2"/>
                <c:pt idx="0">
                  <c:v>95938.6</c:v>
                </c:pt>
                <c:pt idx="1">
                  <c:v>105771.6</c:v>
                </c:pt>
              </c:numCache>
            </c:numRef>
          </c:val>
        </c:ser>
        <c:dLbls>
          <c:showLegendKey val="0"/>
          <c:showVal val="1"/>
          <c:showCatName val="0"/>
          <c:showSerName val="0"/>
          <c:showPercent val="0"/>
          <c:showBubbleSize val="0"/>
        </c:dLbls>
        <c:gapWidth val="150"/>
        <c:shape val="box"/>
        <c:axId val="142862976"/>
        <c:axId val="142545280"/>
        <c:axId val="141229120"/>
      </c:bar3DChart>
      <c:catAx>
        <c:axId val="142862976"/>
        <c:scaling>
          <c:orientation val="minMax"/>
        </c:scaling>
        <c:delete val="0"/>
        <c:axPos val="b"/>
        <c:majorTickMark val="out"/>
        <c:minorTickMark val="none"/>
        <c:tickLblPos val="nextTo"/>
        <c:crossAx val="142545280"/>
        <c:crosses val="autoZero"/>
        <c:auto val="1"/>
        <c:lblAlgn val="ctr"/>
        <c:lblOffset val="100"/>
        <c:noMultiLvlLbl val="0"/>
      </c:catAx>
      <c:valAx>
        <c:axId val="142545280"/>
        <c:scaling>
          <c:orientation val="minMax"/>
        </c:scaling>
        <c:delete val="0"/>
        <c:axPos val="l"/>
        <c:majorGridlines/>
        <c:numFmt formatCode="General" sourceLinked="1"/>
        <c:majorTickMark val="out"/>
        <c:minorTickMark val="none"/>
        <c:tickLblPos val="nextTo"/>
        <c:crossAx val="142862976"/>
        <c:crosses val="autoZero"/>
        <c:crossBetween val="between"/>
      </c:valAx>
      <c:serAx>
        <c:axId val="141229120"/>
        <c:scaling>
          <c:orientation val="minMax"/>
        </c:scaling>
        <c:delete val="1"/>
        <c:axPos val="b"/>
        <c:majorTickMark val="out"/>
        <c:minorTickMark val="none"/>
        <c:tickLblPos val="nextTo"/>
        <c:crossAx val="142545280"/>
        <c:crosses val="autoZero"/>
      </c:serAx>
    </c:plotArea>
    <c:legend>
      <c:legendPos val="r"/>
      <c:layout>
        <c:manualLayout>
          <c:xMode val="edge"/>
          <c:yMode val="edge"/>
          <c:x val="0.6623483640107688"/>
          <c:y val="0.15131526855232483"/>
          <c:w val="0.33765163598923126"/>
          <c:h val="0.73088901596797606"/>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Защита населения и территории от чрезвычайных ситуаций природного и техногенного характера, гражданская оборона</c:v>
                </c:pt>
              </c:strCache>
            </c:strRef>
          </c:tx>
          <c:invertIfNegative val="0"/>
          <c:cat>
            <c:strRef>
              <c:f>Лист1!$A$2:$A$3</c:f>
              <c:strCache>
                <c:ptCount val="2"/>
                <c:pt idx="0">
                  <c:v>2014 год </c:v>
                </c:pt>
                <c:pt idx="1">
                  <c:v>2015 год</c:v>
                </c:pt>
              </c:strCache>
            </c:strRef>
          </c:cat>
          <c:val>
            <c:numRef>
              <c:f>Лист1!$B$2:$B$3</c:f>
              <c:numCache>
                <c:formatCode>General</c:formatCode>
                <c:ptCount val="2"/>
                <c:pt idx="0">
                  <c:v>2396.6999999999998</c:v>
                </c:pt>
                <c:pt idx="1">
                  <c:v>2331.8000000000002</c:v>
                </c:pt>
              </c:numCache>
            </c:numRef>
          </c:val>
        </c:ser>
        <c:ser>
          <c:idx val="1"/>
          <c:order val="1"/>
          <c:tx>
            <c:strRef>
              <c:f>Лист1!$C$1</c:f>
              <c:strCache>
                <c:ptCount val="1"/>
                <c:pt idx="0">
                  <c:v>Другие вопросы в области национальной безопасности и правоохранительной деятельности</c:v>
                </c:pt>
              </c:strCache>
            </c:strRef>
          </c:tx>
          <c:invertIfNegative val="0"/>
          <c:cat>
            <c:strRef>
              <c:f>Лист1!$A$2:$A$3</c:f>
              <c:strCache>
                <c:ptCount val="2"/>
                <c:pt idx="0">
                  <c:v>2014 год </c:v>
                </c:pt>
                <c:pt idx="1">
                  <c:v>2015 год</c:v>
                </c:pt>
              </c:strCache>
            </c:strRef>
          </c:cat>
          <c:val>
            <c:numRef>
              <c:f>Лист1!$C$2:$C$3</c:f>
              <c:numCache>
                <c:formatCode>General</c:formatCode>
                <c:ptCount val="2"/>
                <c:pt idx="0">
                  <c:v>6952.1</c:v>
                </c:pt>
                <c:pt idx="1">
                  <c:v>6826.3</c:v>
                </c:pt>
              </c:numCache>
            </c:numRef>
          </c:val>
        </c:ser>
        <c:dLbls>
          <c:showLegendKey val="0"/>
          <c:showVal val="1"/>
          <c:showCatName val="0"/>
          <c:showSerName val="0"/>
          <c:showPercent val="0"/>
          <c:showBubbleSize val="0"/>
        </c:dLbls>
        <c:gapWidth val="150"/>
        <c:shape val="box"/>
        <c:axId val="142605696"/>
        <c:axId val="142685312"/>
        <c:axId val="142852992"/>
      </c:bar3DChart>
      <c:catAx>
        <c:axId val="142605696"/>
        <c:scaling>
          <c:orientation val="minMax"/>
        </c:scaling>
        <c:delete val="0"/>
        <c:axPos val="b"/>
        <c:majorTickMark val="out"/>
        <c:minorTickMark val="none"/>
        <c:tickLblPos val="nextTo"/>
        <c:crossAx val="142685312"/>
        <c:crosses val="autoZero"/>
        <c:auto val="1"/>
        <c:lblAlgn val="ctr"/>
        <c:lblOffset val="100"/>
        <c:noMultiLvlLbl val="0"/>
      </c:catAx>
      <c:valAx>
        <c:axId val="142685312"/>
        <c:scaling>
          <c:orientation val="minMax"/>
        </c:scaling>
        <c:delete val="0"/>
        <c:axPos val="l"/>
        <c:majorGridlines/>
        <c:numFmt formatCode="General" sourceLinked="1"/>
        <c:majorTickMark val="out"/>
        <c:minorTickMark val="none"/>
        <c:tickLblPos val="nextTo"/>
        <c:crossAx val="142605696"/>
        <c:crosses val="autoZero"/>
        <c:crossBetween val="between"/>
      </c:valAx>
      <c:serAx>
        <c:axId val="142852992"/>
        <c:scaling>
          <c:orientation val="minMax"/>
        </c:scaling>
        <c:delete val="1"/>
        <c:axPos val="b"/>
        <c:majorTickMark val="out"/>
        <c:minorTickMark val="none"/>
        <c:tickLblPos val="nextTo"/>
        <c:crossAx val="142685312"/>
        <c:crosses val="autoZero"/>
      </c:ser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Жилищное хозяйство</c:v>
                </c:pt>
              </c:strCache>
            </c:strRef>
          </c:tx>
          <c:invertIfNegative val="0"/>
          <c:cat>
            <c:strRef>
              <c:f>Лист1!$A$2:$A$3</c:f>
              <c:strCache>
                <c:ptCount val="2"/>
                <c:pt idx="0">
                  <c:v>2014 год</c:v>
                </c:pt>
                <c:pt idx="1">
                  <c:v>2015 год</c:v>
                </c:pt>
              </c:strCache>
            </c:strRef>
          </c:cat>
          <c:val>
            <c:numRef>
              <c:f>Лист1!$B$2:$B$3</c:f>
              <c:numCache>
                <c:formatCode>General</c:formatCode>
                <c:ptCount val="2"/>
                <c:pt idx="0">
                  <c:v>2922.7</c:v>
                </c:pt>
                <c:pt idx="1">
                  <c:v>912.1</c:v>
                </c:pt>
              </c:numCache>
            </c:numRef>
          </c:val>
        </c:ser>
        <c:ser>
          <c:idx val="1"/>
          <c:order val="1"/>
          <c:tx>
            <c:strRef>
              <c:f>Лист1!$C$1</c:f>
              <c:strCache>
                <c:ptCount val="1"/>
                <c:pt idx="0">
                  <c:v>Коммунальное хозяйство</c:v>
                </c:pt>
              </c:strCache>
            </c:strRef>
          </c:tx>
          <c:invertIfNegative val="0"/>
          <c:cat>
            <c:strRef>
              <c:f>Лист1!$A$2:$A$3</c:f>
              <c:strCache>
                <c:ptCount val="2"/>
                <c:pt idx="0">
                  <c:v>2014 год</c:v>
                </c:pt>
                <c:pt idx="1">
                  <c:v>2015 год</c:v>
                </c:pt>
              </c:strCache>
            </c:strRef>
          </c:cat>
          <c:val>
            <c:numRef>
              <c:f>Лист1!$C$2:$C$3</c:f>
              <c:numCache>
                <c:formatCode>General</c:formatCode>
                <c:ptCount val="2"/>
                <c:pt idx="0">
                  <c:v>45540.9</c:v>
                </c:pt>
                <c:pt idx="1">
                  <c:v>31374.9</c:v>
                </c:pt>
              </c:numCache>
            </c:numRef>
          </c:val>
        </c:ser>
        <c:ser>
          <c:idx val="2"/>
          <c:order val="2"/>
          <c:tx>
            <c:strRef>
              <c:f>Лист1!$D$1</c:f>
              <c:strCache>
                <c:ptCount val="1"/>
                <c:pt idx="0">
                  <c:v>Благоустройство</c:v>
                </c:pt>
              </c:strCache>
            </c:strRef>
          </c:tx>
          <c:invertIfNegative val="0"/>
          <c:cat>
            <c:strRef>
              <c:f>Лист1!$A$2:$A$3</c:f>
              <c:strCache>
                <c:ptCount val="2"/>
                <c:pt idx="0">
                  <c:v>2014 год</c:v>
                </c:pt>
                <c:pt idx="1">
                  <c:v>2015 год</c:v>
                </c:pt>
              </c:strCache>
            </c:strRef>
          </c:cat>
          <c:val>
            <c:numRef>
              <c:f>Лист1!$D$2:$D$3</c:f>
              <c:numCache>
                <c:formatCode>General</c:formatCode>
                <c:ptCount val="2"/>
                <c:pt idx="0">
                  <c:v>81490.7</c:v>
                </c:pt>
                <c:pt idx="1">
                  <c:v>60467</c:v>
                </c:pt>
              </c:numCache>
            </c:numRef>
          </c:val>
        </c:ser>
        <c:ser>
          <c:idx val="3"/>
          <c:order val="3"/>
          <c:tx>
            <c:strRef>
              <c:f>Лист1!$E$1</c:f>
              <c:strCache>
                <c:ptCount val="1"/>
                <c:pt idx="0">
                  <c:v>Другие  вопросы в области жилищно-коммунального хозяйства</c:v>
                </c:pt>
              </c:strCache>
            </c:strRef>
          </c:tx>
          <c:invertIfNegative val="0"/>
          <c:cat>
            <c:strRef>
              <c:f>Лист1!$A$2:$A$3</c:f>
              <c:strCache>
                <c:ptCount val="2"/>
                <c:pt idx="0">
                  <c:v>2014 год</c:v>
                </c:pt>
                <c:pt idx="1">
                  <c:v>2015 год</c:v>
                </c:pt>
              </c:strCache>
            </c:strRef>
          </c:cat>
          <c:val>
            <c:numRef>
              <c:f>Лист1!$E$2:$E$3</c:f>
              <c:numCache>
                <c:formatCode>General</c:formatCode>
                <c:ptCount val="2"/>
                <c:pt idx="0">
                  <c:v>7906.7</c:v>
                </c:pt>
                <c:pt idx="1">
                  <c:v>7906.7</c:v>
                </c:pt>
              </c:numCache>
            </c:numRef>
          </c:val>
        </c:ser>
        <c:dLbls>
          <c:showLegendKey val="0"/>
          <c:showVal val="1"/>
          <c:showCatName val="0"/>
          <c:showSerName val="0"/>
          <c:showPercent val="0"/>
          <c:showBubbleSize val="0"/>
        </c:dLbls>
        <c:gapWidth val="150"/>
        <c:shape val="box"/>
        <c:axId val="142719616"/>
        <c:axId val="142725504"/>
        <c:axId val="118498176"/>
      </c:bar3DChart>
      <c:catAx>
        <c:axId val="142719616"/>
        <c:scaling>
          <c:orientation val="minMax"/>
        </c:scaling>
        <c:delete val="0"/>
        <c:axPos val="b"/>
        <c:majorTickMark val="out"/>
        <c:minorTickMark val="none"/>
        <c:tickLblPos val="nextTo"/>
        <c:crossAx val="142725504"/>
        <c:crosses val="autoZero"/>
        <c:auto val="1"/>
        <c:lblAlgn val="ctr"/>
        <c:lblOffset val="100"/>
        <c:noMultiLvlLbl val="0"/>
      </c:catAx>
      <c:valAx>
        <c:axId val="142725504"/>
        <c:scaling>
          <c:orientation val="minMax"/>
        </c:scaling>
        <c:delete val="0"/>
        <c:axPos val="l"/>
        <c:majorGridlines/>
        <c:numFmt formatCode="General" sourceLinked="1"/>
        <c:majorTickMark val="out"/>
        <c:minorTickMark val="none"/>
        <c:tickLblPos val="nextTo"/>
        <c:crossAx val="142719616"/>
        <c:crosses val="autoZero"/>
        <c:crossBetween val="between"/>
      </c:valAx>
      <c:serAx>
        <c:axId val="118498176"/>
        <c:scaling>
          <c:orientation val="minMax"/>
        </c:scaling>
        <c:delete val="1"/>
        <c:axPos val="b"/>
        <c:majorTickMark val="out"/>
        <c:minorTickMark val="none"/>
        <c:tickLblPos val="nextTo"/>
        <c:crossAx val="142725504"/>
        <c:crosses val="autoZero"/>
      </c:serAx>
      <c:dTable>
        <c:showHorzBorder val="1"/>
        <c:showVertBorder val="1"/>
        <c:showOutline val="1"/>
        <c:showKeys val="0"/>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Дошкольное образование</c:v>
                </c:pt>
              </c:strCache>
            </c:strRef>
          </c:tx>
          <c:invertIfNegative val="0"/>
          <c:cat>
            <c:strRef>
              <c:f>Лист1!$A$2:$A$3</c:f>
              <c:strCache>
                <c:ptCount val="2"/>
                <c:pt idx="0">
                  <c:v>2014 год</c:v>
                </c:pt>
                <c:pt idx="1">
                  <c:v>2015 год</c:v>
                </c:pt>
              </c:strCache>
            </c:strRef>
          </c:cat>
          <c:val>
            <c:numRef>
              <c:f>Лист1!$B$2:$B$3</c:f>
              <c:numCache>
                <c:formatCode>General</c:formatCode>
                <c:ptCount val="2"/>
                <c:pt idx="0">
                  <c:v>290587.3</c:v>
                </c:pt>
                <c:pt idx="1">
                  <c:v>281117.40000000002</c:v>
                </c:pt>
              </c:numCache>
            </c:numRef>
          </c:val>
        </c:ser>
        <c:ser>
          <c:idx val="1"/>
          <c:order val="1"/>
          <c:tx>
            <c:strRef>
              <c:f>Лист1!$C$1</c:f>
              <c:strCache>
                <c:ptCount val="1"/>
                <c:pt idx="0">
                  <c:v>Общее образование</c:v>
                </c:pt>
              </c:strCache>
            </c:strRef>
          </c:tx>
          <c:invertIfNegative val="0"/>
          <c:cat>
            <c:strRef>
              <c:f>Лист1!$A$2:$A$3</c:f>
              <c:strCache>
                <c:ptCount val="2"/>
                <c:pt idx="0">
                  <c:v>2014 год</c:v>
                </c:pt>
                <c:pt idx="1">
                  <c:v>2015 год</c:v>
                </c:pt>
              </c:strCache>
            </c:strRef>
          </c:cat>
          <c:val>
            <c:numRef>
              <c:f>Лист1!$C$2:$C$3</c:f>
              <c:numCache>
                <c:formatCode>General</c:formatCode>
                <c:ptCount val="2"/>
                <c:pt idx="0">
                  <c:v>522740</c:v>
                </c:pt>
                <c:pt idx="1">
                  <c:v>523683</c:v>
                </c:pt>
              </c:numCache>
            </c:numRef>
          </c:val>
        </c:ser>
        <c:ser>
          <c:idx val="2"/>
          <c:order val="2"/>
          <c:tx>
            <c:strRef>
              <c:f>Лист1!$D$1</c:f>
              <c:strCache>
                <c:ptCount val="1"/>
                <c:pt idx="0">
                  <c:v>Молодежная политика и оздоровление детей</c:v>
                </c:pt>
              </c:strCache>
            </c:strRef>
          </c:tx>
          <c:invertIfNegative val="0"/>
          <c:cat>
            <c:strRef>
              <c:f>Лист1!$A$2:$A$3</c:f>
              <c:strCache>
                <c:ptCount val="2"/>
                <c:pt idx="0">
                  <c:v>2014 год</c:v>
                </c:pt>
                <c:pt idx="1">
                  <c:v>2015 год</c:v>
                </c:pt>
              </c:strCache>
            </c:strRef>
          </c:cat>
          <c:val>
            <c:numRef>
              <c:f>Лист1!$D$2:$D$3</c:f>
              <c:numCache>
                <c:formatCode>General</c:formatCode>
                <c:ptCount val="2"/>
                <c:pt idx="0">
                  <c:v>24099.8</c:v>
                </c:pt>
                <c:pt idx="1">
                  <c:v>24062.400000000001</c:v>
                </c:pt>
              </c:numCache>
            </c:numRef>
          </c:val>
        </c:ser>
        <c:ser>
          <c:idx val="3"/>
          <c:order val="3"/>
          <c:tx>
            <c:strRef>
              <c:f>Лист1!$E$1</c:f>
              <c:strCache>
                <c:ptCount val="1"/>
                <c:pt idx="0">
                  <c:v>Другие вопросы в области образования </c:v>
                </c:pt>
              </c:strCache>
            </c:strRef>
          </c:tx>
          <c:invertIfNegative val="0"/>
          <c:dLbls>
            <c:dLbl>
              <c:idx val="0"/>
              <c:layout>
                <c:manualLayout>
                  <c:x val="-2.7777777777777776E-2"/>
                  <c:y val="-3.9682539682539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Лист1!$E$2:$E$3</c:f>
              <c:numCache>
                <c:formatCode>General</c:formatCode>
                <c:ptCount val="2"/>
                <c:pt idx="0">
                  <c:v>112360.1</c:v>
                </c:pt>
                <c:pt idx="1">
                  <c:v>112360.1</c:v>
                </c:pt>
              </c:numCache>
            </c:numRef>
          </c:val>
        </c:ser>
        <c:dLbls>
          <c:showLegendKey val="0"/>
          <c:showVal val="1"/>
          <c:showCatName val="0"/>
          <c:showSerName val="0"/>
          <c:showPercent val="0"/>
          <c:showBubbleSize val="0"/>
        </c:dLbls>
        <c:gapWidth val="150"/>
        <c:shape val="box"/>
        <c:axId val="142780288"/>
        <c:axId val="142872960"/>
        <c:axId val="142694592"/>
      </c:bar3DChart>
      <c:catAx>
        <c:axId val="142780288"/>
        <c:scaling>
          <c:orientation val="minMax"/>
        </c:scaling>
        <c:delete val="0"/>
        <c:axPos val="b"/>
        <c:majorTickMark val="out"/>
        <c:minorTickMark val="none"/>
        <c:tickLblPos val="nextTo"/>
        <c:crossAx val="142872960"/>
        <c:crosses val="autoZero"/>
        <c:auto val="1"/>
        <c:lblAlgn val="ctr"/>
        <c:lblOffset val="100"/>
        <c:noMultiLvlLbl val="0"/>
      </c:catAx>
      <c:valAx>
        <c:axId val="142872960"/>
        <c:scaling>
          <c:orientation val="minMax"/>
        </c:scaling>
        <c:delete val="0"/>
        <c:axPos val="l"/>
        <c:majorGridlines/>
        <c:numFmt formatCode="General" sourceLinked="1"/>
        <c:majorTickMark val="out"/>
        <c:minorTickMark val="none"/>
        <c:tickLblPos val="nextTo"/>
        <c:crossAx val="142780288"/>
        <c:crosses val="autoZero"/>
        <c:crossBetween val="between"/>
      </c:valAx>
      <c:serAx>
        <c:axId val="142694592"/>
        <c:scaling>
          <c:orientation val="minMax"/>
        </c:scaling>
        <c:delete val="0"/>
        <c:axPos val="b"/>
        <c:majorTickMark val="out"/>
        <c:minorTickMark val="none"/>
        <c:tickLblPos val="nextTo"/>
        <c:crossAx val="142872960"/>
        <c:crosses val="autoZero"/>
      </c:ser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B50D-4AEA-498B-BCDD-52CFED75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14003</Words>
  <Characters>79820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Algo</cp:lastModifiedBy>
  <cp:revision>2</cp:revision>
  <cp:lastPrinted>2016-05-06T11:11:00Z</cp:lastPrinted>
  <dcterms:created xsi:type="dcterms:W3CDTF">2016-10-17T06:31:00Z</dcterms:created>
  <dcterms:modified xsi:type="dcterms:W3CDTF">2016-10-17T06:31:00Z</dcterms:modified>
</cp:coreProperties>
</file>